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FA28" w14:textId="77777777" w:rsidR="00B639E5" w:rsidRPr="00D652AA" w:rsidRDefault="00B639E5" w:rsidP="00B639E5">
      <w:pPr>
        <w:pStyle w:val="SIUnittitle"/>
      </w:pPr>
      <w:bookmarkStart w:id="0" w:name="_GoBack"/>
      <w:bookmarkEnd w:id="0"/>
      <w:r w:rsidRPr="00D652AA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598"/>
      </w:tblGrid>
      <w:tr w:rsidR="00B639E5" w14:paraId="72BDEC3D" w14:textId="77777777" w:rsidTr="001E4A14">
        <w:tc>
          <w:tcPr>
            <w:tcW w:w="2802" w:type="dxa"/>
          </w:tcPr>
          <w:p w14:paraId="530BC1D2" w14:textId="01D6C374" w:rsidR="00B639E5" w:rsidRPr="00A326C2" w:rsidRDefault="001E4A14" w:rsidP="001E4A14">
            <w:pPr>
              <w:pStyle w:val="SIUnittitle"/>
            </w:pPr>
            <w:r w:rsidRPr="00A326C2">
              <w:t>Release</w:t>
            </w:r>
          </w:p>
        </w:tc>
        <w:tc>
          <w:tcPr>
            <w:tcW w:w="6768" w:type="dxa"/>
          </w:tcPr>
          <w:p w14:paraId="051787B5" w14:textId="663CAF4B" w:rsidR="00B639E5" w:rsidRPr="00A326C2" w:rsidRDefault="001E4A14" w:rsidP="001E4A14">
            <w:pPr>
              <w:pStyle w:val="SIUnittitle"/>
            </w:pPr>
            <w:r w:rsidRPr="00A326C2">
              <w:t>Comments</w:t>
            </w:r>
          </w:p>
        </w:tc>
      </w:tr>
      <w:tr w:rsidR="00B639E5" w:rsidRPr="001E4A14" w14:paraId="40E3209E" w14:textId="77777777" w:rsidTr="001E4A14">
        <w:tc>
          <w:tcPr>
            <w:tcW w:w="2802" w:type="dxa"/>
          </w:tcPr>
          <w:p w14:paraId="7B1CD6EB" w14:textId="77777777" w:rsidR="00B639E5" w:rsidRPr="001E4A14" w:rsidRDefault="00B639E5" w:rsidP="00081004">
            <w:pPr>
              <w:pStyle w:val="SIText"/>
            </w:pPr>
            <w:r w:rsidRPr="001E4A14">
              <w:t>Release 1</w:t>
            </w:r>
          </w:p>
        </w:tc>
        <w:tc>
          <w:tcPr>
            <w:tcW w:w="6768" w:type="dxa"/>
          </w:tcPr>
          <w:p w14:paraId="1C6DF1D4" w14:textId="55AC9402" w:rsidR="00B639E5" w:rsidRPr="001E4A14" w:rsidRDefault="00B639E5" w:rsidP="00081004">
            <w:pPr>
              <w:pStyle w:val="SIText"/>
            </w:pPr>
            <w:r w:rsidRPr="001E4A14">
              <w:t xml:space="preserve">This version released with </w:t>
            </w:r>
            <w:r w:rsidRPr="006F5E67">
              <w:rPr>
                <w:i/>
              </w:rPr>
              <w:t>ACM Animal Care and Management Training Package Version 1.0</w:t>
            </w:r>
            <w:r w:rsidR="00FE6CD2" w:rsidRPr="006F5E67">
              <w:rPr>
                <w:i/>
              </w:rPr>
              <w:t>.</w:t>
            </w:r>
          </w:p>
        </w:tc>
      </w:tr>
    </w:tbl>
    <w:p w14:paraId="646715A1" w14:textId="77777777" w:rsidR="00B639E5" w:rsidRDefault="00B639E5" w:rsidP="00081004">
      <w:pPr>
        <w:pStyle w:val="SI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80"/>
      </w:tblGrid>
      <w:tr w:rsidR="004D0D5F" w:rsidRPr="00963A46" w14:paraId="6D752335" w14:textId="77777777" w:rsidTr="001E4A14">
        <w:trPr>
          <w:tblHeader/>
        </w:trPr>
        <w:tc>
          <w:tcPr>
            <w:tcW w:w="2802" w:type="dxa"/>
            <w:shd w:val="clear" w:color="auto" w:fill="auto"/>
          </w:tcPr>
          <w:p w14:paraId="65FDC6D8" w14:textId="77777777" w:rsidR="004D0D5F" w:rsidRPr="00963A46" w:rsidRDefault="00CF7FF9" w:rsidP="00B639E5">
            <w:pPr>
              <w:pStyle w:val="SIUnittitle"/>
            </w:pPr>
            <w:r>
              <w:t>ACMINF301</w:t>
            </w:r>
          </w:p>
        </w:tc>
        <w:tc>
          <w:tcPr>
            <w:tcW w:w="6768" w:type="dxa"/>
            <w:shd w:val="clear" w:color="auto" w:fill="auto"/>
          </w:tcPr>
          <w:p w14:paraId="16A4876B" w14:textId="46B9346F" w:rsidR="004D0D5F" w:rsidRPr="00D42082" w:rsidRDefault="00CF7FF9" w:rsidP="00B639E5">
            <w:pPr>
              <w:pStyle w:val="SIUnittitle"/>
            </w:pPr>
            <w:r w:rsidRPr="00CF7FF9">
              <w:t xml:space="preserve">Comply with infection control policies and procedures in animal </w:t>
            </w:r>
            <w:r w:rsidR="0018090A">
              <w:t xml:space="preserve">care </w:t>
            </w:r>
            <w:r w:rsidRPr="00CF7FF9">
              <w:t>work</w:t>
            </w:r>
          </w:p>
        </w:tc>
      </w:tr>
      <w:tr w:rsidR="004D0D5F" w:rsidRPr="00963A46" w14:paraId="7734A5B3" w14:textId="77777777" w:rsidTr="001E4A14">
        <w:tc>
          <w:tcPr>
            <w:tcW w:w="2802" w:type="dxa"/>
            <w:shd w:val="clear" w:color="auto" w:fill="auto"/>
          </w:tcPr>
          <w:p w14:paraId="5B002853" w14:textId="3E1CAC9A" w:rsidR="004D0D5F" w:rsidRPr="00963A46" w:rsidRDefault="00081004" w:rsidP="00081004">
            <w:pPr>
              <w:pStyle w:val="SIText-Bold"/>
            </w:pPr>
            <w:r>
              <w:t>APPLICATION</w:t>
            </w:r>
          </w:p>
        </w:tc>
        <w:tc>
          <w:tcPr>
            <w:tcW w:w="6768" w:type="dxa"/>
            <w:shd w:val="clear" w:color="auto" w:fill="auto"/>
          </w:tcPr>
          <w:p w14:paraId="1922B094" w14:textId="0669F132" w:rsidR="001E4A14" w:rsidRPr="00E3318E" w:rsidRDefault="0084747D" w:rsidP="00081004">
            <w:pPr>
              <w:pStyle w:val="SIText"/>
            </w:pPr>
            <w:r w:rsidRPr="00E3318E">
              <w:t xml:space="preserve">This unit </w:t>
            </w:r>
            <w:r w:rsidR="00542240" w:rsidRPr="00E3318E">
              <w:t>of competency describes</w:t>
            </w:r>
            <w:r w:rsidRPr="00E3318E">
              <w:t xml:space="preserve"> the s</w:t>
            </w:r>
            <w:r w:rsidR="001021FE" w:rsidRPr="00E3318E">
              <w:t>kills and knowledge required to</w:t>
            </w:r>
            <w:r w:rsidR="00885BB8" w:rsidRPr="00E3318E">
              <w:t xml:space="preserve"> </w:t>
            </w:r>
            <w:r w:rsidR="00CF7FF9" w:rsidRPr="00E3318E">
              <w:t>comply with infection control policies and procedures in animal care workplaces and relevant field locations.</w:t>
            </w:r>
          </w:p>
          <w:p w14:paraId="4CD813AC" w14:textId="4CAD48F7" w:rsidR="001E4A14" w:rsidRPr="00E3318E" w:rsidRDefault="00CF7FF9" w:rsidP="00081004">
            <w:pPr>
              <w:pStyle w:val="SIText"/>
            </w:pPr>
            <w:r w:rsidRPr="00E3318E">
              <w:t xml:space="preserve">This unit </w:t>
            </w:r>
            <w:r w:rsidR="00262F2B" w:rsidRPr="00E3318E">
              <w:t>applies</w:t>
            </w:r>
            <w:r w:rsidRPr="00E3318E">
              <w:t xml:space="preserve"> to animal care workers who have a duty of care to maintain infection control standards.</w:t>
            </w:r>
          </w:p>
          <w:p w14:paraId="4DCD309C" w14:textId="77777777" w:rsidR="006F56E7" w:rsidRPr="00E3318E" w:rsidRDefault="006A5BDF" w:rsidP="00081004">
            <w:pPr>
              <w:pStyle w:val="SIText"/>
            </w:pPr>
            <w:r w:rsidRPr="00E3318E">
              <w:t>No occupational licensing, legislative or certification requirements are known to apply to this unit at the time of publication.</w:t>
            </w:r>
            <w:r w:rsidR="00603EDA" w:rsidRPr="00E3318E">
              <w:fldChar w:fldCharType="begin"/>
            </w:r>
            <w:r w:rsidR="00603EDA" w:rsidRPr="00E3318E">
              <w:instrText xml:space="preserve"> STYLEREF  "AFSA AR Code"  \* MERGEFORMAT </w:instrText>
            </w:r>
            <w:r w:rsidR="00603EDA" w:rsidRPr="00E3318E">
              <w:fldChar w:fldCharType="end"/>
            </w:r>
          </w:p>
        </w:tc>
      </w:tr>
      <w:tr w:rsidR="00B639E5" w:rsidRPr="00963A46" w14:paraId="3A3BDE9D" w14:textId="77777777" w:rsidTr="001E4A14">
        <w:tc>
          <w:tcPr>
            <w:tcW w:w="2802" w:type="dxa"/>
            <w:shd w:val="clear" w:color="auto" w:fill="auto"/>
          </w:tcPr>
          <w:p w14:paraId="6858A88B" w14:textId="65F2D4E6" w:rsidR="00B639E5" w:rsidRPr="00963A46" w:rsidRDefault="00081004" w:rsidP="00081004">
            <w:pPr>
              <w:pStyle w:val="SIText-Bold"/>
            </w:pPr>
            <w:r>
              <w:t>PREREQUISITE UNIT</w:t>
            </w:r>
          </w:p>
        </w:tc>
        <w:tc>
          <w:tcPr>
            <w:tcW w:w="6768" w:type="dxa"/>
            <w:shd w:val="clear" w:color="auto" w:fill="auto"/>
          </w:tcPr>
          <w:p w14:paraId="20FEEF65" w14:textId="3932E717" w:rsidR="00B639E5" w:rsidRPr="00963A46" w:rsidRDefault="00B639E5" w:rsidP="00081004">
            <w:pPr>
              <w:pStyle w:val="SIText"/>
            </w:pPr>
            <w:r>
              <w:t>Nil</w:t>
            </w:r>
          </w:p>
        </w:tc>
      </w:tr>
      <w:tr w:rsidR="004D0D5F" w:rsidRPr="00963A46" w14:paraId="084B61B1" w14:textId="77777777" w:rsidTr="001E4A14">
        <w:tc>
          <w:tcPr>
            <w:tcW w:w="2802" w:type="dxa"/>
            <w:shd w:val="clear" w:color="auto" w:fill="auto"/>
          </w:tcPr>
          <w:p w14:paraId="4BD56E2D" w14:textId="7588AFFC" w:rsidR="004D0D5F" w:rsidRPr="00963A46" w:rsidRDefault="00081004" w:rsidP="00081004">
            <w:pPr>
              <w:pStyle w:val="SIText-Bold"/>
            </w:pPr>
            <w:r>
              <w:t>UNIT SECTOR</w:t>
            </w:r>
          </w:p>
        </w:tc>
        <w:tc>
          <w:tcPr>
            <w:tcW w:w="6768" w:type="dxa"/>
            <w:shd w:val="clear" w:color="auto" w:fill="auto"/>
          </w:tcPr>
          <w:p w14:paraId="7CCA9508" w14:textId="734CC3C8" w:rsidR="004D0D5F" w:rsidRPr="00963A46" w:rsidRDefault="009778E8" w:rsidP="00081004">
            <w:pPr>
              <w:pStyle w:val="SIText"/>
            </w:pPr>
            <w:r>
              <w:t>Infection c</w:t>
            </w:r>
            <w:r w:rsidR="00FC12AE">
              <w:t>ontrol</w:t>
            </w:r>
            <w:r w:rsidR="00583FDB">
              <w:t xml:space="preserve"> (INF)</w:t>
            </w:r>
          </w:p>
        </w:tc>
      </w:tr>
    </w:tbl>
    <w:p w14:paraId="606411CE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4D0D5F" w:rsidRPr="00963A46" w14:paraId="018C3067" w14:textId="77777777" w:rsidTr="00081004">
        <w:trPr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63F45188" w14:textId="22BB5F79" w:rsidR="004D0D5F" w:rsidRPr="00963A46" w:rsidRDefault="00081004" w:rsidP="00081004">
            <w:pPr>
              <w:pStyle w:val="SIText-Bold"/>
            </w:pPr>
            <w:r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  <w:shd w:val="clear" w:color="auto" w:fill="auto"/>
          </w:tcPr>
          <w:p w14:paraId="44E83136" w14:textId="1981A863" w:rsidR="004D0D5F" w:rsidRPr="00963A46" w:rsidRDefault="00081004" w:rsidP="00081004">
            <w:pPr>
              <w:pStyle w:val="SIText-Bold"/>
            </w:pPr>
            <w:r>
              <w:t>PERFORMANCE CRITERIA</w:t>
            </w:r>
          </w:p>
        </w:tc>
      </w:tr>
      <w:tr w:rsidR="004D0D5F" w:rsidRPr="00081004" w14:paraId="49FC2EA0" w14:textId="77777777" w:rsidTr="00081004">
        <w:trPr>
          <w:tblHeader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78911C74" w14:textId="77777777" w:rsidR="004D0D5F" w:rsidRPr="00081004" w:rsidRDefault="004D0D5F" w:rsidP="00081004">
            <w:pPr>
              <w:pStyle w:val="SIItalic"/>
            </w:pPr>
            <w:r w:rsidRPr="00081004">
              <w:t xml:space="preserve">Elements </w:t>
            </w:r>
            <w:r w:rsidR="006121D4" w:rsidRPr="00081004">
              <w:t>describe the essential outcomes</w:t>
            </w:r>
            <w:r w:rsidR="0018546B" w:rsidRPr="00081004">
              <w:t>.</w:t>
            </w:r>
          </w:p>
        </w:tc>
        <w:tc>
          <w:tcPr>
            <w:tcW w:w="6543" w:type="dxa"/>
            <w:tcBorders>
              <w:top w:val="single" w:sz="4" w:space="0" w:color="C0C0C0"/>
            </w:tcBorders>
            <w:shd w:val="clear" w:color="auto" w:fill="auto"/>
          </w:tcPr>
          <w:p w14:paraId="23BC10D6" w14:textId="77777777" w:rsidR="004D0D5F" w:rsidRPr="00081004" w:rsidRDefault="004D0D5F" w:rsidP="00081004">
            <w:pPr>
              <w:pStyle w:val="SIItalic"/>
            </w:pPr>
            <w:r w:rsidRPr="00081004">
              <w:t>Performance criteria describe the performance needed to demonst</w:t>
            </w:r>
            <w:r w:rsidR="006121D4" w:rsidRPr="00081004">
              <w:t>rate achievement of the element</w:t>
            </w:r>
            <w:r w:rsidR="0018546B" w:rsidRPr="00081004">
              <w:t>.</w:t>
            </w:r>
          </w:p>
        </w:tc>
      </w:tr>
      <w:tr w:rsidR="004D0D5F" w:rsidRPr="00963A46" w14:paraId="2A00F3CB" w14:textId="77777777" w:rsidTr="00081004">
        <w:tc>
          <w:tcPr>
            <w:tcW w:w="2808" w:type="dxa"/>
            <w:shd w:val="clear" w:color="auto" w:fill="auto"/>
          </w:tcPr>
          <w:p w14:paraId="27E3E235" w14:textId="676BF437" w:rsidR="004D0D5F" w:rsidRPr="00963A46" w:rsidRDefault="00B639E5" w:rsidP="00081004">
            <w:pPr>
              <w:pStyle w:val="SIText"/>
            </w:pPr>
            <w:r>
              <w:t xml:space="preserve">1. </w:t>
            </w:r>
            <w:r w:rsidR="00CF7FF9" w:rsidRPr="00CF7FF9">
              <w:t>Follow infection control guidelines</w:t>
            </w:r>
          </w:p>
        </w:tc>
        <w:tc>
          <w:tcPr>
            <w:tcW w:w="6543" w:type="dxa"/>
            <w:shd w:val="clear" w:color="auto" w:fill="auto"/>
          </w:tcPr>
          <w:p w14:paraId="2945887B" w14:textId="08B42C8F" w:rsidR="0018546B" w:rsidRPr="009778E8" w:rsidRDefault="00B639E5" w:rsidP="009778E8">
            <w:pPr>
              <w:pStyle w:val="SIText"/>
            </w:pPr>
            <w:r w:rsidRPr="009778E8">
              <w:t xml:space="preserve">1.1 </w:t>
            </w:r>
            <w:r w:rsidR="00702182" w:rsidRPr="009778E8">
              <w:t>Apply</w:t>
            </w:r>
            <w:r w:rsidR="00CF7FF9" w:rsidRPr="009778E8">
              <w:t xml:space="preserve"> standard </w:t>
            </w:r>
            <w:r w:rsidR="0042303C" w:rsidRPr="009778E8">
              <w:t xml:space="preserve">infection control </w:t>
            </w:r>
            <w:r w:rsidR="00CF7FF9" w:rsidRPr="009778E8">
              <w:t xml:space="preserve">precautions </w:t>
            </w:r>
            <w:r w:rsidR="0028064C" w:rsidRPr="009778E8">
              <w:t>in all aspects of work</w:t>
            </w:r>
          </w:p>
          <w:p w14:paraId="3E3738BC" w14:textId="41FE0385" w:rsidR="00CF7FF9" w:rsidRPr="009778E8" w:rsidRDefault="00B639E5" w:rsidP="009778E8">
            <w:pPr>
              <w:pStyle w:val="SIText"/>
            </w:pPr>
            <w:r w:rsidRPr="009778E8">
              <w:t xml:space="preserve">1.2 </w:t>
            </w:r>
            <w:r w:rsidR="00702182" w:rsidRPr="009778E8">
              <w:t>Apply</w:t>
            </w:r>
            <w:r w:rsidR="00CF7FF9" w:rsidRPr="009778E8">
              <w:t xml:space="preserve"> </w:t>
            </w:r>
            <w:r w:rsidR="000B6E09" w:rsidRPr="009778E8">
              <w:t>transmission-</w:t>
            </w:r>
            <w:r w:rsidR="0050346F" w:rsidRPr="009778E8">
              <w:t xml:space="preserve">based precautions </w:t>
            </w:r>
            <w:r w:rsidR="00CF7FF9" w:rsidRPr="009778E8">
              <w:t>when standard precautions alone may not be sufficient to prevent transmission of infection</w:t>
            </w:r>
          </w:p>
          <w:p w14:paraId="0694528A" w14:textId="31FB1043" w:rsidR="00CF7FF9" w:rsidRPr="009778E8" w:rsidRDefault="00B639E5" w:rsidP="009778E8">
            <w:pPr>
              <w:pStyle w:val="SIText"/>
            </w:pPr>
            <w:r w:rsidRPr="009778E8">
              <w:t xml:space="preserve">1.3 </w:t>
            </w:r>
            <w:r w:rsidR="00357608" w:rsidRPr="009778E8">
              <w:t>Follow o</w:t>
            </w:r>
            <w:r w:rsidR="00CF7FF9" w:rsidRPr="009778E8">
              <w:t xml:space="preserve">rganisation and legislative reporting and documentation requirements related </w:t>
            </w:r>
            <w:r w:rsidR="00357608" w:rsidRPr="009778E8">
              <w:t>to infection control procedures</w:t>
            </w:r>
          </w:p>
        </w:tc>
      </w:tr>
      <w:tr w:rsidR="004D0D5F" w:rsidRPr="00963A46" w14:paraId="605FA5EB" w14:textId="77777777" w:rsidTr="00081004">
        <w:tc>
          <w:tcPr>
            <w:tcW w:w="2808" w:type="dxa"/>
            <w:shd w:val="clear" w:color="auto" w:fill="auto"/>
          </w:tcPr>
          <w:p w14:paraId="734D8BC9" w14:textId="3B2751E2" w:rsidR="004D0D5F" w:rsidRPr="00963A46" w:rsidRDefault="00B639E5" w:rsidP="00081004">
            <w:pPr>
              <w:pStyle w:val="SIText"/>
            </w:pPr>
            <w:r>
              <w:t xml:space="preserve">2. </w:t>
            </w:r>
            <w:r w:rsidR="00CF7FF9" w:rsidRPr="00CF7FF9">
              <w:t>Identify and respond to infection risks</w:t>
            </w:r>
          </w:p>
        </w:tc>
        <w:tc>
          <w:tcPr>
            <w:tcW w:w="6543" w:type="dxa"/>
            <w:shd w:val="clear" w:color="auto" w:fill="auto"/>
          </w:tcPr>
          <w:p w14:paraId="028FA9D3" w14:textId="04F640B5" w:rsidR="004D0D5F" w:rsidRPr="009778E8" w:rsidRDefault="00B639E5" w:rsidP="009778E8">
            <w:pPr>
              <w:pStyle w:val="SIText"/>
            </w:pPr>
            <w:r w:rsidRPr="009778E8">
              <w:t xml:space="preserve">2.1 </w:t>
            </w:r>
            <w:r w:rsidR="00CF7FF9" w:rsidRPr="009778E8">
              <w:t>I</w:t>
            </w:r>
            <w:r w:rsidR="00357608" w:rsidRPr="009778E8">
              <w:t>dentify i</w:t>
            </w:r>
            <w:r w:rsidR="00CF7FF9" w:rsidRPr="009778E8">
              <w:t>nfection risks</w:t>
            </w:r>
            <w:r w:rsidR="00DF0852" w:rsidRPr="009778E8">
              <w:t>,</w:t>
            </w:r>
            <w:r w:rsidR="00357608" w:rsidRPr="009778E8">
              <w:t xml:space="preserve"> and</w:t>
            </w:r>
            <w:r w:rsidR="00CF7FF9" w:rsidRPr="009778E8">
              <w:t xml:space="preserve"> report and </w:t>
            </w:r>
            <w:r w:rsidR="00357608" w:rsidRPr="009778E8">
              <w:t xml:space="preserve">implement </w:t>
            </w:r>
            <w:r w:rsidR="00702182" w:rsidRPr="009778E8">
              <w:t>appropriate response</w:t>
            </w:r>
          </w:p>
          <w:p w14:paraId="104CA4E6" w14:textId="1D419EF5" w:rsidR="00CF7FF9" w:rsidRPr="009778E8" w:rsidRDefault="00B639E5" w:rsidP="009778E8">
            <w:pPr>
              <w:pStyle w:val="SIText"/>
            </w:pPr>
            <w:r w:rsidRPr="009778E8">
              <w:t xml:space="preserve">2.2 </w:t>
            </w:r>
            <w:r w:rsidR="00B32559" w:rsidRPr="009778E8">
              <w:t>Follow p</w:t>
            </w:r>
            <w:r w:rsidR="00CF7FF9" w:rsidRPr="009778E8">
              <w:t>rocedures for risk control and risk</w:t>
            </w:r>
            <w:r w:rsidR="00B32559" w:rsidRPr="009778E8">
              <w:t xml:space="preserve"> containment for specific risks</w:t>
            </w:r>
          </w:p>
          <w:p w14:paraId="5C65F74C" w14:textId="1DEA4147" w:rsidR="00CF7FF9" w:rsidRPr="009778E8" w:rsidRDefault="00B639E5" w:rsidP="009778E8">
            <w:pPr>
              <w:pStyle w:val="SIText"/>
            </w:pPr>
            <w:r w:rsidRPr="009778E8">
              <w:t xml:space="preserve">2.3 </w:t>
            </w:r>
            <w:r w:rsidR="00B32559" w:rsidRPr="009778E8">
              <w:t xml:space="preserve">Follow </w:t>
            </w:r>
            <w:r w:rsidR="000B6E09" w:rsidRPr="009778E8">
              <w:t xml:space="preserve">organisational </w:t>
            </w:r>
            <w:r w:rsidR="00B32559" w:rsidRPr="009778E8">
              <w:t>p</w:t>
            </w:r>
            <w:r w:rsidR="00CF7FF9" w:rsidRPr="009778E8">
              <w:t>rot</w:t>
            </w:r>
            <w:r w:rsidR="00DF0852" w:rsidRPr="009778E8">
              <w:t xml:space="preserve">ocols for care following </w:t>
            </w:r>
            <w:proofErr w:type="spellStart"/>
            <w:r w:rsidR="00DF0852" w:rsidRPr="009778E8">
              <w:t>needle</w:t>
            </w:r>
            <w:r w:rsidR="00CF7FF9" w:rsidRPr="009778E8">
              <w:t>stick</w:t>
            </w:r>
            <w:proofErr w:type="spellEnd"/>
            <w:r w:rsidR="00CF7FF9" w:rsidRPr="009778E8">
              <w:t xml:space="preserve"> </w:t>
            </w:r>
            <w:r w:rsidR="00702182" w:rsidRPr="009778E8">
              <w:t>injury or bodily fluid exposure</w:t>
            </w:r>
          </w:p>
          <w:p w14:paraId="48EF1DA0" w14:textId="49650919" w:rsidR="00CF7FF9" w:rsidRPr="009778E8" w:rsidRDefault="00B639E5" w:rsidP="009778E8">
            <w:pPr>
              <w:pStyle w:val="SIText"/>
            </w:pPr>
            <w:r w:rsidRPr="009778E8">
              <w:t xml:space="preserve">2.4 </w:t>
            </w:r>
            <w:r w:rsidR="00B32559" w:rsidRPr="009778E8">
              <w:t>Remove s</w:t>
            </w:r>
            <w:r w:rsidR="00702182" w:rsidRPr="009778E8">
              <w:t>pills</w:t>
            </w:r>
            <w:r w:rsidR="00F04D78" w:rsidRPr="009778E8">
              <w:t xml:space="preserve"> following standard procedures</w:t>
            </w:r>
          </w:p>
          <w:p w14:paraId="7BE99150" w14:textId="5EC536A4" w:rsidR="00CF7FF9" w:rsidRPr="009778E8" w:rsidRDefault="00B639E5" w:rsidP="009778E8">
            <w:pPr>
              <w:pStyle w:val="SIText"/>
            </w:pPr>
            <w:r w:rsidRPr="009778E8">
              <w:t xml:space="preserve">2.5 </w:t>
            </w:r>
            <w:r w:rsidR="00B32559" w:rsidRPr="009778E8">
              <w:t>Report s</w:t>
            </w:r>
            <w:r w:rsidR="00CF7FF9" w:rsidRPr="009778E8">
              <w:t>uspicions of a notifiable disease or potential infectious</w:t>
            </w:r>
            <w:r w:rsidR="00531C3A" w:rsidRPr="009778E8">
              <w:t xml:space="preserve"> </w:t>
            </w:r>
            <w:r w:rsidR="00702182" w:rsidRPr="009778E8">
              <w:t>disease signs</w:t>
            </w:r>
            <w:r w:rsidR="00F04D78" w:rsidRPr="009778E8">
              <w:t xml:space="preserve"> to supervisor</w:t>
            </w:r>
          </w:p>
          <w:p w14:paraId="0C2BD44F" w14:textId="125F112B" w:rsidR="00CF7FF9" w:rsidRPr="009778E8" w:rsidRDefault="00B639E5" w:rsidP="009778E8">
            <w:pPr>
              <w:pStyle w:val="SIText"/>
            </w:pPr>
            <w:r w:rsidRPr="009778E8">
              <w:t xml:space="preserve">2.6 </w:t>
            </w:r>
            <w:r w:rsidR="00B32559" w:rsidRPr="009778E8">
              <w:t>Report i</w:t>
            </w:r>
            <w:r w:rsidR="00CF7FF9" w:rsidRPr="009778E8">
              <w:t xml:space="preserve">nfection control accidents/incidents and </w:t>
            </w:r>
            <w:r w:rsidR="00B32559" w:rsidRPr="009778E8">
              <w:t xml:space="preserve">action </w:t>
            </w:r>
            <w:r w:rsidR="00CF7FF9" w:rsidRPr="009778E8">
              <w:t>ri</w:t>
            </w:r>
            <w:r w:rsidR="00702182" w:rsidRPr="009778E8">
              <w:t>sk control procedures</w:t>
            </w:r>
          </w:p>
        </w:tc>
      </w:tr>
      <w:tr w:rsidR="004D0D5F" w:rsidRPr="00963A46" w14:paraId="532535FF" w14:textId="77777777" w:rsidTr="00081004">
        <w:tc>
          <w:tcPr>
            <w:tcW w:w="2808" w:type="dxa"/>
            <w:shd w:val="clear" w:color="auto" w:fill="auto"/>
          </w:tcPr>
          <w:p w14:paraId="0266240E" w14:textId="0B0A72A5" w:rsidR="004D0D5F" w:rsidRPr="00963A46" w:rsidRDefault="00B639E5" w:rsidP="00081004">
            <w:pPr>
              <w:pStyle w:val="SIText"/>
            </w:pPr>
            <w:r>
              <w:t xml:space="preserve">3. </w:t>
            </w:r>
            <w:r w:rsidR="00CF7FF9" w:rsidRPr="00CF7FF9">
              <w:t>Maintain personal protection</w:t>
            </w:r>
          </w:p>
        </w:tc>
        <w:tc>
          <w:tcPr>
            <w:tcW w:w="6543" w:type="dxa"/>
            <w:shd w:val="clear" w:color="auto" w:fill="auto"/>
          </w:tcPr>
          <w:p w14:paraId="61CD0445" w14:textId="1BB7ABAE" w:rsidR="004D0D5F" w:rsidRPr="009778E8" w:rsidRDefault="00B639E5" w:rsidP="009778E8">
            <w:pPr>
              <w:pStyle w:val="SIText"/>
            </w:pPr>
            <w:r w:rsidRPr="009778E8">
              <w:t xml:space="preserve">3.1 </w:t>
            </w:r>
            <w:r w:rsidR="00B32559" w:rsidRPr="009778E8">
              <w:t>Maintain h</w:t>
            </w:r>
            <w:r w:rsidR="00CF7FF9" w:rsidRPr="009778E8">
              <w:t>and hygiene befor</w:t>
            </w:r>
            <w:r w:rsidR="0042303C" w:rsidRPr="009778E8">
              <w:t>e and after animal contact and</w:t>
            </w:r>
            <w:r w:rsidR="00CF7FF9" w:rsidRPr="009778E8">
              <w:t xml:space="preserve"> any activity likely </w:t>
            </w:r>
            <w:r w:rsidR="00702182" w:rsidRPr="009778E8">
              <w:t>to cause cross-contamination</w:t>
            </w:r>
          </w:p>
          <w:p w14:paraId="6A443C57" w14:textId="0605E895" w:rsidR="00CF7FF9" w:rsidRPr="009778E8" w:rsidRDefault="00B639E5" w:rsidP="009778E8">
            <w:pPr>
              <w:pStyle w:val="SIText"/>
            </w:pPr>
            <w:r w:rsidRPr="009778E8">
              <w:t xml:space="preserve">3.2 </w:t>
            </w:r>
            <w:r w:rsidR="00B32559" w:rsidRPr="009778E8">
              <w:t xml:space="preserve">Implement hand care </w:t>
            </w:r>
            <w:r w:rsidR="00F04D78" w:rsidRPr="009778E8">
              <w:t xml:space="preserve">in line with organisational </w:t>
            </w:r>
            <w:r w:rsidR="00B32559" w:rsidRPr="009778E8">
              <w:t>procedures</w:t>
            </w:r>
          </w:p>
          <w:p w14:paraId="288094A4" w14:textId="079D20D0" w:rsidR="00CF7FF9" w:rsidRPr="009778E8" w:rsidRDefault="00B639E5" w:rsidP="009778E8">
            <w:pPr>
              <w:pStyle w:val="SIText"/>
            </w:pPr>
            <w:r w:rsidRPr="009778E8">
              <w:t>3.</w:t>
            </w:r>
            <w:r w:rsidR="000B6E09" w:rsidRPr="009778E8">
              <w:t>3</w:t>
            </w:r>
            <w:r w:rsidRPr="009778E8">
              <w:t xml:space="preserve"> </w:t>
            </w:r>
            <w:r w:rsidR="00B32559" w:rsidRPr="009778E8">
              <w:t>Wear and change p</w:t>
            </w:r>
            <w:r w:rsidR="00CF7FF9" w:rsidRPr="009778E8">
              <w:t>ersonal pr</w:t>
            </w:r>
            <w:r w:rsidR="00B34E67" w:rsidRPr="009778E8">
              <w:t>otective clothing and equipment</w:t>
            </w:r>
          </w:p>
        </w:tc>
      </w:tr>
      <w:tr w:rsidR="004D0D5F" w:rsidRPr="00963A46" w14:paraId="2C6D8726" w14:textId="77777777" w:rsidTr="00081004">
        <w:tc>
          <w:tcPr>
            <w:tcW w:w="2808" w:type="dxa"/>
            <w:shd w:val="clear" w:color="auto" w:fill="auto"/>
          </w:tcPr>
          <w:p w14:paraId="7F81B296" w14:textId="1E6CF97D" w:rsidR="004D0D5F" w:rsidRPr="00963A46" w:rsidRDefault="00B639E5" w:rsidP="00081004">
            <w:pPr>
              <w:pStyle w:val="SIText"/>
            </w:pPr>
            <w:r>
              <w:t xml:space="preserve">4. </w:t>
            </w:r>
            <w:r w:rsidR="00CF7FF9" w:rsidRPr="00CF7FF9">
              <w:t>Limit contamination</w:t>
            </w:r>
          </w:p>
        </w:tc>
        <w:tc>
          <w:tcPr>
            <w:tcW w:w="6543" w:type="dxa"/>
            <w:shd w:val="clear" w:color="auto" w:fill="auto"/>
          </w:tcPr>
          <w:p w14:paraId="0CE05843" w14:textId="420C6715" w:rsidR="004D0D5F" w:rsidRPr="009778E8" w:rsidRDefault="00B639E5" w:rsidP="009778E8">
            <w:pPr>
              <w:pStyle w:val="SIText"/>
            </w:pPr>
            <w:r w:rsidRPr="009778E8">
              <w:t xml:space="preserve">4.1 </w:t>
            </w:r>
            <w:r w:rsidR="00583FDB" w:rsidRPr="009778E8">
              <w:t>Demarcate</w:t>
            </w:r>
            <w:r w:rsidR="00B32559" w:rsidRPr="009778E8">
              <w:t xml:space="preserve"> and maintain c</w:t>
            </w:r>
            <w:r w:rsidR="00CF7FF9" w:rsidRPr="009778E8">
              <w:t>lean and contaminated zones in all aspects of animal care work</w:t>
            </w:r>
          </w:p>
          <w:p w14:paraId="40069930" w14:textId="6BA6F532" w:rsidR="00CF7FF9" w:rsidRPr="009778E8" w:rsidRDefault="00B639E5" w:rsidP="009778E8">
            <w:pPr>
              <w:pStyle w:val="SIText"/>
            </w:pPr>
            <w:r w:rsidRPr="009778E8">
              <w:t xml:space="preserve">4.2 </w:t>
            </w:r>
            <w:r w:rsidR="00B32559" w:rsidRPr="009778E8">
              <w:t>Follow d</w:t>
            </w:r>
            <w:r w:rsidR="00CF7FF9" w:rsidRPr="009778E8">
              <w:t>emarcation procedures involving the movement of anima</w:t>
            </w:r>
            <w:r w:rsidR="00702182" w:rsidRPr="009778E8">
              <w:t>ls within or between facilities</w:t>
            </w:r>
          </w:p>
          <w:p w14:paraId="0E5925BA" w14:textId="25C47D65" w:rsidR="00CF7FF9" w:rsidRPr="009778E8" w:rsidRDefault="00B639E5" w:rsidP="009778E8">
            <w:pPr>
              <w:pStyle w:val="SIText"/>
            </w:pPr>
            <w:r w:rsidRPr="009778E8">
              <w:lastRenderedPageBreak/>
              <w:t xml:space="preserve">4.3 </w:t>
            </w:r>
            <w:r w:rsidR="00554359" w:rsidRPr="009778E8">
              <w:t>Isolate</w:t>
            </w:r>
            <w:r w:rsidR="00B32559" w:rsidRPr="009778E8">
              <w:t xml:space="preserve"> a</w:t>
            </w:r>
            <w:r w:rsidR="0042303C" w:rsidRPr="009778E8">
              <w:t xml:space="preserve">nimals identified </w:t>
            </w:r>
            <w:r w:rsidR="00CF7FF9" w:rsidRPr="009778E8">
              <w:t>or suspected of presenting with a contagious o</w:t>
            </w:r>
            <w:r w:rsidR="00403C8B" w:rsidRPr="009778E8">
              <w:t>r zoonotic disease</w:t>
            </w:r>
          </w:p>
          <w:p w14:paraId="2B5F3786" w14:textId="5FB81F98" w:rsidR="00CF7FF9" w:rsidRPr="009778E8" w:rsidRDefault="00B639E5" w:rsidP="009778E8">
            <w:pPr>
              <w:pStyle w:val="SIText"/>
            </w:pPr>
            <w:r w:rsidRPr="009778E8">
              <w:t xml:space="preserve">4.4 </w:t>
            </w:r>
            <w:r w:rsidR="00B32559" w:rsidRPr="009778E8">
              <w:t>Clean, disinfect and sterilise w</w:t>
            </w:r>
            <w:r w:rsidR="00CF7FF9" w:rsidRPr="009778E8">
              <w:t>ork surfaces, materi</w:t>
            </w:r>
            <w:r w:rsidR="00403C8B" w:rsidRPr="009778E8">
              <w:t>als, equipment and instruments</w:t>
            </w:r>
          </w:p>
          <w:p w14:paraId="5E35934A" w14:textId="2390A97B" w:rsidR="00CF7FF9" w:rsidRPr="009778E8" w:rsidRDefault="00B639E5" w:rsidP="009778E8">
            <w:pPr>
              <w:pStyle w:val="SIText"/>
            </w:pPr>
            <w:r w:rsidRPr="009778E8">
              <w:t xml:space="preserve">4.5 </w:t>
            </w:r>
            <w:r w:rsidR="005155DE" w:rsidRPr="009778E8">
              <w:t>Handle and process s</w:t>
            </w:r>
            <w:r w:rsidR="00CF7FF9" w:rsidRPr="009778E8">
              <w:t xml:space="preserve">oiled </w:t>
            </w:r>
            <w:r w:rsidR="00B34E67" w:rsidRPr="009778E8">
              <w:t>laundry and protective clothing</w:t>
            </w:r>
            <w:r w:rsidR="00F04D78" w:rsidRPr="009778E8">
              <w:t xml:space="preserve"> as appropriate</w:t>
            </w:r>
          </w:p>
          <w:p w14:paraId="46A61F25" w14:textId="104405BF" w:rsidR="00CF7FF9" w:rsidRPr="009778E8" w:rsidRDefault="00B639E5" w:rsidP="009778E8">
            <w:pPr>
              <w:pStyle w:val="SIText"/>
            </w:pPr>
            <w:r w:rsidRPr="009778E8">
              <w:t xml:space="preserve">4.6 </w:t>
            </w:r>
            <w:r w:rsidR="005155DE" w:rsidRPr="009778E8">
              <w:t>Identify h</w:t>
            </w:r>
            <w:r w:rsidR="00CF7FF9" w:rsidRPr="009778E8">
              <w:t xml:space="preserve">azards to animal and human health from food sources and </w:t>
            </w:r>
            <w:r w:rsidR="005155DE" w:rsidRPr="009778E8">
              <w:t xml:space="preserve">implement </w:t>
            </w:r>
            <w:r w:rsidR="00CF7FF9" w:rsidRPr="009778E8">
              <w:t>methods</w:t>
            </w:r>
            <w:r w:rsidR="00081004" w:rsidRPr="009778E8">
              <w:t xml:space="preserve"> used to manage potential risks</w:t>
            </w:r>
          </w:p>
          <w:p w14:paraId="1CC515C9" w14:textId="68C6C3B5" w:rsidR="00CF7FF9" w:rsidRPr="009778E8" w:rsidRDefault="00B639E5" w:rsidP="009778E8">
            <w:pPr>
              <w:pStyle w:val="SIText"/>
            </w:pPr>
            <w:r w:rsidRPr="009778E8">
              <w:t xml:space="preserve">4.7 </w:t>
            </w:r>
            <w:r w:rsidR="005155DE" w:rsidRPr="009778E8">
              <w:t>Follow o</w:t>
            </w:r>
            <w:r w:rsidR="00CF7FF9" w:rsidRPr="009778E8">
              <w:t>rganisation rodent and vector control procedures</w:t>
            </w:r>
          </w:p>
          <w:p w14:paraId="44A4FD5F" w14:textId="2017B6C2" w:rsidR="00CF7FF9" w:rsidRPr="009778E8" w:rsidRDefault="00B639E5" w:rsidP="009778E8">
            <w:pPr>
              <w:pStyle w:val="SIText"/>
            </w:pPr>
            <w:r w:rsidRPr="009778E8">
              <w:t xml:space="preserve">4.8 </w:t>
            </w:r>
            <w:r w:rsidR="005155DE" w:rsidRPr="009778E8">
              <w:t>Handle and dispose of c</w:t>
            </w:r>
            <w:r w:rsidR="00CF7FF9" w:rsidRPr="009778E8">
              <w:t>linical</w:t>
            </w:r>
            <w:r w:rsidR="003820DA" w:rsidRPr="009778E8">
              <w:t xml:space="preserve"> and</w:t>
            </w:r>
            <w:r w:rsidR="00CF7FF9" w:rsidRPr="009778E8">
              <w:t xml:space="preserve"> related </w:t>
            </w:r>
            <w:r w:rsidR="003820DA" w:rsidRPr="009778E8">
              <w:t xml:space="preserve">waste, </w:t>
            </w:r>
            <w:r w:rsidR="00CF7FF9" w:rsidRPr="009778E8">
              <w:t>and g</w:t>
            </w:r>
            <w:r w:rsidR="00B34E67" w:rsidRPr="009778E8">
              <w:t>eneral waste</w:t>
            </w:r>
            <w:r w:rsidR="006E2D50" w:rsidRPr="009778E8">
              <w:t xml:space="preserve"> appropriately</w:t>
            </w:r>
          </w:p>
          <w:p w14:paraId="3CFAC231" w14:textId="47F4239E" w:rsidR="00CF7FF9" w:rsidRPr="009778E8" w:rsidRDefault="00B639E5" w:rsidP="009778E8">
            <w:pPr>
              <w:pStyle w:val="SIText"/>
            </w:pPr>
            <w:r w:rsidRPr="009778E8">
              <w:t xml:space="preserve">4.9 </w:t>
            </w:r>
            <w:r w:rsidR="005155DE" w:rsidRPr="009778E8">
              <w:t>Provide a</w:t>
            </w:r>
            <w:r w:rsidR="00CF7FF9" w:rsidRPr="009778E8">
              <w:t>nimal care facility clients/customers with information regarding infection control, including risks of zoonosis</w:t>
            </w:r>
          </w:p>
        </w:tc>
      </w:tr>
      <w:tr w:rsidR="004D0D5F" w:rsidRPr="00963A46" w14:paraId="222FDEA5" w14:textId="77777777" w:rsidTr="00081004">
        <w:trPr>
          <w:trHeight w:val="1275"/>
        </w:trPr>
        <w:tc>
          <w:tcPr>
            <w:tcW w:w="2808" w:type="dxa"/>
            <w:shd w:val="clear" w:color="auto" w:fill="auto"/>
          </w:tcPr>
          <w:p w14:paraId="553C1427" w14:textId="7C70E697" w:rsidR="004D0D5F" w:rsidRPr="00963A46" w:rsidRDefault="00B639E5" w:rsidP="00081004">
            <w:pPr>
              <w:pStyle w:val="SIText"/>
            </w:pPr>
            <w:r>
              <w:lastRenderedPageBreak/>
              <w:t xml:space="preserve">5. </w:t>
            </w:r>
            <w:r w:rsidR="00CF7FF9" w:rsidRPr="00CF7FF9">
              <w:t>Contribute to incursion readiness processes</w:t>
            </w:r>
          </w:p>
        </w:tc>
        <w:tc>
          <w:tcPr>
            <w:tcW w:w="6543" w:type="dxa"/>
            <w:shd w:val="clear" w:color="auto" w:fill="auto"/>
          </w:tcPr>
          <w:p w14:paraId="167FCDC7" w14:textId="47F77CD7" w:rsidR="004D0D5F" w:rsidRPr="009778E8" w:rsidRDefault="00B639E5" w:rsidP="009778E8">
            <w:pPr>
              <w:pStyle w:val="SIText"/>
            </w:pPr>
            <w:r w:rsidRPr="009778E8">
              <w:t xml:space="preserve">5.1 </w:t>
            </w:r>
            <w:r w:rsidR="005155DE" w:rsidRPr="009778E8">
              <w:t xml:space="preserve">Maintain </w:t>
            </w:r>
            <w:r w:rsidR="00F04D78" w:rsidRPr="009778E8">
              <w:t>infection control kit</w:t>
            </w:r>
            <w:r w:rsidR="0028064C" w:rsidRPr="009778E8">
              <w:t xml:space="preserve"> for responding to infectious disease outbreaks and suspected outbreaks</w:t>
            </w:r>
          </w:p>
          <w:p w14:paraId="3E57B4C0" w14:textId="09CDEF01" w:rsidR="00B34E67" w:rsidRPr="009778E8" w:rsidRDefault="00B639E5" w:rsidP="009778E8">
            <w:pPr>
              <w:pStyle w:val="SIText"/>
            </w:pPr>
            <w:r w:rsidRPr="009778E8">
              <w:t xml:space="preserve">5.2 </w:t>
            </w:r>
            <w:r w:rsidR="005155DE" w:rsidRPr="009778E8">
              <w:t>Make c</w:t>
            </w:r>
            <w:r w:rsidR="00CF7FF9" w:rsidRPr="009778E8">
              <w:t>ontributions to the review and revision of the organi</w:t>
            </w:r>
            <w:r w:rsidR="00525085" w:rsidRPr="009778E8">
              <w:t>sation</w:t>
            </w:r>
            <w:r w:rsidR="00B34E67" w:rsidRPr="009778E8">
              <w:t xml:space="preserve"> infection control plan</w:t>
            </w:r>
          </w:p>
          <w:p w14:paraId="77B966E9" w14:textId="52B20128" w:rsidR="00CF7FF9" w:rsidRPr="009778E8" w:rsidRDefault="00B639E5" w:rsidP="00B84DD9">
            <w:pPr>
              <w:pStyle w:val="SIText"/>
            </w:pPr>
            <w:r w:rsidRPr="009778E8">
              <w:t>5.</w:t>
            </w:r>
            <w:r w:rsidR="000B6E09" w:rsidRPr="009778E8">
              <w:t>3</w:t>
            </w:r>
            <w:r w:rsidRPr="009778E8">
              <w:t xml:space="preserve"> </w:t>
            </w:r>
            <w:r w:rsidR="005155DE" w:rsidRPr="009778E8">
              <w:t>Update and maintain i</w:t>
            </w:r>
            <w:r w:rsidR="00CF7FF9" w:rsidRPr="009778E8">
              <w:t>nfection control document</w:t>
            </w:r>
            <w:r w:rsidR="00B34E67" w:rsidRPr="009778E8">
              <w:t>ation</w:t>
            </w:r>
            <w:r w:rsidR="000B6E09" w:rsidRPr="009778E8">
              <w:t xml:space="preserve"> </w:t>
            </w:r>
            <w:r w:rsidR="00B84DD9">
              <w:t>according to workplace policies and procedures</w:t>
            </w:r>
          </w:p>
        </w:tc>
      </w:tr>
    </w:tbl>
    <w:p w14:paraId="3040AEBE" w14:textId="2B2F3E37" w:rsidR="00702182" w:rsidRDefault="00702182" w:rsidP="00081004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559"/>
      </w:tblGrid>
      <w:tr w:rsidR="00B639E5" w:rsidRPr="00336FCA" w:rsidDel="00423CB2" w14:paraId="2325E3F4" w14:textId="77777777" w:rsidTr="00605B80">
        <w:trPr>
          <w:tblHeader/>
        </w:trPr>
        <w:tc>
          <w:tcPr>
            <w:tcW w:w="5000" w:type="pct"/>
            <w:gridSpan w:val="2"/>
          </w:tcPr>
          <w:p w14:paraId="62098AFD" w14:textId="4987714F" w:rsidR="00B639E5" w:rsidRPr="00081004" w:rsidRDefault="00081004" w:rsidP="00081004">
            <w:pPr>
              <w:pStyle w:val="SIText-Bold"/>
            </w:pPr>
            <w:r>
              <w:t>FOUNDATION SKILLS</w:t>
            </w:r>
          </w:p>
        </w:tc>
      </w:tr>
      <w:tr w:rsidR="00081004" w:rsidRPr="00336FCA" w:rsidDel="00423CB2" w14:paraId="4235E533" w14:textId="77777777" w:rsidTr="00605B80">
        <w:trPr>
          <w:tblHeader/>
        </w:trPr>
        <w:tc>
          <w:tcPr>
            <w:tcW w:w="5000" w:type="pct"/>
            <w:gridSpan w:val="2"/>
          </w:tcPr>
          <w:p w14:paraId="49AB0D9C" w14:textId="05F4EA1B" w:rsidR="00081004" w:rsidRPr="00081004" w:rsidRDefault="00081004" w:rsidP="00081004">
            <w:pPr>
              <w:pStyle w:val="SIItalic"/>
            </w:pPr>
            <w:r w:rsidRPr="00081004"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B639E5" w:rsidRPr="001E4A14" w:rsidDel="00423CB2" w14:paraId="2F81338F" w14:textId="77777777" w:rsidTr="00081004">
        <w:trPr>
          <w:tblHeader/>
        </w:trPr>
        <w:tc>
          <w:tcPr>
            <w:tcW w:w="1490" w:type="pct"/>
          </w:tcPr>
          <w:p w14:paraId="7FA6CB86" w14:textId="77777777" w:rsidR="00B639E5" w:rsidRPr="001E4A14" w:rsidDel="00423CB2" w:rsidRDefault="00B639E5" w:rsidP="001E4A14">
            <w:pPr>
              <w:pStyle w:val="SIText-Bold"/>
              <w:rPr>
                <w:rStyle w:val="SIText-Italic"/>
                <w:rFonts w:eastAsiaTheme="majorEastAsia"/>
                <w:i w:val="0"/>
                <w:szCs w:val="22"/>
              </w:rPr>
            </w:pPr>
            <w:r w:rsidRPr="001E4A14">
              <w:rPr>
                <w:rStyle w:val="SIText-Italic"/>
                <w:rFonts w:eastAsiaTheme="majorEastAsia"/>
                <w:i w:val="0"/>
                <w:szCs w:val="22"/>
              </w:rPr>
              <w:t>Skill</w:t>
            </w:r>
          </w:p>
        </w:tc>
        <w:tc>
          <w:tcPr>
            <w:tcW w:w="3510" w:type="pct"/>
          </w:tcPr>
          <w:p w14:paraId="3CDAC340" w14:textId="77777777" w:rsidR="00B639E5" w:rsidRPr="001E4A14" w:rsidDel="00423CB2" w:rsidRDefault="00B639E5" w:rsidP="001E4A14">
            <w:pPr>
              <w:pStyle w:val="SIText-Bold"/>
              <w:rPr>
                <w:rStyle w:val="SIText-Italic"/>
                <w:rFonts w:eastAsiaTheme="majorEastAsia"/>
                <w:i w:val="0"/>
                <w:szCs w:val="22"/>
              </w:rPr>
            </w:pPr>
            <w:r w:rsidRPr="001E4A14">
              <w:rPr>
                <w:rStyle w:val="SIText-Italic"/>
                <w:rFonts w:eastAsiaTheme="majorEastAsia"/>
                <w:i w:val="0"/>
                <w:szCs w:val="22"/>
              </w:rPr>
              <w:t>Description</w:t>
            </w:r>
          </w:p>
        </w:tc>
      </w:tr>
      <w:tr w:rsidR="00B639E5" w:rsidRPr="00336FCA" w:rsidDel="00423CB2" w14:paraId="08831B5E" w14:textId="77777777" w:rsidTr="00081004">
        <w:tc>
          <w:tcPr>
            <w:tcW w:w="1490" w:type="pct"/>
          </w:tcPr>
          <w:p w14:paraId="0AA3CF77" w14:textId="556123C4" w:rsidR="00B639E5" w:rsidRPr="00144385" w:rsidRDefault="004D5399" w:rsidP="00081004">
            <w:pPr>
              <w:pStyle w:val="SIText"/>
            </w:pPr>
            <w:r>
              <w:t>Reading</w:t>
            </w:r>
          </w:p>
        </w:tc>
        <w:tc>
          <w:tcPr>
            <w:tcW w:w="3510" w:type="pct"/>
          </w:tcPr>
          <w:p w14:paraId="65C3182B" w14:textId="5B60BE75" w:rsidR="00B639E5" w:rsidRPr="00336FCA" w:rsidRDefault="009D61D9" w:rsidP="004D5399">
            <w:pPr>
              <w:pStyle w:val="SIBulletList1"/>
            </w:pPr>
            <w:r>
              <w:rPr>
                <w:rFonts w:eastAsia="Calibri"/>
              </w:rPr>
              <w:t>Access and interpret policies, procedures and organisational documentation</w:t>
            </w:r>
          </w:p>
        </w:tc>
      </w:tr>
      <w:tr w:rsidR="00B639E5" w:rsidRPr="00336FCA" w:rsidDel="00423CB2" w14:paraId="45DAFABE" w14:textId="77777777" w:rsidTr="00081004">
        <w:tc>
          <w:tcPr>
            <w:tcW w:w="1490" w:type="pct"/>
          </w:tcPr>
          <w:p w14:paraId="28BD8E49" w14:textId="138506C8" w:rsidR="00B639E5" w:rsidRPr="00144385" w:rsidRDefault="004D5399" w:rsidP="00081004">
            <w:pPr>
              <w:pStyle w:val="SIText"/>
            </w:pPr>
            <w:r>
              <w:t>Numeracy</w:t>
            </w:r>
          </w:p>
        </w:tc>
        <w:tc>
          <w:tcPr>
            <w:tcW w:w="3510" w:type="pct"/>
          </w:tcPr>
          <w:p w14:paraId="59CA6D96" w14:textId="6656AC3E" w:rsidR="00B639E5" w:rsidRPr="004D5399" w:rsidRDefault="009D61D9" w:rsidP="004D53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and mix chemicals</w:t>
            </w:r>
            <w:r w:rsidR="00CA667A">
              <w:rPr>
                <w:rFonts w:eastAsia="Calibri"/>
              </w:rPr>
              <w:t xml:space="preserve"> according to instructions</w:t>
            </w:r>
          </w:p>
        </w:tc>
      </w:tr>
    </w:tbl>
    <w:p w14:paraId="4E727BE0" w14:textId="77777777" w:rsidR="00B639E5" w:rsidRPr="00081004" w:rsidRDefault="00B639E5" w:rsidP="00081004">
      <w:pPr>
        <w:pStyle w:val="SIText"/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785"/>
        <w:gridCol w:w="2252"/>
        <w:gridCol w:w="2700"/>
        <w:gridCol w:w="1607"/>
      </w:tblGrid>
      <w:tr w:rsidR="00B639E5" w14:paraId="071BFA2E" w14:textId="77777777" w:rsidTr="00513896">
        <w:trPr>
          <w:tblHeader/>
        </w:trPr>
        <w:tc>
          <w:tcPr>
            <w:tcW w:w="5000" w:type="pct"/>
            <w:gridSpan w:val="4"/>
          </w:tcPr>
          <w:p w14:paraId="3078031B" w14:textId="4FB06881" w:rsidR="00B639E5" w:rsidRPr="00BC49BB" w:rsidRDefault="006F5E67" w:rsidP="006F5E67">
            <w:pPr>
              <w:pStyle w:val="SIText-Bold"/>
            </w:pPr>
            <w:r>
              <w:t>UNIT MAPPING INFORMATION</w:t>
            </w:r>
          </w:p>
        </w:tc>
      </w:tr>
      <w:tr w:rsidR="00B639E5" w14:paraId="097422ED" w14:textId="77777777" w:rsidTr="00081004">
        <w:trPr>
          <w:tblHeader/>
        </w:trPr>
        <w:tc>
          <w:tcPr>
            <w:tcW w:w="1490" w:type="pct"/>
          </w:tcPr>
          <w:p w14:paraId="5759623E" w14:textId="5341B387" w:rsidR="00B639E5" w:rsidRPr="00BC49BB" w:rsidRDefault="00525085" w:rsidP="00513896">
            <w:pPr>
              <w:pStyle w:val="SIText-Bold"/>
            </w:pPr>
            <w:r>
              <w:t>Code and title current </w:t>
            </w:r>
            <w:r w:rsidR="00B639E5">
              <w:t>version</w:t>
            </w:r>
          </w:p>
        </w:tc>
        <w:tc>
          <w:tcPr>
            <w:tcW w:w="1205" w:type="pct"/>
          </w:tcPr>
          <w:p w14:paraId="1B1AD2D2" w14:textId="77777777" w:rsidR="00B639E5" w:rsidRPr="00BC49BB" w:rsidRDefault="00B639E5" w:rsidP="00513896">
            <w:pPr>
              <w:pStyle w:val="SIText-Bold"/>
            </w:pPr>
            <w:r>
              <w:t>Code and title previous version</w:t>
            </w:r>
          </w:p>
        </w:tc>
        <w:tc>
          <w:tcPr>
            <w:tcW w:w="1445" w:type="pct"/>
          </w:tcPr>
          <w:p w14:paraId="6F168426" w14:textId="77777777" w:rsidR="00B639E5" w:rsidRPr="00BC49BB" w:rsidRDefault="00B639E5" w:rsidP="00513896">
            <w:pPr>
              <w:pStyle w:val="SIText-Bold"/>
            </w:pPr>
            <w:r w:rsidRPr="00BC49BB">
              <w:t>Comments</w:t>
            </w:r>
          </w:p>
        </w:tc>
        <w:tc>
          <w:tcPr>
            <w:tcW w:w="860" w:type="pct"/>
          </w:tcPr>
          <w:p w14:paraId="4DD8990B" w14:textId="77777777" w:rsidR="00B639E5" w:rsidRPr="00BC49BB" w:rsidRDefault="00B639E5" w:rsidP="00513896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B639E5" w14:paraId="07AD8989" w14:textId="77777777" w:rsidTr="00081004">
        <w:tc>
          <w:tcPr>
            <w:tcW w:w="1490" w:type="pct"/>
          </w:tcPr>
          <w:p w14:paraId="476C8F1A" w14:textId="2C5A339F" w:rsidR="00B639E5" w:rsidRPr="00BC49BB" w:rsidRDefault="00B639E5" w:rsidP="00081004">
            <w:pPr>
              <w:pStyle w:val="SIText"/>
            </w:pPr>
            <w:r>
              <w:t>ACMINF301</w:t>
            </w:r>
            <w:r w:rsidRPr="00324E23">
              <w:t xml:space="preserve"> Comply with infection control policies and procedures in animal work</w:t>
            </w:r>
          </w:p>
        </w:tc>
        <w:tc>
          <w:tcPr>
            <w:tcW w:w="1205" w:type="pct"/>
          </w:tcPr>
          <w:p w14:paraId="2ABAAA58" w14:textId="604EB443" w:rsidR="00B639E5" w:rsidRPr="00BC49BB" w:rsidRDefault="00B639E5" w:rsidP="00081004">
            <w:pPr>
              <w:pStyle w:val="SIText"/>
            </w:pPr>
            <w:r w:rsidRPr="00324E23">
              <w:t>ACMINF301A Comply with infection control policies and procedures in animal work</w:t>
            </w:r>
          </w:p>
        </w:tc>
        <w:tc>
          <w:tcPr>
            <w:tcW w:w="1445" w:type="pct"/>
          </w:tcPr>
          <w:p w14:paraId="4BBA3E25" w14:textId="5680F605" w:rsidR="00B639E5" w:rsidRDefault="00B639E5" w:rsidP="00081004">
            <w:pPr>
              <w:pStyle w:val="SIText"/>
            </w:pPr>
            <w:r>
              <w:t>Updated to meet Standards for Training Packages</w:t>
            </w:r>
          </w:p>
          <w:p w14:paraId="0DF694AA" w14:textId="7685A576" w:rsidR="001979C1" w:rsidRDefault="001979C1" w:rsidP="00081004">
            <w:pPr>
              <w:pStyle w:val="SIText"/>
            </w:pPr>
            <w:r>
              <w:t>M</w:t>
            </w:r>
            <w:r w:rsidR="00081004">
              <w:t>inor changes to clarify content</w:t>
            </w:r>
          </w:p>
          <w:p w14:paraId="5625B9E6" w14:textId="614AEAB2" w:rsidR="001979C1" w:rsidRPr="00BC49BB" w:rsidRDefault="00081004" w:rsidP="00081004">
            <w:pPr>
              <w:pStyle w:val="SIText"/>
            </w:pPr>
            <w:r>
              <w:t>Assessment requirements revised</w:t>
            </w:r>
          </w:p>
        </w:tc>
        <w:tc>
          <w:tcPr>
            <w:tcW w:w="860" w:type="pct"/>
          </w:tcPr>
          <w:p w14:paraId="005994C9" w14:textId="6D3E4120" w:rsidR="00B639E5" w:rsidRPr="00BC49BB" w:rsidRDefault="00081004" w:rsidP="00081004">
            <w:pPr>
              <w:pStyle w:val="SIText"/>
            </w:pPr>
            <w:r>
              <w:t>Equivalent unit</w:t>
            </w:r>
          </w:p>
        </w:tc>
      </w:tr>
    </w:tbl>
    <w:p w14:paraId="3341F5B3" w14:textId="5B15FB9E" w:rsidR="00CA667A" w:rsidRPr="00CA667A" w:rsidRDefault="00CA667A" w:rsidP="00081004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8180"/>
      </w:tblGrid>
      <w:tr w:rsidR="00CA667A" w:rsidRPr="00A55106" w14:paraId="2FC9D92E" w14:textId="77777777" w:rsidTr="006F5E67">
        <w:tc>
          <w:tcPr>
            <w:tcW w:w="623" w:type="pct"/>
            <w:shd w:val="clear" w:color="auto" w:fill="auto"/>
          </w:tcPr>
          <w:p w14:paraId="047B91C6" w14:textId="0B25EBF7" w:rsidR="00CA667A" w:rsidRPr="00CC451E" w:rsidRDefault="006F5E67" w:rsidP="006F5E67">
            <w:pPr>
              <w:pStyle w:val="SIText-Bold"/>
            </w:pPr>
            <w:r>
              <w:t>LINKS</w:t>
            </w:r>
          </w:p>
        </w:tc>
        <w:tc>
          <w:tcPr>
            <w:tcW w:w="4377" w:type="pct"/>
            <w:shd w:val="clear" w:color="auto" w:fill="auto"/>
          </w:tcPr>
          <w:p w14:paraId="1393FFD2" w14:textId="6A51E78C" w:rsidR="00CA667A" w:rsidRPr="00A76C6C" w:rsidRDefault="00CA667A" w:rsidP="00081004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9778E8">
              <w:t>:</w:t>
            </w:r>
            <w:r>
              <w:t xml:space="preserve"> </w:t>
            </w:r>
            <w:r w:rsidR="006F5E67" w:rsidRPr="009778E8">
              <w:t>https://vetnet.education.gov.au/Pages/TrainingDocs.aspx?q=b75f4b23-54c9-4cc9-a5db-d3502d154103</w:t>
            </w:r>
          </w:p>
        </w:tc>
      </w:tr>
    </w:tbl>
    <w:p w14:paraId="277B24A4" w14:textId="77777777" w:rsidR="00CA667A" w:rsidRPr="00CA667A" w:rsidRDefault="00CA667A" w:rsidP="00CA667A"/>
    <w:p w14:paraId="73ED044B" w14:textId="3EF3BBDF" w:rsidR="00B639E5" w:rsidRPr="00CA667A" w:rsidRDefault="00B639E5" w:rsidP="00CA667A">
      <w:pPr>
        <w:sectPr w:rsidR="00B639E5" w:rsidRPr="00CA667A" w:rsidSect="00B441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510"/>
      </w:tblGrid>
      <w:tr w:rsidR="00CF7FF9" w:rsidRPr="00E91BFF" w14:paraId="2FDE1302" w14:textId="77777777" w:rsidTr="00970AF7">
        <w:trPr>
          <w:tblHeader/>
        </w:trPr>
        <w:tc>
          <w:tcPr>
            <w:tcW w:w="2732" w:type="dxa"/>
            <w:shd w:val="clear" w:color="auto" w:fill="auto"/>
          </w:tcPr>
          <w:p w14:paraId="5B351B03" w14:textId="65FDFDE1" w:rsidR="00513896" w:rsidRPr="00963A46" w:rsidRDefault="006F5E67" w:rsidP="00B639E5">
            <w:pPr>
              <w:pStyle w:val="SIUNITCODE"/>
            </w:pPr>
            <w:r>
              <w:lastRenderedPageBreak/>
              <w:t>ACMINF301</w:t>
            </w:r>
          </w:p>
        </w:tc>
        <w:tc>
          <w:tcPr>
            <w:tcW w:w="6510" w:type="dxa"/>
            <w:shd w:val="clear" w:color="auto" w:fill="auto"/>
          </w:tcPr>
          <w:p w14:paraId="022A12A1" w14:textId="7C83C3DD" w:rsidR="00CF7FF9" w:rsidRPr="00D42082" w:rsidRDefault="00CF7FF9" w:rsidP="00513896">
            <w:pPr>
              <w:pStyle w:val="SIUnittitle"/>
            </w:pPr>
            <w:r w:rsidRPr="00CF7FF9">
              <w:t>Comply with infection control policies and procedures in animal work</w:t>
            </w:r>
          </w:p>
        </w:tc>
      </w:tr>
      <w:tr w:rsidR="00CF7FF9" w:rsidRPr="00A55106" w14:paraId="2CA76CA4" w14:textId="77777777" w:rsidTr="00970AF7">
        <w:tc>
          <w:tcPr>
            <w:tcW w:w="9242" w:type="dxa"/>
            <w:gridSpan w:val="2"/>
            <w:shd w:val="clear" w:color="auto" w:fill="auto"/>
          </w:tcPr>
          <w:p w14:paraId="65CA9409" w14:textId="2A13B44C" w:rsidR="00CF7FF9" w:rsidRPr="00A55106" w:rsidRDefault="006F5E67" w:rsidP="006F5E67">
            <w:pPr>
              <w:pStyle w:val="SIText-Bold"/>
            </w:pPr>
            <w:r>
              <w:t>PERFORMANCE EVIDENCE</w:t>
            </w:r>
          </w:p>
        </w:tc>
      </w:tr>
      <w:tr w:rsidR="00CF7FF9" w:rsidRPr="00067E1C" w14:paraId="4BA7A786" w14:textId="77777777" w:rsidTr="00970AF7">
        <w:tc>
          <w:tcPr>
            <w:tcW w:w="9242" w:type="dxa"/>
            <w:gridSpan w:val="2"/>
            <w:shd w:val="clear" w:color="auto" w:fill="auto"/>
          </w:tcPr>
          <w:p w14:paraId="352E7F1E" w14:textId="6542ECA9" w:rsidR="006F5E67" w:rsidRDefault="006F5E67" w:rsidP="006F5E67">
            <w:r>
              <w:t xml:space="preserve">An individual demonstrating competency must satisfy all </w:t>
            </w:r>
            <w:r w:rsidR="009778E8">
              <w:t xml:space="preserve">of the </w:t>
            </w:r>
            <w:r>
              <w:t>elements and performance criteria in this unit.</w:t>
            </w:r>
          </w:p>
          <w:p w14:paraId="166242C5" w14:textId="77777777" w:rsidR="004763CE" w:rsidRDefault="006F5E67" w:rsidP="006F5E67">
            <w:pPr>
              <w:spacing w:before="60" w:after="60" w:line="257" w:lineRule="auto"/>
            </w:pPr>
            <w:r w:rsidRPr="00606069">
              <w:t xml:space="preserve">There must be evidence that the individual has </w:t>
            </w:r>
            <w:r w:rsidRPr="00E50817">
              <w:t>compl</w:t>
            </w:r>
            <w:r>
              <w:t>ied</w:t>
            </w:r>
            <w:r w:rsidRPr="00E50817">
              <w:t xml:space="preserve"> with effective infection control </w:t>
            </w:r>
            <w:r>
              <w:t xml:space="preserve">policies and procedures on a minimum of three separate occasions, </w:t>
            </w:r>
            <w:r w:rsidR="004763CE">
              <w:t>including:</w:t>
            </w:r>
          </w:p>
          <w:p w14:paraId="00CEC12C" w14:textId="4812E0BE" w:rsidR="006F5E67" w:rsidRDefault="004763CE" w:rsidP="004763CE">
            <w:pPr>
              <w:pStyle w:val="SIBullet1"/>
            </w:pPr>
            <w:r>
              <w:t>ensuring</w:t>
            </w:r>
            <w:r w:rsidR="006F5E67" w:rsidRPr="00E50817">
              <w:t xml:space="preserve"> the prevention of transmission of infections from</w:t>
            </w:r>
            <w:r w:rsidR="006F5E67">
              <w:t>:</w:t>
            </w:r>
          </w:p>
          <w:p w14:paraId="11F97FD6" w14:textId="1616B948" w:rsidR="00D02F38" w:rsidRDefault="00620A25" w:rsidP="004763CE">
            <w:pPr>
              <w:pStyle w:val="SIBulletList2"/>
            </w:pPr>
            <w:r w:rsidRPr="00E50817">
              <w:t xml:space="preserve">animal </w:t>
            </w:r>
            <w:r w:rsidR="00D02F38">
              <w:t>to person</w:t>
            </w:r>
          </w:p>
          <w:p w14:paraId="7C53ED3A" w14:textId="77777777" w:rsidR="00D02F38" w:rsidRDefault="0042303C" w:rsidP="004763CE">
            <w:pPr>
              <w:pStyle w:val="SIBulletList2"/>
            </w:pPr>
            <w:r>
              <w:t>animal to animal</w:t>
            </w:r>
          </w:p>
          <w:p w14:paraId="0B71E315" w14:textId="4A73D6B0" w:rsidR="00CF7FF9" w:rsidRPr="00A55106" w:rsidRDefault="00620A25" w:rsidP="004763CE">
            <w:pPr>
              <w:pStyle w:val="SIBulletList2"/>
            </w:pPr>
            <w:r w:rsidRPr="00E50817">
              <w:t>person to animal</w:t>
            </w:r>
            <w:r w:rsidR="00115966">
              <w:t>.</w:t>
            </w:r>
          </w:p>
        </w:tc>
      </w:tr>
    </w:tbl>
    <w:p w14:paraId="2FA89CCF" w14:textId="77777777" w:rsidR="00B639E5" w:rsidRDefault="00B639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F7FF9" w:rsidRPr="00A55106" w14:paraId="6689CA34" w14:textId="77777777" w:rsidTr="00970AF7">
        <w:tc>
          <w:tcPr>
            <w:tcW w:w="9242" w:type="dxa"/>
            <w:shd w:val="clear" w:color="auto" w:fill="auto"/>
          </w:tcPr>
          <w:p w14:paraId="081D84CC" w14:textId="4E0A2467" w:rsidR="00CF7FF9" w:rsidRPr="00A55106" w:rsidRDefault="006F5E67" w:rsidP="006F5E67">
            <w:pPr>
              <w:pStyle w:val="SIText-Bold"/>
            </w:pPr>
            <w:r>
              <w:t>KNOWLEDGE EVIDENCE</w:t>
            </w:r>
          </w:p>
        </w:tc>
      </w:tr>
      <w:tr w:rsidR="00CF7FF9" w:rsidRPr="00067E1C" w14:paraId="1EB97583" w14:textId="77777777" w:rsidTr="00970AF7">
        <w:tc>
          <w:tcPr>
            <w:tcW w:w="9242" w:type="dxa"/>
            <w:shd w:val="clear" w:color="auto" w:fill="auto"/>
          </w:tcPr>
          <w:p w14:paraId="3696DD5C" w14:textId="77777777" w:rsidR="00513896" w:rsidRDefault="00513896" w:rsidP="00081004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131464E1" w14:textId="5C153EF7" w:rsidR="00D02F38" w:rsidRDefault="00D02F38" w:rsidP="004D5399">
            <w:pPr>
              <w:pStyle w:val="SIBulletList1"/>
            </w:pPr>
            <w:r w:rsidRPr="00D02F38">
              <w:t>standard precautions for the care and treatment of all animals, regardless of their perceived or confirmed infectious status for animal care</w:t>
            </w:r>
            <w:r w:rsidR="00525085">
              <w:t>, including</w:t>
            </w:r>
            <w:r w:rsidR="004D5399">
              <w:t>:</w:t>
            </w:r>
          </w:p>
          <w:p w14:paraId="5BE6FB56" w14:textId="77777777" w:rsidR="004D5399" w:rsidRPr="004D5399" w:rsidRDefault="004D5399" w:rsidP="004D5399">
            <w:pPr>
              <w:pStyle w:val="SIBullet2"/>
            </w:pPr>
            <w:r w:rsidRPr="004D5399">
              <w:t>appropriate reprocessing of reusable equipment</w:t>
            </w:r>
          </w:p>
          <w:p w14:paraId="4744F659" w14:textId="77777777" w:rsidR="004D5399" w:rsidRPr="004D5399" w:rsidRDefault="004D5399" w:rsidP="004D5399">
            <w:pPr>
              <w:pStyle w:val="SIBullet2"/>
            </w:pPr>
            <w:r w:rsidRPr="004D5399">
              <w:t>aseptic technique</w:t>
            </w:r>
          </w:p>
          <w:p w14:paraId="3BAB8195" w14:textId="0AA88FCC" w:rsidR="004D5399" w:rsidRPr="004D5399" w:rsidRDefault="004D5399" w:rsidP="004D5399">
            <w:pPr>
              <w:pStyle w:val="SIBullet2"/>
            </w:pPr>
            <w:r w:rsidRPr="004D5399">
              <w:t>environmental controls</w:t>
            </w:r>
          </w:p>
          <w:p w14:paraId="3D971562" w14:textId="6CFF215B" w:rsidR="004D5399" w:rsidRPr="004D5399" w:rsidRDefault="004D5399" w:rsidP="004D5399">
            <w:pPr>
              <w:pStyle w:val="SIBullet2"/>
            </w:pPr>
            <w:r w:rsidRPr="004D5399">
              <w:t>personal hygiene practices espec</w:t>
            </w:r>
            <w:r w:rsidR="00513896">
              <w:t xml:space="preserve">ially washing and drying hands, including </w:t>
            </w:r>
            <w:r w:rsidR="00525085">
              <w:t>before and after animal contact</w:t>
            </w:r>
          </w:p>
          <w:p w14:paraId="681C2BCA" w14:textId="77777777" w:rsidR="004D5399" w:rsidRPr="004D5399" w:rsidRDefault="004D5399" w:rsidP="004D5399">
            <w:pPr>
              <w:pStyle w:val="SIBullet2"/>
            </w:pPr>
            <w:r w:rsidRPr="004D5399">
              <w:t>safe handling and disposal of sharps and other clinical, related and general waste</w:t>
            </w:r>
          </w:p>
          <w:p w14:paraId="1BC8C066" w14:textId="77777777" w:rsidR="004D5399" w:rsidRPr="004D5399" w:rsidRDefault="004D5399" w:rsidP="004D5399">
            <w:pPr>
              <w:pStyle w:val="SIBullet2"/>
            </w:pPr>
            <w:r w:rsidRPr="004D5399">
              <w:t>surface cleaning and management of blood and bodily fluid spills</w:t>
            </w:r>
          </w:p>
          <w:p w14:paraId="7F89BEA0" w14:textId="77777777" w:rsidR="004D5399" w:rsidRPr="004D5399" w:rsidRDefault="004D5399" w:rsidP="004D5399">
            <w:pPr>
              <w:pStyle w:val="SIBullet2"/>
            </w:pPr>
            <w:r w:rsidRPr="004D5399">
              <w:t>techniques to limit contamination</w:t>
            </w:r>
          </w:p>
          <w:p w14:paraId="7867A344" w14:textId="06EDBEFF" w:rsidR="004D5399" w:rsidRPr="00D02F38" w:rsidRDefault="004D5399" w:rsidP="004D5399">
            <w:pPr>
              <w:pStyle w:val="SIBullet2"/>
            </w:pPr>
            <w:r w:rsidRPr="004D5399">
              <w:t>use of personal protective equipment</w:t>
            </w:r>
          </w:p>
          <w:p w14:paraId="106EC1FD" w14:textId="6C504CEE" w:rsidR="00D02F38" w:rsidRDefault="00F04D78" w:rsidP="004D5399">
            <w:pPr>
              <w:pStyle w:val="SIBulletList1"/>
            </w:pPr>
            <w:r>
              <w:t>transmission-based</w:t>
            </w:r>
            <w:r w:rsidR="00D02F38" w:rsidRPr="00D02F38">
              <w:t xml:space="preserve"> precautions, when standard precautions are not sufficient, tailored to the specific infection agent involved and its mode of transmission</w:t>
            </w:r>
            <w:r w:rsidR="00525085">
              <w:t>, including</w:t>
            </w:r>
            <w:r w:rsidR="004D5399">
              <w:t>:</w:t>
            </w:r>
          </w:p>
          <w:p w14:paraId="4C669232" w14:textId="77777777" w:rsidR="004D5399" w:rsidRPr="004D5399" w:rsidRDefault="004D5399" w:rsidP="004D5399">
            <w:pPr>
              <w:pStyle w:val="SIBullet2"/>
            </w:pPr>
            <w:r w:rsidRPr="004D5399">
              <w:t>additional use of personal protective equipment</w:t>
            </w:r>
          </w:p>
          <w:p w14:paraId="16035485" w14:textId="18018A0F" w:rsidR="004D5399" w:rsidRPr="004D5399" w:rsidRDefault="004D5399" w:rsidP="004D5399">
            <w:pPr>
              <w:pStyle w:val="SIBullet2"/>
            </w:pPr>
            <w:r w:rsidRPr="004D5399">
              <w:t>dedicated equipment</w:t>
            </w:r>
            <w:r w:rsidR="00513896">
              <w:t xml:space="preserve">, </w:t>
            </w:r>
            <w:r w:rsidRPr="004D5399">
              <w:t xml:space="preserve">to each animal or </w:t>
            </w:r>
            <w:r w:rsidR="00513896">
              <w:t>as appropriate to work function</w:t>
            </w:r>
          </w:p>
          <w:p w14:paraId="18CE2951" w14:textId="2593389A" w:rsidR="004D5399" w:rsidRPr="004D5399" w:rsidRDefault="004D5399" w:rsidP="004D5399">
            <w:pPr>
              <w:pStyle w:val="SIBullet2"/>
            </w:pPr>
            <w:r w:rsidRPr="004D5399">
              <w:t>isolation</w:t>
            </w:r>
          </w:p>
          <w:p w14:paraId="3813C857" w14:textId="77777777" w:rsidR="004D5399" w:rsidRPr="004D5399" w:rsidRDefault="004D5399" w:rsidP="004D5399">
            <w:pPr>
              <w:pStyle w:val="SIBullet2"/>
            </w:pPr>
            <w:r w:rsidRPr="004D5399">
              <w:t>restricted movement of animal, staff and visitors/customers</w:t>
            </w:r>
          </w:p>
          <w:p w14:paraId="6B468F36" w14:textId="726ABD0B" w:rsidR="004D5399" w:rsidRPr="00D02F38" w:rsidRDefault="004D5399" w:rsidP="004D5399">
            <w:pPr>
              <w:pStyle w:val="SIBullet2"/>
            </w:pPr>
            <w:r>
              <w:t>use of a special facility</w:t>
            </w:r>
          </w:p>
          <w:p w14:paraId="6FC75F64" w14:textId="33A2D348" w:rsidR="00F04D78" w:rsidRDefault="00D02F38" w:rsidP="00F005BB">
            <w:pPr>
              <w:pStyle w:val="SIBulletList1"/>
            </w:pPr>
            <w:r w:rsidRPr="00D02F38">
              <w:t>aseptic techniques</w:t>
            </w:r>
          </w:p>
          <w:p w14:paraId="3DA4CA9F" w14:textId="5EEE1C7A" w:rsidR="00D02F38" w:rsidRPr="00D02F38" w:rsidRDefault="00D02F38" w:rsidP="004D5399">
            <w:pPr>
              <w:pStyle w:val="SIBulletList1"/>
            </w:pPr>
            <w:r w:rsidRPr="00D02F38">
              <w:t>basic microbiology, including:</w:t>
            </w:r>
          </w:p>
          <w:p w14:paraId="75FE1C09" w14:textId="492A58FE" w:rsidR="00D02F38" w:rsidRPr="00D02F38" w:rsidRDefault="00D02F38" w:rsidP="004D5399">
            <w:pPr>
              <w:pStyle w:val="SIBullet2"/>
            </w:pPr>
            <w:r w:rsidRPr="00D02F38">
              <w:t>bacteria and bacterial spores</w:t>
            </w:r>
          </w:p>
          <w:p w14:paraId="30868326" w14:textId="7BC74157" w:rsidR="00D02F38" w:rsidRPr="00D02F38" w:rsidRDefault="00D02F38" w:rsidP="004D5399">
            <w:pPr>
              <w:pStyle w:val="SIBullet2"/>
            </w:pPr>
            <w:r w:rsidRPr="00D02F38">
              <w:t>fungi</w:t>
            </w:r>
          </w:p>
          <w:p w14:paraId="336228A4" w14:textId="2A572592" w:rsidR="00D02F38" w:rsidRPr="00D02F38" w:rsidRDefault="00D02F38" w:rsidP="004D5399">
            <w:pPr>
              <w:pStyle w:val="SIBullet2"/>
            </w:pPr>
            <w:r w:rsidRPr="00D02F38">
              <w:t>viruses</w:t>
            </w:r>
          </w:p>
          <w:p w14:paraId="16239076" w14:textId="14B31351" w:rsidR="006E2D50" w:rsidRDefault="004763CE" w:rsidP="004D5399">
            <w:pPr>
              <w:pStyle w:val="SIBulletList1"/>
            </w:pPr>
            <w:r>
              <w:t>common viruses that a</w:t>
            </w:r>
            <w:r w:rsidR="006E2D50">
              <w:t>ffect animals</w:t>
            </w:r>
          </w:p>
          <w:p w14:paraId="46280FBA" w14:textId="2A6B88C8" w:rsidR="00F04D78" w:rsidRDefault="00D02F38" w:rsidP="003820DA">
            <w:pPr>
              <w:pStyle w:val="SIBulletList1"/>
            </w:pPr>
            <w:r w:rsidRPr="00D02F38">
              <w:t xml:space="preserve">common </w:t>
            </w:r>
            <w:r w:rsidR="003820DA">
              <w:t xml:space="preserve">zoonotic </w:t>
            </w:r>
            <w:r w:rsidR="006E2D50">
              <w:t>diseases</w:t>
            </w:r>
            <w:r w:rsidR="003820DA">
              <w:t xml:space="preserve"> and transmission</w:t>
            </w:r>
          </w:p>
          <w:p w14:paraId="0662F6B9" w14:textId="29B69AD7" w:rsidR="003820DA" w:rsidRDefault="003820DA" w:rsidP="003820DA">
            <w:pPr>
              <w:pStyle w:val="SIBulletList1"/>
            </w:pPr>
            <w:r>
              <w:t>risk of acquisition</w:t>
            </w:r>
          </w:p>
          <w:p w14:paraId="5EC386B7" w14:textId="0CEB937A" w:rsidR="00D02F38" w:rsidRPr="00D02F38" w:rsidRDefault="004D5399" w:rsidP="004D5399">
            <w:pPr>
              <w:pStyle w:val="SIBulletList1"/>
            </w:pPr>
            <w:r>
              <w:t xml:space="preserve">waste disposal methods compliant with </w:t>
            </w:r>
            <w:r w:rsidR="00D02F38" w:rsidRPr="00D02F38">
              <w:t>Environmental Protection (Waste Management) legislation and regulations</w:t>
            </w:r>
          </w:p>
          <w:p w14:paraId="2F629605" w14:textId="5C44BC01" w:rsidR="00D02F38" w:rsidRPr="00D02F38" w:rsidRDefault="00D02F38" w:rsidP="00F04D78">
            <w:pPr>
              <w:pStyle w:val="SIBulletList1"/>
            </w:pPr>
            <w:r w:rsidRPr="00D02F38">
              <w:t>immunisation/vaccination requirements for animal care workers where applicable</w:t>
            </w:r>
          </w:p>
          <w:p w14:paraId="6D092DA7" w14:textId="77777777" w:rsidR="00D02F38" w:rsidRPr="00D02F38" w:rsidRDefault="00D02F38" w:rsidP="004D5399">
            <w:pPr>
              <w:pStyle w:val="SIBulletList1"/>
            </w:pPr>
            <w:r w:rsidRPr="00D02F38">
              <w:t>rodent and vector control procedures</w:t>
            </w:r>
          </w:p>
          <w:p w14:paraId="142950F6" w14:textId="77777777" w:rsidR="00D02F38" w:rsidRPr="00D02F38" w:rsidRDefault="00D02F38" w:rsidP="004D5399">
            <w:pPr>
              <w:pStyle w:val="SIBulletList1"/>
            </w:pPr>
            <w:r w:rsidRPr="00D02F38">
              <w:t>relevant state or territory legislation and regulations relating to workplace health and safety, animal welfare, biosecurity procedures and waste disposal</w:t>
            </w:r>
          </w:p>
          <w:p w14:paraId="1013B96C" w14:textId="77777777" w:rsidR="00D02F38" w:rsidRPr="00D02F38" w:rsidRDefault="00D02F38" w:rsidP="004D5399">
            <w:pPr>
              <w:pStyle w:val="SIBulletList1"/>
            </w:pPr>
            <w:r w:rsidRPr="00D02F38">
              <w:t>safe animal handling techniques</w:t>
            </w:r>
          </w:p>
          <w:p w14:paraId="765CFA9A" w14:textId="77777777" w:rsidR="00D02F38" w:rsidRPr="00D02F38" w:rsidRDefault="00D02F38" w:rsidP="004D5399">
            <w:pPr>
              <w:pStyle w:val="SIBulletList1"/>
            </w:pPr>
            <w:r w:rsidRPr="00D02F38">
              <w:t>terminology used to describe and document animal health and behavioural signs and symptoms</w:t>
            </w:r>
          </w:p>
          <w:p w14:paraId="6806E253" w14:textId="77777777" w:rsidR="00D02F38" w:rsidRPr="00D02F38" w:rsidRDefault="00D02F38" w:rsidP="004D5399">
            <w:pPr>
              <w:pStyle w:val="SIBulletList1"/>
            </w:pPr>
            <w:r w:rsidRPr="00D02F38">
              <w:t>the purpose and use of containment facilities</w:t>
            </w:r>
          </w:p>
          <w:p w14:paraId="64C39E8A" w14:textId="058318F7" w:rsidR="00CF7FF9" w:rsidRPr="00D02F38" w:rsidRDefault="00D02F38" w:rsidP="004D5399">
            <w:pPr>
              <w:pStyle w:val="SIBulletList1"/>
            </w:pPr>
            <w:r w:rsidRPr="00D02F38">
              <w:t>workplace hygiene standards, disinfectants, cleaning agents, cleaning techniques and cleaning equipment and materials</w:t>
            </w:r>
            <w:r w:rsidR="00513896">
              <w:t>.</w:t>
            </w:r>
          </w:p>
        </w:tc>
      </w:tr>
    </w:tbl>
    <w:p w14:paraId="32CDCCF4" w14:textId="77777777" w:rsidR="00B639E5" w:rsidRDefault="00B639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F7FF9" w:rsidRPr="00A55106" w14:paraId="3648D10C" w14:textId="77777777" w:rsidTr="00970AF7">
        <w:tc>
          <w:tcPr>
            <w:tcW w:w="9242" w:type="dxa"/>
            <w:shd w:val="clear" w:color="auto" w:fill="auto"/>
          </w:tcPr>
          <w:p w14:paraId="65B45336" w14:textId="0623F170" w:rsidR="00CF7FF9" w:rsidRPr="00A55106" w:rsidRDefault="006F5E67" w:rsidP="006F5E67">
            <w:pPr>
              <w:pStyle w:val="SIText-Bold"/>
            </w:pPr>
            <w:r>
              <w:lastRenderedPageBreak/>
              <w:t>ASSESSMENT CONDITIONS</w:t>
            </w:r>
          </w:p>
        </w:tc>
      </w:tr>
      <w:tr w:rsidR="00CF7FF9" w:rsidRPr="00A55106" w14:paraId="49FD9356" w14:textId="77777777" w:rsidTr="00880A3D">
        <w:tc>
          <w:tcPr>
            <w:tcW w:w="9242" w:type="dxa"/>
            <w:shd w:val="clear" w:color="auto" w:fill="auto"/>
          </w:tcPr>
          <w:p w14:paraId="1660BC35" w14:textId="72708077" w:rsidR="005E168E" w:rsidRDefault="005E168E" w:rsidP="005E168E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6F5E67">
              <w:rPr>
                <w:szCs w:val="22"/>
              </w:rPr>
              <w:t>under the following conditions:</w:t>
            </w:r>
          </w:p>
          <w:p w14:paraId="2AAD829E" w14:textId="77777777" w:rsidR="00513896" w:rsidRDefault="00513896" w:rsidP="00513896">
            <w:pPr>
              <w:pStyle w:val="SIBulletList1"/>
            </w:pPr>
            <w:r>
              <w:t>physical conditions:</w:t>
            </w:r>
          </w:p>
          <w:p w14:paraId="5D78B8D8" w14:textId="1CD18148" w:rsidR="00513896" w:rsidRPr="00F83D7C" w:rsidRDefault="006F5E67" w:rsidP="00513896">
            <w:pPr>
              <w:pStyle w:val="SIBullet2"/>
            </w:pPr>
            <w:r w:rsidRPr="009C035C">
              <w:t xml:space="preserve">a </w:t>
            </w:r>
            <w:r w:rsidRPr="009C035C">
              <w:rPr>
                <w:shd w:val="clear" w:color="auto" w:fill="FFFFFF"/>
              </w:rPr>
              <w:t>work</w:t>
            </w:r>
            <w:r>
              <w:rPr>
                <w:shd w:val="clear" w:color="auto" w:fill="FFFFFF"/>
              </w:rPr>
              <w:t>place or an</w:t>
            </w:r>
            <w:r w:rsidRPr="009C035C">
              <w:rPr>
                <w:shd w:val="clear" w:color="auto" w:fill="FFFFFF"/>
              </w:rPr>
              <w:t xml:space="preserve"> environment that accurately </w:t>
            </w:r>
            <w:r>
              <w:rPr>
                <w:shd w:val="clear" w:color="auto" w:fill="FFFFFF"/>
              </w:rPr>
              <w:t>represents workplace conditions</w:t>
            </w:r>
          </w:p>
          <w:p w14:paraId="7B582150" w14:textId="77777777" w:rsidR="00513896" w:rsidRDefault="00513896" w:rsidP="00513896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7F02FB03" w14:textId="77777777" w:rsidR="00513896" w:rsidRDefault="00513896" w:rsidP="00513896">
            <w:pPr>
              <w:pStyle w:val="SIBullet2"/>
            </w:pPr>
            <w:r>
              <w:t>a range of animals</w:t>
            </w:r>
          </w:p>
          <w:p w14:paraId="30649328" w14:textId="55254E88" w:rsidR="00513896" w:rsidRPr="00E33598" w:rsidRDefault="00513896" w:rsidP="00513896">
            <w:pPr>
              <w:pStyle w:val="SIBullet2"/>
            </w:pPr>
            <w:r>
              <w:t>equipment and resources typically available in an animal care facility</w:t>
            </w:r>
          </w:p>
          <w:p w14:paraId="1D6E431E" w14:textId="77777777" w:rsidR="00513896" w:rsidRDefault="00513896" w:rsidP="0051389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E7FEA5A" w14:textId="024388FF" w:rsidR="00A12B10" w:rsidRPr="009B1503" w:rsidRDefault="00513896" w:rsidP="00A12B10">
            <w:pPr>
              <w:pStyle w:val="SIBullet2"/>
              <w:rPr>
                <w:lang w:val="en-GB"/>
              </w:rPr>
            </w:pPr>
            <w:r w:rsidRPr="00A12B10">
              <w:t>access</w:t>
            </w:r>
            <w:r>
              <w:t xml:space="preserve"> to organisational policies and procedures</w:t>
            </w:r>
            <w:r w:rsidR="003820DA">
              <w:t xml:space="preserve">, relevant </w:t>
            </w:r>
            <w:r w:rsidR="00A12B10">
              <w:t>current legislation, regulations and relevant codes of practice.</w:t>
            </w:r>
          </w:p>
          <w:p w14:paraId="4CEF688B" w14:textId="77777777" w:rsidR="00513896" w:rsidRDefault="00513896" w:rsidP="00081004">
            <w:pPr>
              <w:pStyle w:val="SIText"/>
            </w:pPr>
          </w:p>
          <w:p w14:paraId="14D7DDCA" w14:textId="3DB51D2F" w:rsidR="00513896" w:rsidRPr="00A12B10" w:rsidRDefault="00513896" w:rsidP="00081004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13916495" w14:textId="77777777" w:rsidR="00B639E5" w:rsidRDefault="00B639E5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257"/>
      </w:tblGrid>
      <w:tr w:rsidR="00B639E5" w:rsidRPr="00A55106" w14:paraId="06EDE93D" w14:textId="77777777" w:rsidTr="006F5E67">
        <w:tc>
          <w:tcPr>
            <w:tcW w:w="985" w:type="dxa"/>
            <w:shd w:val="clear" w:color="auto" w:fill="auto"/>
          </w:tcPr>
          <w:p w14:paraId="35AB8EC5" w14:textId="4ED94E30" w:rsidR="00B639E5" w:rsidRPr="00A55106" w:rsidRDefault="006F5E67" w:rsidP="006F5E67">
            <w:pPr>
              <w:pStyle w:val="SIText-Bold"/>
            </w:pPr>
            <w:r>
              <w:t>LINKS</w:t>
            </w:r>
          </w:p>
        </w:tc>
        <w:tc>
          <w:tcPr>
            <w:tcW w:w="8257" w:type="dxa"/>
          </w:tcPr>
          <w:p w14:paraId="6F317DA3" w14:textId="6157A99B" w:rsidR="00B639E5" w:rsidRPr="00513896" w:rsidRDefault="00513896" w:rsidP="006F5E67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9778E8">
              <w:t>:</w:t>
            </w:r>
            <w:r>
              <w:t xml:space="preserve"> </w:t>
            </w:r>
            <w:r w:rsidR="006F5E67" w:rsidRPr="009778E8">
              <w:t>https://vetnet.education.gov.au/Pages/TrainingDocs.aspx?q=b75f4b23-54c9-4cc9-a5db-d3502d154103</w:t>
            </w:r>
          </w:p>
        </w:tc>
      </w:tr>
    </w:tbl>
    <w:p w14:paraId="077C535C" w14:textId="77777777" w:rsidR="00E91BFF" w:rsidRDefault="00E91BFF"/>
    <w:sectPr w:rsidR="00E91BFF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54651" w14:textId="77777777" w:rsidR="00A73E31" w:rsidRDefault="00A73E31" w:rsidP="00BF3F0A">
      <w:r>
        <w:separator/>
      </w:r>
    </w:p>
  </w:endnote>
  <w:endnote w:type="continuationSeparator" w:id="0">
    <w:p w14:paraId="6FAC100B" w14:textId="77777777" w:rsidR="00A73E31" w:rsidRDefault="00A73E31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A4BE" w14:textId="77777777" w:rsidR="0021542E" w:rsidRDefault="00215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089E2" w14:textId="300FE522" w:rsidR="00CA667A" w:rsidRDefault="00CA667A" w:rsidP="00081004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C766C" w14:textId="77777777" w:rsidR="00CA667A" w:rsidRDefault="00CA6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5747" w14:textId="77777777" w:rsidR="0021542E" w:rsidRDefault="00215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372AC" w14:textId="77777777" w:rsidR="00A73E31" w:rsidRDefault="00A73E31" w:rsidP="00BF3F0A">
      <w:r>
        <w:separator/>
      </w:r>
    </w:p>
  </w:footnote>
  <w:footnote w:type="continuationSeparator" w:id="0">
    <w:p w14:paraId="3914F76D" w14:textId="77777777" w:rsidR="00A73E31" w:rsidRDefault="00A73E31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7E49" w14:textId="77777777" w:rsidR="0021542E" w:rsidRDefault="00215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536E" w14:textId="3C6D7E24" w:rsidR="00CA667A" w:rsidRDefault="00EF71D6">
    <w:pPr>
      <w:pStyle w:val="Header"/>
    </w:pPr>
    <w:sdt>
      <w:sdtPr>
        <w:id w:val="-1625693515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13F080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667A">
      <w:t>ACMINF301 Comply with infection control policies and procedures in animal care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5BB5" w14:textId="77777777" w:rsidR="0021542E" w:rsidRDefault="0021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CC2BAC"/>
    <w:multiLevelType w:val="hybridMultilevel"/>
    <w:tmpl w:val="29E6C306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AE6B5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B5A"/>
    <w:multiLevelType w:val="multilevel"/>
    <w:tmpl w:val="BD947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286E47"/>
    <w:multiLevelType w:val="multilevel"/>
    <w:tmpl w:val="E0A00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754D0"/>
    <w:multiLevelType w:val="multilevel"/>
    <w:tmpl w:val="D8EA1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8312D"/>
    <w:multiLevelType w:val="multilevel"/>
    <w:tmpl w:val="8454E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125A3D"/>
    <w:multiLevelType w:val="multilevel"/>
    <w:tmpl w:val="256ACE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608E9"/>
    <w:multiLevelType w:val="multilevel"/>
    <w:tmpl w:val="FD207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465D6"/>
    <w:multiLevelType w:val="multilevel"/>
    <w:tmpl w:val="1F648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71C91"/>
    <w:multiLevelType w:val="multilevel"/>
    <w:tmpl w:val="2AE05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74140"/>
    <w:multiLevelType w:val="multilevel"/>
    <w:tmpl w:val="D2B06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57041"/>
    <w:multiLevelType w:val="multilevel"/>
    <w:tmpl w:val="6636A352"/>
    <w:lvl w:ilvl="0">
      <w:start w:val="1"/>
      <w:numFmt w:val="decimal"/>
      <w:pStyle w:val="ti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D42062"/>
    <w:multiLevelType w:val="multilevel"/>
    <w:tmpl w:val="01DEF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D00D2"/>
    <w:multiLevelType w:val="multilevel"/>
    <w:tmpl w:val="4358D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4A32998"/>
    <w:multiLevelType w:val="multilevel"/>
    <w:tmpl w:val="E9E45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668F5"/>
    <w:multiLevelType w:val="multilevel"/>
    <w:tmpl w:val="AC1AE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33624"/>
    <w:multiLevelType w:val="multilevel"/>
    <w:tmpl w:val="84A07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42FAA"/>
    <w:multiLevelType w:val="multilevel"/>
    <w:tmpl w:val="B6FEC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80D3F"/>
    <w:multiLevelType w:val="multilevel"/>
    <w:tmpl w:val="B374D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F66B6"/>
    <w:multiLevelType w:val="multilevel"/>
    <w:tmpl w:val="34E49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F21D5"/>
    <w:multiLevelType w:val="multilevel"/>
    <w:tmpl w:val="30662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618C8"/>
    <w:multiLevelType w:val="multilevel"/>
    <w:tmpl w:val="EC8A0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31280"/>
    <w:multiLevelType w:val="multilevel"/>
    <w:tmpl w:val="EBB88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D6E99"/>
    <w:multiLevelType w:val="multilevel"/>
    <w:tmpl w:val="7B34E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0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22"/>
  </w:num>
  <w:num w:numId="10">
    <w:abstractNumId w:val="37"/>
  </w:num>
  <w:num w:numId="11">
    <w:abstractNumId w:val="35"/>
  </w:num>
  <w:num w:numId="12">
    <w:abstractNumId w:val="36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16"/>
  </w:num>
  <w:num w:numId="18">
    <w:abstractNumId w:val="3"/>
  </w:num>
  <w:num w:numId="19">
    <w:abstractNumId w:val="20"/>
  </w:num>
  <w:num w:numId="20">
    <w:abstractNumId w:val="1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0"/>
  </w:num>
  <w:num w:numId="30">
    <w:abstractNumId w:val="28"/>
  </w:num>
  <w:num w:numId="31">
    <w:abstractNumId w:val="19"/>
  </w:num>
  <w:num w:numId="32">
    <w:abstractNumId w:val="27"/>
  </w:num>
  <w:num w:numId="33">
    <w:abstractNumId w:val="23"/>
  </w:num>
  <w:num w:numId="34">
    <w:abstractNumId w:val="31"/>
  </w:num>
  <w:num w:numId="35">
    <w:abstractNumId w:val="18"/>
  </w:num>
  <w:num w:numId="36">
    <w:abstractNumId w:val="25"/>
  </w:num>
  <w:num w:numId="37">
    <w:abstractNumId w:val="14"/>
  </w:num>
  <w:num w:numId="38">
    <w:abstractNumId w:val="33"/>
  </w:num>
  <w:num w:numId="39">
    <w:abstractNumId w:val="15"/>
  </w:num>
  <w:num w:numId="40">
    <w:abstractNumId w:val="26"/>
  </w:num>
  <w:num w:numId="41">
    <w:abstractNumId w:val="10"/>
  </w:num>
  <w:num w:numId="42">
    <w:abstractNumId w:val="29"/>
  </w:num>
  <w:num w:numId="43">
    <w:abstractNumId w:val="24"/>
  </w:num>
  <w:num w:numId="44">
    <w:abstractNumId w:val="34"/>
  </w:num>
  <w:num w:numId="45">
    <w:abstractNumId w:val="32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D9"/>
    <w:rsid w:val="00081004"/>
    <w:rsid w:val="0008425E"/>
    <w:rsid w:val="00085469"/>
    <w:rsid w:val="000A5441"/>
    <w:rsid w:val="000A6E6B"/>
    <w:rsid w:val="000B6E09"/>
    <w:rsid w:val="000D47CD"/>
    <w:rsid w:val="001021FE"/>
    <w:rsid w:val="00115966"/>
    <w:rsid w:val="00116662"/>
    <w:rsid w:val="0015333A"/>
    <w:rsid w:val="0018090A"/>
    <w:rsid w:val="0018546B"/>
    <w:rsid w:val="0019165F"/>
    <w:rsid w:val="001979C1"/>
    <w:rsid w:val="001A668B"/>
    <w:rsid w:val="001C087A"/>
    <w:rsid w:val="001E0B57"/>
    <w:rsid w:val="001E1875"/>
    <w:rsid w:val="001E4A14"/>
    <w:rsid w:val="001F05CE"/>
    <w:rsid w:val="0021542E"/>
    <w:rsid w:val="002553B2"/>
    <w:rsid w:val="00262F2B"/>
    <w:rsid w:val="00270760"/>
    <w:rsid w:val="0027271B"/>
    <w:rsid w:val="0028064C"/>
    <w:rsid w:val="003018C8"/>
    <w:rsid w:val="00324E23"/>
    <w:rsid w:val="00357608"/>
    <w:rsid w:val="00366901"/>
    <w:rsid w:val="003820DA"/>
    <w:rsid w:val="00385AE6"/>
    <w:rsid w:val="003A21F0"/>
    <w:rsid w:val="00403C8B"/>
    <w:rsid w:val="00405175"/>
    <w:rsid w:val="004127E3"/>
    <w:rsid w:val="00421A97"/>
    <w:rsid w:val="0042303C"/>
    <w:rsid w:val="004670D1"/>
    <w:rsid w:val="004747BA"/>
    <w:rsid w:val="00475172"/>
    <w:rsid w:val="004763CE"/>
    <w:rsid w:val="004C7068"/>
    <w:rsid w:val="004D0D5F"/>
    <w:rsid w:val="004D5399"/>
    <w:rsid w:val="004D782A"/>
    <w:rsid w:val="0050346F"/>
    <w:rsid w:val="00513896"/>
    <w:rsid w:val="005155DE"/>
    <w:rsid w:val="00524CDB"/>
    <w:rsid w:val="00525085"/>
    <w:rsid w:val="005259D9"/>
    <w:rsid w:val="00526134"/>
    <w:rsid w:val="00531C3A"/>
    <w:rsid w:val="00542240"/>
    <w:rsid w:val="005446D1"/>
    <w:rsid w:val="005474DC"/>
    <w:rsid w:val="00554359"/>
    <w:rsid w:val="0056217A"/>
    <w:rsid w:val="00583FDB"/>
    <w:rsid w:val="00587DF3"/>
    <w:rsid w:val="005E168E"/>
    <w:rsid w:val="00603EDA"/>
    <w:rsid w:val="006121D4"/>
    <w:rsid w:val="00620A25"/>
    <w:rsid w:val="0063218B"/>
    <w:rsid w:val="00645326"/>
    <w:rsid w:val="00690C44"/>
    <w:rsid w:val="006A5BDF"/>
    <w:rsid w:val="006A7CC2"/>
    <w:rsid w:val="006E2D50"/>
    <w:rsid w:val="006F56E7"/>
    <w:rsid w:val="006F5E67"/>
    <w:rsid w:val="00702182"/>
    <w:rsid w:val="007525BF"/>
    <w:rsid w:val="007974FB"/>
    <w:rsid w:val="007D6822"/>
    <w:rsid w:val="007D7227"/>
    <w:rsid w:val="007F214A"/>
    <w:rsid w:val="007F5A8B"/>
    <w:rsid w:val="00807BFA"/>
    <w:rsid w:val="0084747D"/>
    <w:rsid w:val="00874B0E"/>
    <w:rsid w:val="00882EB0"/>
    <w:rsid w:val="00885BB8"/>
    <w:rsid w:val="00920927"/>
    <w:rsid w:val="00935F00"/>
    <w:rsid w:val="009429CD"/>
    <w:rsid w:val="009527CB"/>
    <w:rsid w:val="00963262"/>
    <w:rsid w:val="009778E8"/>
    <w:rsid w:val="0099304E"/>
    <w:rsid w:val="009D61D9"/>
    <w:rsid w:val="00A12B10"/>
    <w:rsid w:val="00A27FBB"/>
    <w:rsid w:val="00A47D9B"/>
    <w:rsid w:val="00A56E14"/>
    <w:rsid w:val="00A60A24"/>
    <w:rsid w:val="00A73E31"/>
    <w:rsid w:val="00AB1B8E"/>
    <w:rsid w:val="00AC0696"/>
    <w:rsid w:val="00B032C7"/>
    <w:rsid w:val="00B32559"/>
    <w:rsid w:val="00B34E67"/>
    <w:rsid w:val="00B639E5"/>
    <w:rsid w:val="00B84DD9"/>
    <w:rsid w:val="00BA48C5"/>
    <w:rsid w:val="00BC18E7"/>
    <w:rsid w:val="00BD3CB6"/>
    <w:rsid w:val="00BF3F0A"/>
    <w:rsid w:val="00C2653A"/>
    <w:rsid w:val="00C30B64"/>
    <w:rsid w:val="00C573B0"/>
    <w:rsid w:val="00CA0A87"/>
    <w:rsid w:val="00CA2525"/>
    <w:rsid w:val="00CA26F5"/>
    <w:rsid w:val="00CA667A"/>
    <w:rsid w:val="00CC5858"/>
    <w:rsid w:val="00CF7FF9"/>
    <w:rsid w:val="00D02F38"/>
    <w:rsid w:val="00D21285"/>
    <w:rsid w:val="00D42082"/>
    <w:rsid w:val="00D614AB"/>
    <w:rsid w:val="00D64BAD"/>
    <w:rsid w:val="00DA4244"/>
    <w:rsid w:val="00DF0852"/>
    <w:rsid w:val="00E275E6"/>
    <w:rsid w:val="00E301ED"/>
    <w:rsid w:val="00E32400"/>
    <w:rsid w:val="00E3318E"/>
    <w:rsid w:val="00E35EA8"/>
    <w:rsid w:val="00E40CE4"/>
    <w:rsid w:val="00E50817"/>
    <w:rsid w:val="00E91BFF"/>
    <w:rsid w:val="00EC35AD"/>
    <w:rsid w:val="00ED6135"/>
    <w:rsid w:val="00EF71D6"/>
    <w:rsid w:val="00F005BB"/>
    <w:rsid w:val="00F04D78"/>
    <w:rsid w:val="00F26227"/>
    <w:rsid w:val="00F426D9"/>
    <w:rsid w:val="00F56893"/>
    <w:rsid w:val="00FC12AE"/>
    <w:rsid w:val="00FC3C6A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6CC3C0"/>
  <w15:docId w15:val="{55D5F193-6AFE-4B08-B34F-CEA936EB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18E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E331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locked/>
    <w:rsid w:val="004D0D5F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</w:rPr>
  </w:style>
  <w:style w:type="paragraph" w:customStyle="1" w:styleId="CATBulletList2">
    <w:name w:val="CAT Bullet List 2"/>
    <w:basedOn w:val="CATBulletList1"/>
    <w:locked/>
    <w:rsid w:val="004D0D5F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4D0D5F"/>
    <w:pPr>
      <w:tabs>
        <w:tab w:val="clear" w:pos="720"/>
        <w:tab w:val="num" w:pos="1080"/>
      </w:tabs>
      <w:ind w:left="1080"/>
    </w:pPr>
  </w:style>
  <w:style w:type="paragraph" w:customStyle="1" w:styleId="AFSAUnitCode">
    <w:name w:val="AFSA Unit Code"/>
    <w:basedOn w:val="Normal"/>
    <w:qFormat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qFormat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qFormat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qFormat/>
    <w:rsid w:val="004D0D5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Text">
    <w:name w:val="AFSA Text"/>
    <w:basedOn w:val="Normal"/>
    <w:qFormat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qFormat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qFormat/>
    <w:rsid w:val="00526134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qFormat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basedOn w:val="DefaultParagraphFont"/>
    <w:link w:val="AFSANumListLevel1"/>
    <w:rsid w:val="004D0D5F"/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rsid w:val="004D0D5F"/>
    <w:rPr>
      <w:rFonts w:ascii="Calibri" w:eastAsia="Times New Roman" w:hAnsi="Calibri" w:cs="Times New Roman"/>
    </w:rPr>
  </w:style>
  <w:style w:type="paragraph" w:customStyle="1" w:styleId="AFSATableText">
    <w:name w:val="AFSA Table Text"/>
    <w:basedOn w:val="AFSAText"/>
    <w:qFormat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E33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8E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3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8E"/>
    <w:rPr>
      <w:rFonts w:ascii="Arial" w:eastAsia="Times New Roman" w:hAnsi="Arial"/>
      <w:sz w:val="20"/>
      <w:szCs w:val="20"/>
    </w:rPr>
  </w:style>
  <w:style w:type="paragraph" w:customStyle="1" w:styleId="AFSAHeadingBoldCaps">
    <w:name w:val="AFSA Heading Bold Caps"/>
    <w:qFormat/>
    <w:rsid w:val="00E91BFF"/>
    <w:pPr>
      <w:spacing w:after="0" w:line="240" w:lineRule="auto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275E6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qFormat/>
    <w:rsid w:val="001C087A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qFormat/>
    <w:rsid w:val="001C087A"/>
    <w:rPr>
      <w:rFonts w:asciiTheme="minorHAnsi" w:hAnsiTheme="minorHAnsi"/>
      <w:b/>
      <w:sz w:val="24"/>
      <w:szCs w:val="24"/>
    </w:rPr>
  </w:style>
  <w:style w:type="character" w:customStyle="1" w:styleId="AFSABulletList1Char">
    <w:name w:val="AFSA Bullet List 1 Char"/>
    <w:basedOn w:val="DefaultParagraphFont"/>
    <w:link w:val="AFSABulletList1"/>
    <w:rsid w:val="00B032C7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CF7FF9"/>
    <w:rPr>
      <w:b/>
      <w:bCs/>
    </w:rPr>
  </w:style>
  <w:style w:type="paragraph" w:customStyle="1" w:styleId="tick">
    <w:name w:val="tick"/>
    <w:rsid w:val="0099304E"/>
    <w:pPr>
      <w:keepNext/>
      <w:keepLines/>
      <w:numPr>
        <w:numId w:val="19"/>
      </w:numPr>
      <w:spacing w:before="40" w:after="4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E331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31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B639E5"/>
    <w:pPr>
      <w:spacing w:after="80"/>
    </w:pPr>
  </w:style>
  <w:style w:type="paragraph" w:customStyle="1" w:styleId="SIUNITCODE">
    <w:name w:val="SI UNIT CODE"/>
    <w:qFormat/>
    <w:rsid w:val="00E3318E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E3318E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E3318E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081004"/>
    <w:pPr>
      <w:spacing w:after="12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639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E3318E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18E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8E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3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1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18E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18E"/>
    <w:rPr>
      <w:rFonts w:ascii="Arial" w:eastAsia="Times New Roman" w:hAnsi="Arial"/>
      <w:b/>
      <w:bCs/>
      <w:sz w:val="20"/>
      <w:szCs w:val="20"/>
    </w:rPr>
  </w:style>
  <w:style w:type="paragraph" w:customStyle="1" w:styleId="SIBulletList1">
    <w:name w:val="SI Bullet List 1"/>
    <w:link w:val="SIBulletList1Char"/>
    <w:rsid w:val="00E3318E"/>
    <w:pPr>
      <w:numPr>
        <w:numId w:val="32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paragraph" w:styleId="TOC1">
    <w:name w:val="toc 1"/>
    <w:next w:val="SIText"/>
    <w:autoRedefine/>
    <w:uiPriority w:val="39"/>
    <w:unhideWhenUsed/>
    <w:rsid w:val="00B639E5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E3318E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E3318E"/>
    <w:pPr>
      <w:numPr>
        <w:numId w:val="33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E3318E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B639E5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318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18E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18E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081004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B639E5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B639E5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B639E5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B639E5"/>
    <w:pPr>
      <w:ind w:left="198" w:hanging="198"/>
    </w:pPr>
  </w:style>
  <w:style w:type="table" w:styleId="TableGrid">
    <w:name w:val="Table Grid"/>
    <w:basedOn w:val="TableNormal"/>
    <w:uiPriority w:val="59"/>
    <w:rsid w:val="00E3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E3318E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E3318E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E3318E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E3318E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081004"/>
    <w:rPr>
      <w:rFonts w:eastAsiaTheme="majorEastAsia"/>
      <w:i/>
      <w:sz w:val="18"/>
      <w:szCs w:val="18"/>
    </w:rPr>
  </w:style>
  <w:style w:type="character" w:customStyle="1" w:styleId="SIBulletList2Char">
    <w:name w:val="SI Bullet List 2 Char"/>
    <w:basedOn w:val="SIBulletList1Char"/>
    <w:link w:val="SIBulletList2"/>
    <w:rsid w:val="00E3318E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E3318E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081004"/>
    <w:rPr>
      <w:rFonts w:ascii="Arial" w:eastAsiaTheme="majorEastAsia" w:hAnsi="Arial"/>
      <w:i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E331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E3318E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E3318E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E3318E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42BD9FCC0234DAE3CB0BF91309506" ma:contentTypeVersion="4" ma:contentTypeDescription="Create a new document." ma:contentTypeScope="" ma:versionID="078ae5dc1aec74618ee384df2248e710">
  <xsd:schema xmlns:xsd="http://www.w3.org/2001/XMLSchema" xmlns:xs="http://www.w3.org/2001/XMLSchema" xmlns:p="http://schemas.microsoft.com/office/2006/metadata/properties" xmlns:ns2="75ac5240-081e-4c2e-a79c-f1f74d922400" targetNamespace="http://schemas.microsoft.com/office/2006/metadata/properties" ma:root="true" ma:fieldsID="737fefa8fc319b53a5134d8c56ca0704" ns2:_="">
    <xsd:import namespace="75ac5240-081e-4c2e-a79c-f1f74d922400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5240-081e-4c2e-a79c-f1f74d922400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75ac5240-081e-4c2e-a79c-f1f74d922400">
      <UserInfo>
        <DisplayName>Wayne Jones</DisplayName>
        <AccountId>115</AccountId>
        <AccountType/>
      </UserInfo>
    </Assigned_x0020_to0>
    <Project_x0020_phase xmlns="75ac5240-081e-4c2e-a79c-f1f74d922400">STA approval</Project_x0020_phase>
  </documentManagement>
</p:properties>
</file>

<file path=customXml/itemProps1.xml><?xml version="1.0" encoding="utf-8"?>
<ds:datastoreItem xmlns:ds="http://schemas.openxmlformats.org/officeDocument/2006/customXml" ds:itemID="{5A344A33-1B09-493A-A24B-99D3C0B9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c5240-081e-4c2e-a79c-f1f74d922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7AF47-86B7-424A-BAF4-92D3C9200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03669-3E0B-4D9B-82B6-22D3326009D2}">
  <ds:schemaRefs>
    <ds:schemaRef ds:uri="http://purl.org/dc/dcmitype/"/>
    <ds:schemaRef ds:uri="http://purl.org/dc/terms/"/>
    <ds:schemaRef ds:uri="75ac5240-081e-4c2e-a79c-f1f74d92240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46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ACMINF301 Comply with infection control policies and procedures in animal work v0.2</vt:lpstr>
    </vt:vector>
  </TitlesOfParts>
  <Company>Skills Impact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ACMINF301 Comply with infection control policies and procedures in animal work v0.2</dc:title>
  <dc:creator>Tony Dodson</dc:creator>
  <cp:lastModifiedBy>Wayne Jones</cp:lastModifiedBy>
  <cp:revision>8</cp:revision>
  <dcterms:created xsi:type="dcterms:W3CDTF">2017-07-21T01:45:00Z</dcterms:created>
  <dcterms:modified xsi:type="dcterms:W3CDTF">2017-08-16T07:05:00Z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0x010100A7442BD9FCC0234DAE3CB0BF91309506</vt:lpwstr>
  </property>
  <property fmtid="{D5CDD505-2E9C-101B-9397-08002B2CF9AE}" pid="3" name="_dlc_DocIdItemGuid">
    <vt:lpwstr>79b168cf-1d83-4c90-b059-22569d201219</vt:lpwstr>
  </property>
  <property fmtid="{D5CDD505-2E9C-101B-9397-08002B2CF9AE}" pid="4" name="TaxKeyword">
    <vt:lpwstr/>
  </property>
  <property fmtid="{D5CDD505-2E9C-101B-9397-08002B2CF9AE}" pid="5" name="ContentCategory1">
    <vt:lpwstr/>
  </property>
  <property fmtid="{D5CDD505-2E9C-101B-9397-08002B2CF9AE}" pid="6" name="IndustrySector">
    <vt:lpwstr>551;#Animal Care and Management|0b0e0082-0425-4ba1-a25d-e614d33002df</vt:lpwstr>
  </property>
</Properties>
</file>