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795F" w14:textId="77777777" w:rsidR="00F51472" w:rsidRPr="00CA2922" w:rsidRDefault="00F51472" w:rsidP="00F51472">
      <w:pPr>
        <w:pStyle w:val="SIUnittitle"/>
      </w:pPr>
      <w:r>
        <w:t>Modification h</w:t>
      </w:r>
      <w:r w:rsidRPr="00CA2922">
        <w:t>istory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F51472" w:rsidRPr="00E353B1" w14:paraId="55B21B9E" w14:textId="77777777" w:rsidTr="004B5D29">
        <w:trPr>
          <w:tblHeader/>
        </w:trPr>
        <w:tc>
          <w:tcPr>
            <w:tcW w:w="2689" w:type="dxa"/>
          </w:tcPr>
          <w:p w14:paraId="51452F9E" w14:textId="77777777" w:rsidR="00F51472" w:rsidRPr="00E353B1" w:rsidRDefault="00F51472" w:rsidP="004B5D29">
            <w:pPr>
              <w:pStyle w:val="SIText-Bold"/>
            </w:pPr>
            <w:r w:rsidRPr="00E353B1">
              <w:t>Release</w:t>
            </w:r>
          </w:p>
        </w:tc>
        <w:tc>
          <w:tcPr>
            <w:tcW w:w="6662" w:type="dxa"/>
          </w:tcPr>
          <w:p w14:paraId="66408EC5" w14:textId="77777777" w:rsidR="00F51472" w:rsidRPr="00E353B1" w:rsidRDefault="00F51472" w:rsidP="004B5D29">
            <w:pPr>
              <w:pStyle w:val="SIText-Bold"/>
            </w:pPr>
            <w:r w:rsidRPr="00E353B1">
              <w:t>Comments</w:t>
            </w:r>
          </w:p>
        </w:tc>
      </w:tr>
      <w:tr w:rsidR="00F51472" w14:paraId="41200E0B" w14:textId="77777777" w:rsidTr="004B5D29">
        <w:tc>
          <w:tcPr>
            <w:tcW w:w="2689" w:type="dxa"/>
          </w:tcPr>
          <w:p w14:paraId="2CDA6680" w14:textId="77777777" w:rsidR="00F51472" w:rsidRPr="00CC451E" w:rsidRDefault="00F51472" w:rsidP="004B5D29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662" w:type="dxa"/>
          </w:tcPr>
          <w:p w14:paraId="519AF7C4" w14:textId="329406AF" w:rsidR="00F51472" w:rsidRPr="00CC451E" w:rsidRDefault="00F51472" w:rsidP="004B5D29">
            <w:pPr>
              <w:pStyle w:val="SIText"/>
            </w:pPr>
            <w:r>
              <w:t xml:space="preserve">This version released with </w:t>
            </w:r>
            <w:r w:rsidR="00CC32BE">
              <w:t xml:space="preserve">the </w:t>
            </w:r>
            <w:r w:rsidRPr="00FD74D9">
              <w:t>ACM Animal Care and Management Training Package Version 1.0</w:t>
            </w:r>
            <w:r w:rsidR="00FD74D9">
              <w:t>.</w:t>
            </w:r>
          </w:p>
        </w:tc>
      </w:tr>
    </w:tbl>
    <w:p w14:paraId="05C78ECC" w14:textId="77777777" w:rsidR="00F51472" w:rsidRDefault="00F51472" w:rsidP="00F514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579"/>
      </w:tblGrid>
      <w:tr w:rsidR="004D0D5F" w:rsidRPr="00963A46" w14:paraId="35868ADF" w14:textId="77777777" w:rsidTr="0092092C">
        <w:trPr>
          <w:tblHeader/>
        </w:trPr>
        <w:tc>
          <w:tcPr>
            <w:tcW w:w="2765" w:type="dxa"/>
            <w:shd w:val="clear" w:color="auto" w:fill="auto"/>
          </w:tcPr>
          <w:p w14:paraId="61A0301C" w14:textId="77777777" w:rsidR="004D0D5F" w:rsidRPr="00963A46" w:rsidRDefault="00D4735E" w:rsidP="0092092C">
            <w:pPr>
              <w:pStyle w:val="SIUnittitle"/>
            </w:pPr>
            <w:r>
              <w:t>ACMGAS208</w:t>
            </w:r>
          </w:p>
        </w:tc>
        <w:tc>
          <w:tcPr>
            <w:tcW w:w="6579" w:type="dxa"/>
            <w:shd w:val="clear" w:color="auto" w:fill="auto"/>
          </w:tcPr>
          <w:p w14:paraId="596291F7" w14:textId="77777777" w:rsidR="004D0D5F" w:rsidRPr="00D42082" w:rsidRDefault="00D4735E" w:rsidP="0092092C">
            <w:pPr>
              <w:pStyle w:val="SIUnittitle"/>
            </w:pPr>
            <w:r w:rsidRPr="00D4735E">
              <w:t>Source information for animal care needs</w:t>
            </w:r>
          </w:p>
        </w:tc>
      </w:tr>
      <w:tr w:rsidR="004D0D5F" w:rsidRPr="00963A46" w14:paraId="19FB4D14" w14:textId="77777777" w:rsidTr="0092092C">
        <w:tc>
          <w:tcPr>
            <w:tcW w:w="2765" w:type="dxa"/>
            <w:shd w:val="clear" w:color="auto" w:fill="auto"/>
          </w:tcPr>
          <w:p w14:paraId="058A5433" w14:textId="77777777" w:rsidR="004D0D5F" w:rsidRPr="00B313A6" w:rsidRDefault="004D0D5F" w:rsidP="0092092C">
            <w:pPr>
              <w:pStyle w:val="SIUnittitle"/>
            </w:pPr>
            <w:r w:rsidRPr="00B313A6">
              <w:t>Application</w:t>
            </w:r>
          </w:p>
        </w:tc>
        <w:tc>
          <w:tcPr>
            <w:tcW w:w="6579" w:type="dxa"/>
            <w:shd w:val="clear" w:color="auto" w:fill="auto"/>
          </w:tcPr>
          <w:p w14:paraId="26CCCB12" w14:textId="6E4FCC4F" w:rsidR="004D0D5F" w:rsidRDefault="0084747D">
            <w:pPr>
              <w:pStyle w:val="SIText"/>
            </w:pPr>
            <w:r>
              <w:t xml:space="preserve">This unit </w:t>
            </w:r>
            <w:r w:rsidR="00542240">
              <w:t>of competency describes</w:t>
            </w:r>
            <w:r>
              <w:t xml:space="preserve"> the s</w:t>
            </w:r>
            <w:r w:rsidR="001021FE">
              <w:t>kills and knowledge required to</w:t>
            </w:r>
            <w:r w:rsidR="00055072">
              <w:t xml:space="preserve"> </w:t>
            </w:r>
            <w:r w:rsidR="00055072" w:rsidRPr="00055072">
              <w:t>gather information on medications and services for animals</w:t>
            </w:r>
            <w:r w:rsidR="00CC32BE">
              <w:t>,</w:t>
            </w:r>
            <w:r w:rsidR="00055072" w:rsidRPr="00055072">
              <w:t xml:space="preserve"> and relate these to individual animal requirements.</w:t>
            </w:r>
          </w:p>
          <w:p w14:paraId="0A717673" w14:textId="77777777" w:rsidR="00821716" w:rsidRDefault="00821716">
            <w:pPr>
              <w:pStyle w:val="SIText"/>
            </w:pPr>
          </w:p>
          <w:p w14:paraId="19974144" w14:textId="065DDE73" w:rsidR="006F56E7" w:rsidRDefault="00055072">
            <w:pPr>
              <w:pStyle w:val="SIText"/>
            </w:pPr>
            <w:r w:rsidRPr="00055072">
              <w:t>This unit appli</w:t>
            </w:r>
            <w:r w:rsidR="00E447AC">
              <w:t>es</w:t>
            </w:r>
            <w:r w:rsidRPr="00055072">
              <w:t xml:space="preserve"> to new entrants to the animal care and management industry where it may be necessary to in</w:t>
            </w:r>
            <w:r w:rsidRPr="00F51472">
              <w:t>vestigate or clarify information on treatments, services or other animal care</w:t>
            </w:r>
            <w:r w:rsidRPr="00055072">
              <w:t xml:space="preserve"> items for self, colleagues or clients. </w:t>
            </w:r>
            <w:r w:rsidR="00E447AC">
              <w:t>Individuals</w:t>
            </w:r>
            <w:r w:rsidRPr="00055072">
              <w:t xml:space="preserve"> are not required to provide advice to clients at this level</w:t>
            </w:r>
            <w:r w:rsidR="00CC32BE">
              <w:t>,</w:t>
            </w:r>
            <w:r w:rsidRPr="00055072">
              <w:t xml:space="preserve"> but rather to develop the skills </w:t>
            </w:r>
            <w:r w:rsidRPr="00611B0C">
              <w:t>required</w:t>
            </w:r>
            <w:r w:rsidRPr="00055072">
              <w:t xml:space="preserve"> to find information that is current, relevant, accurate and appropriate for the audience and activity needs from a range of credible services.</w:t>
            </w:r>
          </w:p>
          <w:p w14:paraId="793898A0" w14:textId="77777777" w:rsidR="00821716" w:rsidRDefault="00821716">
            <w:pPr>
              <w:pStyle w:val="SIText"/>
            </w:pPr>
          </w:p>
          <w:p w14:paraId="5AAF8B5E" w14:textId="5A2B9D0B" w:rsidR="00F46939" w:rsidRDefault="001021FE">
            <w:pPr>
              <w:pStyle w:val="SIText"/>
            </w:pPr>
            <w:r>
              <w:t>This unit applies to</w:t>
            </w:r>
            <w:r w:rsidR="00E447AC">
              <w:t xml:space="preserve"> </w:t>
            </w:r>
            <w:r w:rsidR="00E447AC" w:rsidRPr="00E447AC">
              <w:t xml:space="preserve">individuals who work under general supervision and exercise limited autonomy with some accountability for </w:t>
            </w:r>
            <w:r w:rsidR="00CC32BE">
              <w:t xml:space="preserve">their </w:t>
            </w:r>
            <w:r w:rsidR="00E447AC" w:rsidRPr="00E447AC">
              <w:t>own work. They undertake defined activities and work in a structured context.</w:t>
            </w:r>
          </w:p>
          <w:p w14:paraId="08AE99FC" w14:textId="77777777" w:rsidR="00821716" w:rsidRDefault="00821716">
            <w:pPr>
              <w:pStyle w:val="SIText"/>
            </w:pPr>
          </w:p>
          <w:p w14:paraId="78BA311E" w14:textId="34CBC76E" w:rsidR="006F56E7" w:rsidRPr="00963A46" w:rsidRDefault="00F46939">
            <w:pPr>
              <w:pStyle w:val="SIText"/>
            </w:pPr>
            <w:r w:rsidRPr="00F46939">
              <w:t>No occupational licensing, legislative or certification requirements are known to apply to this unit at the time of publication.</w:t>
            </w:r>
            <w:r w:rsidR="00522F25" w:rsidRPr="00963A46">
              <w:t xml:space="preserve"> </w:t>
            </w:r>
          </w:p>
        </w:tc>
      </w:tr>
      <w:tr w:rsidR="00F51472" w:rsidRPr="00963A46" w14:paraId="4886D5B9" w14:textId="77777777" w:rsidTr="0050381E">
        <w:tc>
          <w:tcPr>
            <w:tcW w:w="2765" w:type="dxa"/>
            <w:shd w:val="clear" w:color="auto" w:fill="auto"/>
          </w:tcPr>
          <w:p w14:paraId="58C8B16F" w14:textId="31978E4E" w:rsidR="00F51472" w:rsidRPr="00B313A6" w:rsidRDefault="00F51472" w:rsidP="0092092C">
            <w:pPr>
              <w:pStyle w:val="SIUnittitle"/>
            </w:pPr>
            <w:r w:rsidRPr="00B313A6">
              <w:t>Prerequisite Units</w:t>
            </w:r>
          </w:p>
        </w:tc>
        <w:tc>
          <w:tcPr>
            <w:tcW w:w="6579" w:type="dxa"/>
            <w:shd w:val="clear" w:color="auto" w:fill="auto"/>
          </w:tcPr>
          <w:p w14:paraId="47D81ABE" w14:textId="144385A8" w:rsidR="00F51472" w:rsidRPr="0092092C" w:rsidRDefault="00F51472" w:rsidP="0092092C">
            <w:pPr>
              <w:pStyle w:val="SIText"/>
            </w:pPr>
            <w:r w:rsidRPr="0092092C">
              <w:t>Nil</w:t>
            </w:r>
          </w:p>
        </w:tc>
      </w:tr>
      <w:tr w:rsidR="004D0D5F" w:rsidRPr="00963A46" w14:paraId="3D4730F9" w14:textId="77777777" w:rsidTr="0092092C">
        <w:tc>
          <w:tcPr>
            <w:tcW w:w="2765" w:type="dxa"/>
            <w:shd w:val="clear" w:color="auto" w:fill="auto"/>
          </w:tcPr>
          <w:p w14:paraId="64562355" w14:textId="4614B5A7" w:rsidR="004D0D5F" w:rsidRPr="00B313A6" w:rsidRDefault="004D0D5F" w:rsidP="0092092C">
            <w:pPr>
              <w:pStyle w:val="SIUnittitle"/>
            </w:pPr>
            <w:r w:rsidRPr="00B313A6">
              <w:t xml:space="preserve">Unit </w:t>
            </w:r>
            <w:r w:rsidR="00F51472" w:rsidRPr="00B313A6">
              <w:t>S</w:t>
            </w:r>
            <w:r w:rsidRPr="00B313A6">
              <w:t>ector</w:t>
            </w:r>
          </w:p>
        </w:tc>
        <w:tc>
          <w:tcPr>
            <w:tcW w:w="6579" w:type="dxa"/>
            <w:shd w:val="clear" w:color="auto" w:fill="auto"/>
          </w:tcPr>
          <w:p w14:paraId="579654FC" w14:textId="77777777" w:rsidR="004D0D5F" w:rsidRPr="0092092C" w:rsidRDefault="004C3D65" w:rsidP="0092092C">
            <w:pPr>
              <w:pStyle w:val="SIText"/>
            </w:pPr>
            <w:r w:rsidRPr="0092092C">
              <w:t>General Animal Studies (GAS)</w:t>
            </w:r>
          </w:p>
        </w:tc>
      </w:tr>
    </w:tbl>
    <w:p w14:paraId="6F2E89BC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4D0D5F" w:rsidRPr="00963A46" w14:paraId="4E674225" w14:textId="77777777" w:rsidTr="0092092C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6766E3DC" w14:textId="77777777" w:rsidR="004D0D5F" w:rsidRPr="00963A46" w:rsidRDefault="004D0D5F" w:rsidP="0092092C">
            <w:pPr>
              <w:pStyle w:val="SIUnittitle"/>
            </w:pPr>
            <w:r w:rsidRPr="00963A46"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  <w:shd w:val="clear" w:color="auto" w:fill="auto"/>
          </w:tcPr>
          <w:p w14:paraId="714064C8" w14:textId="77777777" w:rsidR="004D0D5F" w:rsidRPr="00963A46" w:rsidRDefault="004D0D5F" w:rsidP="0092092C">
            <w:pPr>
              <w:pStyle w:val="SIUnittitle"/>
            </w:pPr>
            <w:r w:rsidRPr="00963A46">
              <w:t>Performance criteria</w:t>
            </w:r>
          </w:p>
        </w:tc>
      </w:tr>
      <w:tr w:rsidR="004D0D5F" w:rsidRPr="00963A46" w14:paraId="63F0CEE6" w14:textId="77777777" w:rsidTr="0092092C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6A615816" w14:textId="77777777" w:rsidR="004D0D5F" w:rsidRPr="006121D4" w:rsidRDefault="004D0D5F" w:rsidP="0092092C">
            <w:pPr>
              <w:pStyle w:val="SIItalic"/>
            </w:pPr>
            <w:r w:rsidRPr="006121D4">
              <w:t xml:space="preserve">Elements </w:t>
            </w:r>
            <w:r w:rsidR="006121D4">
              <w:t>describe the essential outcomes</w:t>
            </w:r>
            <w:r w:rsidR="0018546B">
              <w:t>.</w:t>
            </w:r>
          </w:p>
        </w:tc>
        <w:tc>
          <w:tcPr>
            <w:tcW w:w="6543" w:type="dxa"/>
            <w:tcBorders>
              <w:top w:val="single" w:sz="4" w:space="0" w:color="C0C0C0"/>
            </w:tcBorders>
            <w:shd w:val="clear" w:color="auto" w:fill="auto"/>
          </w:tcPr>
          <w:p w14:paraId="337D2B3F" w14:textId="77777777" w:rsidR="004D0D5F" w:rsidRPr="006121D4" w:rsidRDefault="004D0D5F" w:rsidP="0092092C">
            <w:pPr>
              <w:pStyle w:val="SIItalic"/>
            </w:pPr>
            <w:r w:rsidRPr="006121D4">
              <w:t>Performance criteria describe the performance needed to demonst</w:t>
            </w:r>
            <w:r w:rsidR="006121D4">
              <w:t>rate achievement of the element</w:t>
            </w:r>
            <w:r w:rsidR="0018546B">
              <w:t>.</w:t>
            </w:r>
          </w:p>
        </w:tc>
      </w:tr>
      <w:tr w:rsidR="004D0D5F" w:rsidRPr="00963A46" w14:paraId="0F6B17E6" w14:textId="77777777" w:rsidTr="0092092C">
        <w:trPr>
          <w:cantSplit/>
        </w:trPr>
        <w:tc>
          <w:tcPr>
            <w:tcW w:w="2808" w:type="dxa"/>
            <w:shd w:val="clear" w:color="auto" w:fill="auto"/>
          </w:tcPr>
          <w:p w14:paraId="283E448B" w14:textId="2C693C63" w:rsidR="004D0D5F" w:rsidRPr="00963A46" w:rsidRDefault="00F51472" w:rsidP="0092092C">
            <w:pPr>
              <w:pStyle w:val="SIText"/>
            </w:pPr>
            <w:r>
              <w:t xml:space="preserve">1. </w:t>
            </w:r>
            <w:r w:rsidR="003D6888">
              <w:t>I</w:t>
            </w:r>
            <w:r w:rsidR="00CB4986" w:rsidRPr="00CB4986">
              <w:t xml:space="preserve">nterpret product </w:t>
            </w:r>
            <w:r w:rsidR="003D6888">
              <w:t>information</w:t>
            </w:r>
          </w:p>
        </w:tc>
        <w:tc>
          <w:tcPr>
            <w:tcW w:w="6543" w:type="dxa"/>
            <w:shd w:val="clear" w:color="auto" w:fill="auto"/>
          </w:tcPr>
          <w:p w14:paraId="77D84D0D" w14:textId="5634A2D6" w:rsidR="00CB4986" w:rsidRDefault="00F51472" w:rsidP="0092092C">
            <w:pPr>
              <w:pStyle w:val="SIText"/>
            </w:pPr>
            <w:r>
              <w:t xml:space="preserve">1.1 </w:t>
            </w:r>
            <w:r w:rsidR="00CB4986">
              <w:t>Identify classes of medication</w:t>
            </w:r>
            <w:r w:rsidR="003D6888">
              <w:t>, treatment or product</w:t>
            </w:r>
            <w:r w:rsidR="00CB4986">
              <w:t xml:space="preserve"> contents</w:t>
            </w:r>
            <w:r w:rsidR="00CC32BE">
              <w:t>,</w:t>
            </w:r>
            <w:r w:rsidR="00CB4986">
              <w:t xml:space="preserve"> and define general use</w:t>
            </w:r>
          </w:p>
          <w:p w14:paraId="4010F3A5" w14:textId="1C82D88A" w:rsidR="00CB4986" w:rsidRDefault="00F51472" w:rsidP="0092092C">
            <w:pPr>
              <w:pStyle w:val="SIText"/>
            </w:pPr>
            <w:r>
              <w:t xml:space="preserve">1.2 </w:t>
            </w:r>
            <w:r w:rsidR="00CB4986">
              <w:t>Identify and interpret safety precautions</w:t>
            </w:r>
          </w:p>
          <w:p w14:paraId="655FC799" w14:textId="19B261AA" w:rsidR="00CB4986" w:rsidRDefault="00F51472" w:rsidP="0092092C">
            <w:pPr>
              <w:pStyle w:val="SIText"/>
            </w:pPr>
            <w:r>
              <w:t xml:space="preserve">1.3 </w:t>
            </w:r>
            <w:r w:rsidR="00CB4986">
              <w:t>Identify</w:t>
            </w:r>
            <w:r w:rsidR="0082253D">
              <w:t xml:space="preserve"> basic</w:t>
            </w:r>
            <w:r w:rsidR="00CB4986">
              <w:t xml:space="preserve"> dose or </w:t>
            </w:r>
            <w:r w:rsidR="0082253D">
              <w:t xml:space="preserve">simple </w:t>
            </w:r>
            <w:r w:rsidR="00CB4986">
              <w:t>application rates</w:t>
            </w:r>
          </w:p>
          <w:p w14:paraId="26791D70" w14:textId="7D88D2AE" w:rsidR="0018546B" w:rsidRPr="00963A46" w:rsidRDefault="00F51472" w:rsidP="0092092C">
            <w:pPr>
              <w:pStyle w:val="SIText"/>
            </w:pPr>
            <w:r>
              <w:t xml:space="preserve">1.4 </w:t>
            </w:r>
            <w:r w:rsidR="00CB4986">
              <w:t>Prepare dose or application for nominated animal as directed</w:t>
            </w:r>
          </w:p>
        </w:tc>
      </w:tr>
      <w:tr w:rsidR="004D0D5F" w:rsidRPr="00963A46" w14:paraId="1BA3EB80" w14:textId="77777777" w:rsidTr="0092092C">
        <w:trPr>
          <w:cantSplit/>
        </w:trPr>
        <w:tc>
          <w:tcPr>
            <w:tcW w:w="2808" w:type="dxa"/>
            <w:shd w:val="clear" w:color="auto" w:fill="auto"/>
          </w:tcPr>
          <w:p w14:paraId="1A808D9A" w14:textId="3E091670" w:rsidR="004D0D5F" w:rsidRPr="00963A46" w:rsidRDefault="00F51472" w:rsidP="0092092C">
            <w:pPr>
              <w:pStyle w:val="SIText"/>
            </w:pPr>
            <w:r>
              <w:t xml:space="preserve">2. </w:t>
            </w:r>
            <w:r w:rsidR="00CB4986" w:rsidRPr="00CB4986">
              <w:t>Gather information on products and services</w:t>
            </w:r>
          </w:p>
        </w:tc>
        <w:tc>
          <w:tcPr>
            <w:tcW w:w="6543" w:type="dxa"/>
            <w:shd w:val="clear" w:color="auto" w:fill="auto"/>
          </w:tcPr>
          <w:p w14:paraId="50C50584" w14:textId="62EDDFF8" w:rsidR="00CB4986" w:rsidRPr="00CB4986" w:rsidRDefault="00F51472" w:rsidP="0092092C">
            <w:pPr>
              <w:pStyle w:val="SIText"/>
            </w:pPr>
            <w:r>
              <w:t xml:space="preserve">2.1 </w:t>
            </w:r>
            <w:r w:rsidR="00CB4986">
              <w:t>Identify and evaluate i</w:t>
            </w:r>
            <w:r w:rsidR="00CB4986" w:rsidRPr="00CB4986">
              <w:t>nformation sources for animal care products and services</w:t>
            </w:r>
          </w:p>
          <w:p w14:paraId="3171781D" w14:textId="5AB61EE9" w:rsidR="00CB4986" w:rsidRPr="00CB4986" w:rsidRDefault="00F51472" w:rsidP="0092092C">
            <w:pPr>
              <w:pStyle w:val="SIText"/>
            </w:pPr>
            <w:r>
              <w:t xml:space="preserve">2.2 </w:t>
            </w:r>
            <w:r w:rsidR="00CB4986">
              <w:t>Contact c</w:t>
            </w:r>
            <w:r w:rsidR="00CB4986" w:rsidRPr="00CB4986">
              <w:t xml:space="preserve">ompany advisors </w:t>
            </w:r>
            <w:r w:rsidR="00CB4986">
              <w:t>for specific information</w:t>
            </w:r>
          </w:p>
          <w:p w14:paraId="6919BE3C" w14:textId="0507674F" w:rsidR="004D0D5F" w:rsidRPr="00963A46" w:rsidRDefault="00F51472" w:rsidP="0092092C">
            <w:pPr>
              <w:pStyle w:val="SIText"/>
            </w:pPr>
            <w:r>
              <w:t xml:space="preserve">2.3 </w:t>
            </w:r>
            <w:r w:rsidR="00CB4986">
              <w:t>Make i</w:t>
            </w:r>
            <w:r w:rsidR="00CB4986" w:rsidRPr="00CB4986">
              <w:t xml:space="preserve">nquiries </w:t>
            </w:r>
            <w:r w:rsidR="00821716">
              <w:t>about</w:t>
            </w:r>
            <w:r w:rsidR="00821716" w:rsidRPr="00CB4986">
              <w:t xml:space="preserve"> </w:t>
            </w:r>
            <w:r w:rsidR="00CB4986" w:rsidRPr="00CB4986">
              <w:t xml:space="preserve">animal care services </w:t>
            </w:r>
            <w:r w:rsidR="00CB4986">
              <w:t>for a range of animal care need</w:t>
            </w:r>
            <w:r w:rsidR="00EF5A02">
              <w:t>s</w:t>
            </w:r>
          </w:p>
        </w:tc>
      </w:tr>
      <w:tr w:rsidR="004D0D5F" w:rsidRPr="00963A46" w14:paraId="5E92953B" w14:textId="77777777" w:rsidTr="0092092C">
        <w:trPr>
          <w:cantSplit/>
        </w:trPr>
        <w:tc>
          <w:tcPr>
            <w:tcW w:w="2808" w:type="dxa"/>
            <w:shd w:val="clear" w:color="auto" w:fill="auto"/>
          </w:tcPr>
          <w:p w14:paraId="052E9A26" w14:textId="4084D460" w:rsidR="004D0D5F" w:rsidRPr="00963A46" w:rsidRDefault="0082253D" w:rsidP="0092092C">
            <w:pPr>
              <w:pStyle w:val="SIText"/>
            </w:pPr>
            <w:r>
              <w:t>3</w:t>
            </w:r>
            <w:r w:rsidR="00F51472">
              <w:t xml:space="preserve">. </w:t>
            </w:r>
            <w:r>
              <w:t xml:space="preserve">Read and locate animal </w:t>
            </w:r>
            <w:r w:rsidR="003D6888">
              <w:t xml:space="preserve">identification </w:t>
            </w:r>
            <w:r>
              <w:t>information</w:t>
            </w:r>
          </w:p>
        </w:tc>
        <w:tc>
          <w:tcPr>
            <w:tcW w:w="6543" w:type="dxa"/>
            <w:shd w:val="clear" w:color="auto" w:fill="auto"/>
          </w:tcPr>
          <w:p w14:paraId="78F2A08E" w14:textId="68B720A9" w:rsidR="0082253D" w:rsidRDefault="0082253D" w:rsidP="0092092C">
            <w:pPr>
              <w:pStyle w:val="SIText"/>
            </w:pPr>
            <w:r>
              <w:t xml:space="preserve">3.1 </w:t>
            </w:r>
            <w:r w:rsidR="003D6888">
              <w:t>Identify</w:t>
            </w:r>
            <w:r>
              <w:t xml:space="preserve"> animal microchip </w:t>
            </w:r>
            <w:r w:rsidR="003D6888">
              <w:t xml:space="preserve">or identification </w:t>
            </w:r>
            <w:r>
              <w:t>information</w:t>
            </w:r>
          </w:p>
          <w:p w14:paraId="76804C61" w14:textId="11806A26" w:rsidR="0082253D" w:rsidRDefault="0082253D" w:rsidP="0092092C">
            <w:pPr>
              <w:pStyle w:val="SIText"/>
            </w:pPr>
            <w:r>
              <w:t>3.2 Access appropriate record database</w:t>
            </w:r>
          </w:p>
          <w:p w14:paraId="2F35E9DB" w14:textId="7E26814D" w:rsidR="0082253D" w:rsidRDefault="0082253D" w:rsidP="0092092C">
            <w:pPr>
              <w:pStyle w:val="SIText"/>
            </w:pPr>
            <w:r>
              <w:t>3.3 Identify specific animal record</w:t>
            </w:r>
          </w:p>
          <w:p w14:paraId="65B4A7B4" w14:textId="2B206EB8" w:rsidR="004D0D5F" w:rsidRPr="00963A46" w:rsidRDefault="0082253D" w:rsidP="0092092C">
            <w:pPr>
              <w:pStyle w:val="SIText"/>
            </w:pPr>
            <w:r>
              <w:t>3.</w:t>
            </w:r>
            <w:r w:rsidR="003D6888">
              <w:t>4</w:t>
            </w:r>
            <w:r>
              <w:t xml:space="preserve"> Cross</w:t>
            </w:r>
            <w:r w:rsidR="00CC32BE">
              <w:t>-</w:t>
            </w:r>
            <w:r>
              <w:t xml:space="preserve">check animal record </w:t>
            </w:r>
          </w:p>
        </w:tc>
      </w:tr>
      <w:tr w:rsidR="008A4E59" w:rsidRPr="00963A46" w14:paraId="466BC25C" w14:textId="77777777" w:rsidTr="00904340">
        <w:trPr>
          <w:cantSplit/>
        </w:trPr>
        <w:tc>
          <w:tcPr>
            <w:tcW w:w="2808" w:type="dxa"/>
            <w:shd w:val="clear" w:color="auto" w:fill="auto"/>
          </w:tcPr>
          <w:p w14:paraId="6D501C03" w14:textId="1E686F15" w:rsidR="008A4E59" w:rsidDel="0082253D" w:rsidRDefault="008A4E59">
            <w:pPr>
              <w:pStyle w:val="SIText"/>
            </w:pPr>
            <w:r>
              <w:t>4. Take an</w:t>
            </w:r>
            <w:r>
              <w:rPr>
                <w:rStyle w:val="apple-converted-space"/>
                <w:rFonts w:ascii="Verdana" w:hAnsi="Verdana"/>
                <w:color w:val="696969"/>
                <w:sz w:val="18"/>
                <w:szCs w:val="18"/>
              </w:rPr>
              <w:t> </w:t>
            </w:r>
            <w:r>
              <w:t>animal history </w:t>
            </w:r>
          </w:p>
        </w:tc>
        <w:tc>
          <w:tcPr>
            <w:tcW w:w="6543" w:type="dxa"/>
            <w:shd w:val="clear" w:color="auto" w:fill="auto"/>
          </w:tcPr>
          <w:p w14:paraId="3A24C7EF" w14:textId="4B8B2409" w:rsidR="008A4E59" w:rsidRDefault="008A4E59" w:rsidP="004524EA">
            <w:pPr>
              <w:pStyle w:val="SIText"/>
            </w:pPr>
            <w:r>
              <w:t>4.1 Document animal information and relay to relevant staff</w:t>
            </w:r>
          </w:p>
          <w:p w14:paraId="3016E03C" w14:textId="33F25B6A" w:rsidR="008A4E59" w:rsidRDefault="008A4E59" w:rsidP="004524EA">
            <w:pPr>
              <w:pStyle w:val="SIText"/>
            </w:pPr>
            <w:r>
              <w:t>4.2 Use effective listening and research skills</w:t>
            </w:r>
            <w:r>
              <w:rPr>
                <w:rStyle w:val="apple-converted-space"/>
                <w:rFonts w:ascii="Verdana" w:hAnsi="Verdana"/>
                <w:color w:val="696969"/>
                <w:sz w:val="18"/>
                <w:szCs w:val="18"/>
              </w:rPr>
              <w:t> </w:t>
            </w:r>
            <w:r>
              <w:t>to verify information on animal</w:t>
            </w:r>
          </w:p>
          <w:p w14:paraId="354F8345" w14:textId="73A9CBCB" w:rsidR="008A4E59" w:rsidRDefault="008A4E59">
            <w:pPr>
              <w:pStyle w:val="SIText"/>
            </w:pPr>
            <w:r>
              <w:t>4.3 Complete animal history documentation</w:t>
            </w:r>
          </w:p>
        </w:tc>
      </w:tr>
    </w:tbl>
    <w:p w14:paraId="3873E767" w14:textId="77777777" w:rsidR="004D0D5F" w:rsidRDefault="004D0D5F" w:rsidP="004D0D5F"/>
    <w:p w14:paraId="68C68678" w14:textId="77777777" w:rsidR="00904340" w:rsidRDefault="00904340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860"/>
      </w:tblGrid>
      <w:tr w:rsidR="00904340" w:rsidRPr="00E353B1" w:rsidDel="00423CB2" w14:paraId="68402A47" w14:textId="77777777" w:rsidTr="00904340">
        <w:trPr>
          <w:trHeight w:val="365"/>
          <w:tblHeader/>
        </w:trPr>
        <w:tc>
          <w:tcPr>
            <w:tcW w:w="5000" w:type="pct"/>
            <w:gridSpan w:val="2"/>
          </w:tcPr>
          <w:p w14:paraId="0F1470A4" w14:textId="77777777" w:rsidR="00904340" w:rsidRPr="00041E59" w:rsidRDefault="00904340" w:rsidP="00904340">
            <w:pPr>
              <w:pStyle w:val="SIUnittitle"/>
            </w:pPr>
            <w:r w:rsidRPr="00041E59">
              <w:lastRenderedPageBreak/>
              <w:t>Foundation Skills</w:t>
            </w:r>
          </w:p>
          <w:p w14:paraId="76C46ABF" w14:textId="1E3209CA" w:rsidR="00904340" w:rsidRPr="00904340" w:rsidRDefault="00904340" w:rsidP="0092092C">
            <w:pPr>
              <w:pStyle w:val="SIItalic"/>
            </w:pPr>
            <w:r w:rsidRPr="00904340">
              <w:rPr>
                <w:rStyle w:val="SIText-Italic"/>
                <w:i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51472" w:rsidRPr="00E353B1" w:rsidDel="00423CB2" w14:paraId="4F5116F7" w14:textId="77777777" w:rsidTr="004524EA">
        <w:trPr>
          <w:trHeight w:val="365"/>
          <w:tblHeader/>
        </w:trPr>
        <w:tc>
          <w:tcPr>
            <w:tcW w:w="799" w:type="pct"/>
          </w:tcPr>
          <w:p w14:paraId="68C65FD8" w14:textId="77777777" w:rsidR="00F51472" w:rsidRPr="00E353B1" w:rsidDel="00423CB2" w:rsidRDefault="00F51472" w:rsidP="004B5D29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Skill</w:t>
            </w:r>
          </w:p>
        </w:tc>
        <w:tc>
          <w:tcPr>
            <w:tcW w:w="4201" w:type="pct"/>
          </w:tcPr>
          <w:p w14:paraId="1D57E0A0" w14:textId="77777777" w:rsidR="00F51472" w:rsidRPr="00E353B1" w:rsidDel="00423CB2" w:rsidRDefault="00F51472" w:rsidP="004B5D29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Description</w:t>
            </w:r>
          </w:p>
        </w:tc>
      </w:tr>
      <w:tr w:rsidR="0088495F" w:rsidRPr="00336FCA" w:rsidDel="00423CB2" w14:paraId="79B5D590" w14:textId="77777777" w:rsidTr="00F90E0E">
        <w:tc>
          <w:tcPr>
            <w:tcW w:w="799" w:type="pct"/>
          </w:tcPr>
          <w:p w14:paraId="4CC0324A" w14:textId="0C614949" w:rsidR="0088495F" w:rsidRPr="00AB1F14" w:rsidDel="00F90E0E" w:rsidRDefault="0088495F" w:rsidP="004B5D29">
            <w:pPr>
              <w:pStyle w:val="SIText"/>
            </w:pPr>
            <w:r>
              <w:t>Reading</w:t>
            </w:r>
          </w:p>
        </w:tc>
        <w:tc>
          <w:tcPr>
            <w:tcW w:w="4201" w:type="pct"/>
          </w:tcPr>
          <w:p w14:paraId="04563181" w14:textId="40B99D41" w:rsidR="0088495F" w:rsidDel="00821716" w:rsidRDefault="0088495F" w:rsidP="004B5D29">
            <w:pPr>
              <w:pStyle w:val="SIBullet1"/>
            </w:pPr>
            <w:r>
              <w:t>Access and interpret product brochures and safety data sheets</w:t>
            </w:r>
          </w:p>
        </w:tc>
      </w:tr>
      <w:tr w:rsidR="00F51472" w:rsidRPr="00336FCA" w:rsidDel="00423CB2" w14:paraId="608D0388" w14:textId="77777777" w:rsidTr="0092092C">
        <w:tc>
          <w:tcPr>
            <w:tcW w:w="799" w:type="pct"/>
          </w:tcPr>
          <w:p w14:paraId="74EAEE73" w14:textId="7CB1260B" w:rsidR="00F51472" w:rsidRPr="00AB1F14" w:rsidRDefault="00F90E0E" w:rsidP="004B5D29">
            <w:pPr>
              <w:pStyle w:val="SIText"/>
            </w:pPr>
            <w:r>
              <w:t>Numeracy</w:t>
            </w:r>
          </w:p>
        </w:tc>
        <w:tc>
          <w:tcPr>
            <w:tcW w:w="4201" w:type="pct"/>
          </w:tcPr>
          <w:p w14:paraId="50D83BD3" w14:textId="0812EC30" w:rsidR="00F51472" w:rsidRDefault="00821716" w:rsidP="004B5D29">
            <w:pPr>
              <w:pStyle w:val="SIBullet1"/>
            </w:pPr>
            <w:r>
              <w:t>Accurately measure dosages</w:t>
            </w:r>
            <w:r w:rsidR="0088495F">
              <w:t xml:space="preserve"> (number of tablets, measure in </w:t>
            </w:r>
            <w:r>
              <w:t>milli</w:t>
            </w:r>
            <w:r w:rsidR="00F90E0E">
              <w:t>litres</w:t>
            </w:r>
            <w:r w:rsidR="0088495F">
              <w:t>)</w:t>
            </w:r>
          </w:p>
          <w:p w14:paraId="2AC8485E" w14:textId="60F856BF" w:rsidR="00F90E0E" w:rsidRPr="00336FCA" w:rsidRDefault="00F90E0E" w:rsidP="004B5D29">
            <w:pPr>
              <w:pStyle w:val="SIBullet1"/>
            </w:pPr>
            <w:r>
              <w:t xml:space="preserve">Accurately interpret decimal numbers to </w:t>
            </w:r>
            <w:r w:rsidR="0082253D">
              <w:t>one</w:t>
            </w:r>
            <w:r>
              <w:t xml:space="preserve"> decimal place</w:t>
            </w:r>
            <w:r w:rsidR="0082253D">
              <w:t xml:space="preserve"> (0.5)</w:t>
            </w:r>
          </w:p>
        </w:tc>
      </w:tr>
      <w:tr w:rsidR="0082253D" w:rsidRPr="00336FCA" w:rsidDel="00423CB2" w14:paraId="2508E015" w14:textId="77777777" w:rsidTr="00F90E0E">
        <w:tc>
          <w:tcPr>
            <w:tcW w:w="799" w:type="pct"/>
          </w:tcPr>
          <w:p w14:paraId="40A779FA" w14:textId="4C8AD485" w:rsidR="0082253D" w:rsidRPr="00AB1F14" w:rsidDel="00F90E0E" w:rsidRDefault="0082253D" w:rsidP="0082253D">
            <w:pPr>
              <w:pStyle w:val="SIText"/>
            </w:pPr>
            <w:r>
              <w:t>Get the work done</w:t>
            </w:r>
          </w:p>
        </w:tc>
        <w:tc>
          <w:tcPr>
            <w:tcW w:w="4201" w:type="pct"/>
          </w:tcPr>
          <w:p w14:paraId="73FF5265" w14:textId="412FBCCD" w:rsidR="0082253D" w:rsidDel="00821716" w:rsidRDefault="0082253D" w:rsidP="0082253D">
            <w:pPr>
              <w:pStyle w:val="SIBullet1"/>
            </w:pPr>
            <w:r>
              <w:t>Identify valid and current sources of information for research</w:t>
            </w:r>
          </w:p>
        </w:tc>
      </w:tr>
    </w:tbl>
    <w:p w14:paraId="367B356D" w14:textId="77777777" w:rsidR="00F51472" w:rsidRDefault="00F51472" w:rsidP="00F51472">
      <w:pPr>
        <w:rPr>
          <w:lang w:val="it-I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21"/>
        <w:gridCol w:w="2065"/>
        <w:gridCol w:w="2338"/>
        <w:gridCol w:w="3020"/>
      </w:tblGrid>
      <w:tr w:rsidR="00F51472" w:rsidRPr="00AB1F14" w14:paraId="0EC94A4E" w14:textId="77777777" w:rsidTr="004B5D29">
        <w:trPr>
          <w:tblHeader/>
        </w:trPr>
        <w:tc>
          <w:tcPr>
            <w:tcW w:w="5000" w:type="pct"/>
            <w:gridSpan w:val="4"/>
          </w:tcPr>
          <w:p w14:paraId="2FBD5DEE" w14:textId="77777777" w:rsidR="00F51472" w:rsidRPr="00AB1F14" w:rsidRDefault="00F51472" w:rsidP="004B5D29">
            <w:pPr>
              <w:pStyle w:val="SIUnittitle"/>
            </w:pPr>
            <w:r w:rsidRPr="00AB1F14">
              <w:t>Unit Mapping Information</w:t>
            </w:r>
          </w:p>
        </w:tc>
      </w:tr>
      <w:tr w:rsidR="00F51472" w:rsidRPr="00AB1F14" w14:paraId="29D8B409" w14:textId="77777777" w:rsidTr="004B5D29">
        <w:trPr>
          <w:tblHeader/>
        </w:trPr>
        <w:tc>
          <w:tcPr>
            <w:tcW w:w="1028" w:type="pct"/>
          </w:tcPr>
          <w:p w14:paraId="5B3459D1" w14:textId="77777777" w:rsidR="00F51472" w:rsidRPr="00AB1F14" w:rsidRDefault="00F51472" w:rsidP="004B5D29">
            <w:pPr>
              <w:pStyle w:val="SIText-Bold"/>
            </w:pPr>
            <w:r w:rsidRPr="00AB1F14">
              <w:t>Code and title current version</w:t>
            </w:r>
          </w:p>
        </w:tc>
        <w:tc>
          <w:tcPr>
            <w:tcW w:w="1105" w:type="pct"/>
          </w:tcPr>
          <w:p w14:paraId="02668BB5" w14:textId="77777777" w:rsidR="00F51472" w:rsidRPr="00AB1F14" w:rsidRDefault="00F51472" w:rsidP="004B5D29">
            <w:pPr>
              <w:pStyle w:val="SIText-Bold"/>
            </w:pPr>
            <w:r w:rsidRPr="00AB1F14">
              <w:t>Code and title previous version</w:t>
            </w:r>
          </w:p>
        </w:tc>
        <w:tc>
          <w:tcPr>
            <w:tcW w:w="1251" w:type="pct"/>
          </w:tcPr>
          <w:p w14:paraId="330A5DFF" w14:textId="77777777" w:rsidR="00F51472" w:rsidRPr="00AB1F14" w:rsidRDefault="00F51472" w:rsidP="004B5D29">
            <w:pPr>
              <w:pStyle w:val="SIText-Bold"/>
            </w:pPr>
            <w:r w:rsidRPr="00AB1F14">
              <w:t>Comments</w:t>
            </w:r>
          </w:p>
        </w:tc>
        <w:tc>
          <w:tcPr>
            <w:tcW w:w="1616" w:type="pct"/>
          </w:tcPr>
          <w:p w14:paraId="2FC4BECE" w14:textId="77777777" w:rsidR="00F51472" w:rsidRPr="00AB1F14" w:rsidRDefault="00F51472" w:rsidP="004B5D29">
            <w:pPr>
              <w:pStyle w:val="SIText-Bold"/>
            </w:pPr>
            <w:r w:rsidRPr="00AB1F14">
              <w:t>Equivalence status</w:t>
            </w:r>
          </w:p>
        </w:tc>
      </w:tr>
      <w:tr w:rsidR="00F51472" w:rsidRPr="00350647" w14:paraId="778AF4AA" w14:textId="77777777" w:rsidTr="004B5D29">
        <w:tc>
          <w:tcPr>
            <w:tcW w:w="1028" w:type="pct"/>
          </w:tcPr>
          <w:p w14:paraId="797F96E1" w14:textId="59D5EF09" w:rsidR="00F51472" w:rsidRPr="004B5D29" w:rsidRDefault="00466355" w:rsidP="004B5D29">
            <w:pPr>
              <w:pStyle w:val="SIText"/>
            </w:pPr>
            <w:r>
              <w:t xml:space="preserve">ACMGAS208 </w:t>
            </w:r>
            <w:r w:rsidRPr="00D4735E">
              <w:t>Source information for animal care needs</w:t>
            </w:r>
          </w:p>
        </w:tc>
        <w:tc>
          <w:tcPr>
            <w:tcW w:w="1105" w:type="pct"/>
          </w:tcPr>
          <w:p w14:paraId="2ECC3F3C" w14:textId="58FBA08A" w:rsidR="00F51472" w:rsidRPr="004B5D29" w:rsidRDefault="00466355" w:rsidP="004B5D29">
            <w:pPr>
              <w:pStyle w:val="SIText"/>
            </w:pPr>
            <w:r>
              <w:t>ACMGAS208</w:t>
            </w:r>
            <w:r w:rsidR="0088495F">
              <w:t xml:space="preserve">A </w:t>
            </w:r>
            <w:r w:rsidRPr="00D4735E">
              <w:t>Source information for animal care needs</w:t>
            </w:r>
          </w:p>
        </w:tc>
        <w:tc>
          <w:tcPr>
            <w:tcW w:w="1251" w:type="pct"/>
          </w:tcPr>
          <w:p w14:paraId="6B0BBAB3" w14:textId="53B4433B" w:rsidR="0021340B" w:rsidRDefault="0021340B" w:rsidP="0021340B">
            <w:pPr>
              <w:pStyle w:val="SIText"/>
              <w:contextualSpacing/>
            </w:pPr>
            <w:r>
              <w:t xml:space="preserve">Updated to meet Standards for </w:t>
            </w:r>
            <w:r w:rsidR="00CC32BE">
              <w:t>T</w:t>
            </w:r>
            <w:r>
              <w:t xml:space="preserve">raining </w:t>
            </w:r>
            <w:r w:rsidR="00CC32BE">
              <w:t>P</w:t>
            </w:r>
            <w:r w:rsidR="00FD74D9">
              <w:t>ackages</w:t>
            </w:r>
          </w:p>
          <w:p w14:paraId="3C065C2A" w14:textId="1CBFFC72" w:rsidR="0021340B" w:rsidRDefault="0021340B" w:rsidP="0021340B">
            <w:pPr>
              <w:pStyle w:val="SIText"/>
              <w:contextualSpacing/>
            </w:pPr>
            <w:r>
              <w:t>Element 3 removed and replaced with element on reading and locating animal identification in</w:t>
            </w:r>
            <w:r w:rsidR="00FD74D9">
              <w:t>formation</w:t>
            </w:r>
          </w:p>
          <w:p w14:paraId="6CA2A042" w14:textId="11CF497A" w:rsidR="00F51472" w:rsidRPr="004B5D29" w:rsidRDefault="00FD74D9" w:rsidP="004B5D29">
            <w:pPr>
              <w:pStyle w:val="SIText"/>
              <w:contextualSpacing/>
            </w:pPr>
            <w:r>
              <w:t>Assessment requirements revised</w:t>
            </w:r>
          </w:p>
        </w:tc>
        <w:tc>
          <w:tcPr>
            <w:tcW w:w="1616" w:type="pct"/>
          </w:tcPr>
          <w:p w14:paraId="35EAFE69" w14:textId="77777777" w:rsidR="00F51472" w:rsidRPr="004B5D29" w:rsidRDefault="00F51472" w:rsidP="004B5D29">
            <w:pPr>
              <w:pStyle w:val="SIText"/>
            </w:pPr>
            <w:r w:rsidRPr="004B5D29">
              <w:t xml:space="preserve">Equivalent unit </w:t>
            </w:r>
          </w:p>
          <w:p w14:paraId="132ED47E" w14:textId="77777777" w:rsidR="00F51472" w:rsidRPr="004B5D29" w:rsidRDefault="00F51472" w:rsidP="004B5D29">
            <w:pPr>
              <w:pStyle w:val="SIText"/>
            </w:pPr>
          </w:p>
          <w:p w14:paraId="069AB128" w14:textId="77777777" w:rsidR="00F51472" w:rsidRPr="004B5D29" w:rsidRDefault="00F51472" w:rsidP="004B5D29">
            <w:pPr>
              <w:pStyle w:val="SIText"/>
            </w:pPr>
          </w:p>
        </w:tc>
      </w:tr>
    </w:tbl>
    <w:p w14:paraId="28D9133F" w14:textId="77777777" w:rsidR="00F51472" w:rsidRPr="00AB1F14" w:rsidRDefault="00F51472" w:rsidP="00F514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735"/>
      </w:tblGrid>
      <w:tr w:rsidR="00F51472" w:rsidRPr="00AB1F14" w14:paraId="23F43469" w14:textId="77777777" w:rsidTr="004B5D29">
        <w:tc>
          <w:tcPr>
            <w:tcW w:w="1396" w:type="pct"/>
            <w:shd w:val="clear" w:color="auto" w:fill="auto"/>
          </w:tcPr>
          <w:p w14:paraId="2AC42A89" w14:textId="77777777" w:rsidR="00F51472" w:rsidRPr="00AB1F14" w:rsidRDefault="00F51472" w:rsidP="004B5D29">
            <w:pPr>
              <w:pStyle w:val="SIUnittitle"/>
            </w:pPr>
            <w:r w:rsidRPr="00AB1F14">
              <w:t>Links</w:t>
            </w:r>
          </w:p>
        </w:tc>
        <w:tc>
          <w:tcPr>
            <w:tcW w:w="3604" w:type="pct"/>
            <w:shd w:val="clear" w:color="auto" w:fill="auto"/>
          </w:tcPr>
          <w:p w14:paraId="42A08AA8" w14:textId="59DB6197" w:rsidR="00F51472" w:rsidRPr="00AB1F14" w:rsidRDefault="00CC32BE" w:rsidP="004B5D29">
            <w:pPr>
              <w:pStyle w:val="SIText"/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FD74D9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FD74D9">
              <w:rPr>
                <w:rFonts w:eastAsiaTheme="majorEastAsia"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425BDDB7" w14:textId="77777777" w:rsidR="000A5441" w:rsidRDefault="000A5441"/>
    <w:p w14:paraId="595585F4" w14:textId="77777777" w:rsidR="00E91BFF" w:rsidRDefault="00E91BFF">
      <w:pPr>
        <w:sectPr w:rsidR="00E91BFF" w:rsidSect="009209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735" w:gutter="0"/>
          <w:cols w:space="720"/>
          <w:docGrid w:linePitch="272"/>
        </w:sectPr>
      </w:pPr>
    </w:p>
    <w:p w14:paraId="514AE734" w14:textId="77777777" w:rsidR="00904340" w:rsidRDefault="009043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53"/>
      </w:tblGrid>
      <w:tr w:rsidR="00904340" w:rsidRPr="00A55106" w14:paraId="4803AC0F" w14:textId="77777777" w:rsidTr="0092092C">
        <w:tc>
          <w:tcPr>
            <w:tcW w:w="2689" w:type="dxa"/>
            <w:shd w:val="clear" w:color="auto" w:fill="auto"/>
          </w:tcPr>
          <w:p w14:paraId="38DE42FE" w14:textId="6AA9CB5D" w:rsidR="00904340" w:rsidRPr="00A55106" w:rsidRDefault="00904340">
            <w:pPr>
              <w:pStyle w:val="SIUnittitle"/>
            </w:pPr>
            <w:r>
              <w:t>TITLE</w:t>
            </w:r>
          </w:p>
        </w:tc>
        <w:tc>
          <w:tcPr>
            <w:tcW w:w="6553" w:type="dxa"/>
            <w:shd w:val="clear" w:color="auto" w:fill="auto"/>
          </w:tcPr>
          <w:p w14:paraId="06D22C8C" w14:textId="10176E00" w:rsidR="00904340" w:rsidRPr="00A55106" w:rsidRDefault="00904340">
            <w:pPr>
              <w:pStyle w:val="SIUnittitle"/>
            </w:pPr>
            <w:r w:rsidRPr="00F56827">
              <w:t xml:space="preserve">Assessment requirements for </w:t>
            </w:r>
            <w:r>
              <w:t xml:space="preserve">ACMGAS208 </w:t>
            </w:r>
            <w:r w:rsidRPr="00D4735E">
              <w:t>Source information for animal care need</w:t>
            </w:r>
            <w:r>
              <w:t>s</w:t>
            </w:r>
          </w:p>
        </w:tc>
      </w:tr>
      <w:tr w:rsidR="00E91BFF" w:rsidRPr="00A55106" w14:paraId="3987E4C0" w14:textId="77777777" w:rsidTr="00970AF7">
        <w:tc>
          <w:tcPr>
            <w:tcW w:w="9242" w:type="dxa"/>
            <w:gridSpan w:val="2"/>
            <w:shd w:val="clear" w:color="auto" w:fill="auto"/>
          </w:tcPr>
          <w:p w14:paraId="1E18D3F3" w14:textId="77777777" w:rsidR="00E91BFF" w:rsidRPr="00A55106" w:rsidRDefault="00E91BFF" w:rsidP="0092092C">
            <w:pPr>
              <w:pStyle w:val="SIUnittitle"/>
            </w:pPr>
            <w:r w:rsidRPr="00A55106">
              <w:t>Performance Evidence</w:t>
            </w:r>
          </w:p>
        </w:tc>
      </w:tr>
      <w:tr w:rsidR="00E91BFF" w:rsidRPr="00067E1C" w14:paraId="73F5488A" w14:textId="77777777" w:rsidTr="00970AF7">
        <w:tc>
          <w:tcPr>
            <w:tcW w:w="9242" w:type="dxa"/>
            <w:gridSpan w:val="2"/>
            <w:shd w:val="clear" w:color="auto" w:fill="auto"/>
          </w:tcPr>
          <w:p w14:paraId="76C3B9F1" w14:textId="25D15DD6" w:rsidR="00CC32BE" w:rsidRDefault="00821716" w:rsidP="0092092C">
            <w:pPr>
              <w:pStyle w:val="SIBulletList1"/>
              <w:numPr>
                <w:ilvl w:val="0"/>
                <w:numId w:val="0"/>
              </w:numPr>
            </w:pPr>
            <w:r>
              <w:t>An individual demonstrating competency</w:t>
            </w:r>
            <w:r w:rsidR="00CC32BE">
              <w:t xml:space="preserve"> </w:t>
            </w:r>
            <w:r>
              <w:t>must satisfy all of the elements</w:t>
            </w:r>
            <w:r w:rsidR="00FE147D">
              <w:t xml:space="preserve"> and </w:t>
            </w:r>
            <w:r>
              <w:t>per</w:t>
            </w:r>
            <w:r w:rsidR="00FD74D9">
              <w:t>formance criteria in this unit.</w:t>
            </w:r>
          </w:p>
          <w:p w14:paraId="18DD0EC4" w14:textId="4DC150BB" w:rsidR="003D6888" w:rsidRDefault="00821716" w:rsidP="0092092C">
            <w:pPr>
              <w:pStyle w:val="SIBulletList1"/>
              <w:numPr>
                <w:ilvl w:val="0"/>
                <w:numId w:val="0"/>
              </w:numPr>
            </w:pPr>
            <w:bookmarkStart w:id="0" w:name="_GoBack"/>
            <w:bookmarkEnd w:id="0"/>
            <w:r>
              <w:t>There must be evidence that the individual has</w:t>
            </w:r>
            <w:r w:rsidR="003D6888">
              <w:t>:</w:t>
            </w:r>
          </w:p>
          <w:p w14:paraId="6AF306DF" w14:textId="6798B96E" w:rsidR="000642CB" w:rsidRDefault="000642CB" w:rsidP="00FE147D">
            <w:pPr>
              <w:pStyle w:val="SIBulletList1"/>
            </w:pPr>
            <w:r>
              <w:t xml:space="preserve">sourced information for the care of </w:t>
            </w:r>
            <w:r w:rsidR="00027DAD">
              <w:t xml:space="preserve">a minimum of two different </w:t>
            </w:r>
            <w:r w:rsidR="001C48BB">
              <w:t>animals</w:t>
            </w:r>
            <w:r w:rsidR="003D6888">
              <w:t xml:space="preserve"> (which may be of the same species)</w:t>
            </w:r>
            <w:r w:rsidR="001C48BB">
              <w:t>, including</w:t>
            </w:r>
            <w:r w:rsidR="003D6888">
              <w:t xml:space="preserve"> on each occasion</w:t>
            </w:r>
            <w:r w:rsidR="001C48BB">
              <w:t xml:space="preserve">: </w:t>
            </w:r>
          </w:p>
          <w:p w14:paraId="54B75EA0" w14:textId="77777777" w:rsidR="00FE147D" w:rsidRPr="00AD5CF0" w:rsidRDefault="00FE147D" w:rsidP="00FE147D">
            <w:pPr>
              <w:pStyle w:val="SIBullet2"/>
            </w:pPr>
            <w:r>
              <w:t>taken animal history</w:t>
            </w:r>
          </w:p>
          <w:p w14:paraId="690E8D6C" w14:textId="704266FA" w:rsidR="00FE147D" w:rsidRDefault="00FE147D" w:rsidP="00FE147D">
            <w:pPr>
              <w:pStyle w:val="SIBullet2"/>
            </w:pPr>
            <w:r>
              <w:t>used research skills to verify animal identification information</w:t>
            </w:r>
          </w:p>
          <w:p w14:paraId="52778B17" w14:textId="16681C6A" w:rsidR="000642CB" w:rsidRDefault="000642CB" w:rsidP="00FE147D">
            <w:pPr>
              <w:pStyle w:val="SIBulletList1"/>
            </w:pPr>
            <w:r>
              <w:t>obtain</w:t>
            </w:r>
            <w:r w:rsidR="0092092C">
              <w:t>ed</w:t>
            </w:r>
            <w:r>
              <w:t xml:space="preserve"> information about a product or service for a specific need</w:t>
            </w:r>
            <w:r w:rsidR="00C36492">
              <w:t xml:space="preserve"> on at least one occasion</w:t>
            </w:r>
          </w:p>
          <w:p w14:paraId="73E83D94" w14:textId="2EEB6522" w:rsidR="000642CB" w:rsidRPr="00320407" w:rsidRDefault="001C48BB" w:rsidP="00FE147D">
            <w:pPr>
              <w:pStyle w:val="SIBulletList1"/>
            </w:pPr>
            <w:r>
              <w:t>interpreted product labels and basic dosage correctly</w:t>
            </w:r>
            <w:r w:rsidR="00C36492">
              <w:t xml:space="preserve"> on at least one occasion</w:t>
            </w:r>
          </w:p>
          <w:p w14:paraId="1324559E" w14:textId="043A396E" w:rsidR="00E91BFF" w:rsidRPr="00A55106" w:rsidRDefault="0009528E" w:rsidP="00FE147D">
            <w:pPr>
              <w:pStyle w:val="SIBulletList1"/>
            </w:pPr>
            <w:r>
              <w:t>identif</w:t>
            </w:r>
            <w:r w:rsidR="0092092C">
              <w:t>ied</w:t>
            </w:r>
            <w:r w:rsidR="00D87298">
              <w:t xml:space="preserve"> sources that provide credible information on an</w:t>
            </w:r>
            <w:r w:rsidR="00FE147D">
              <w:t>imal care products and services</w:t>
            </w:r>
            <w:r w:rsidR="00C36492">
              <w:t xml:space="preserve"> on at least one </w:t>
            </w:r>
            <w:proofErr w:type="spellStart"/>
            <w:r w:rsidR="00C36492">
              <w:t>occassion</w:t>
            </w:r>
            <w:proofErr w:type="spellEnd"/>
            <w:r w:rsidR="003259EB">
              <w:t>.</w:t>
            </w:r>
          </w:p>
        </w:tc>
      </w:tr>
    </w:tbl>
    <w:p w14:paraId="0CBA43E1" w14:textId="77777777" w:rsidR="00194F1C" w:rsidRDefault="00194F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91BFF" w:rsidRPr="00A55106" w14:paraId="4FA27618" w14:textId="77777777" w:rsidTr="00970AF7">
        <w:tc>
          <w:tcPr>
            <w:tcW w:w="9242" w:type="dxa"/>
            <w:shd w:val="clear" w:color="auto" w:fill="auto"/>
          </w:tcPr>
          <w:p w14:paraId="23ECD48A" w14:textId="77777777" w:rsidR="00E91BFF" w:rsidRPr="00A55106" w:rsidRDefault="00E91BFF" w:rsidP="004524EA">
            <w:pPr>
              <w:pStyle w:val="SIUnittitle"/>
            </w:pPr>
            <w:r w:rsidRPr="00A55106">
              <w:t>Knowledge Evidence</w:t>
            </w:r>
          </w:p>
        </w:tc>
      </w:tr>
      <w:tr w:rsidR="00E91BFF" w:rsidRPr="00067E1C" w14:paraId="451ED676" w14:textId="77777777" w:rsidTr="00970AF7">
        <w:tc>
          <w:tcPr>
            <w:tcW w:w="9242" w:type="dxa"/>
            <w:shd w:val="clear" w:color="auto" w:fill="auto"/>
          </w:tcPr>
          <w:p w14:paraId="69076DB9" w14:textId="77777777" w:rsidR="00821716" w:rsidRDefault="00821716" w:rsidP="00821716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44838F78" w14:textId="77777777" w:rsidR="001C48BB" w:rsidRDefault="001C48BB" w:rsidP="001C48BB">
            <w:pPr>
              <w:pStyle w:val="SIBulletList1"/>
            </w:pPr>
            <w:r w:rsidRPr="00133C49">
              <w:t>types and sources of information available for treatments and other animal services</w:t>
            </w:r>
            <w:r>
              <w:t>, including:</w:t>
            </w:r>
          </w:p>
          <w:p w14:paraId="248E0A5A" w14:textId="77777777" w:rsidR="001C48BB" w:rsidRPr="00F90E0E" w:rsidRDefault="001C48BB" w:rsidP="001C48BB">
            <w:pPr>
              <w:pStyle w:val="SIBullet2"/>
            </w:pPr>
            <w:r w:rsidRPr="00F90E0E">
              <w:t>industry associations</w:t>
            </w:r>
          </w:p>
          <w:p w14:paraId="782FF529" w14:textId="77777777" w:rsidR="001C48BB" w:rsidRPr="00F90E0E" w:rsidRDefault="001C48BB" w:rsidP="001C48BB">
            <w:pPr>
              <w:pStyle w:val="SIBullet2"/>
            </w:pPr>
            <w:r w:rsidRPr="00F90E0E">
              <w:t>library resources</w:t>
            </w:r>
          </w:p>
          <w:p w14:paraId="0599A120" w14:textId="5EC006D3" w:rsidR="003D6888" w:rsidRDefault="003D6888" w:rsidP="001C48BB">
            <w:pPr>
              <w:pStyle w:val="SIBullet2"/>
            </w:pPr>
            <w:r>
              <w:t>government registers</w:t>
            </w:r>
          </w:p>
          <w:p w14:paraId="56D2386F" w14:textId="5E97EE30" w:rsidR="001C48BB" w:rsidRPr="00F90E0E" w:rsidRDefault="001C48BB" w:rsidP="001C48BB">
            <w:pPr>
              <w:pStyle w:val="SIBullet2"/>
            </w:pPr>
            <w:r w:rsidRPr="00F90E0E">
              <w:t xml:space="preserve">product brochures and </w:t>
            </w:r>
            <w:r>
              <w:t>safety data sheets (</w:t>
            </w:r>
            <w:r w:rsidRPr="00F90E0E">
              <w:t>SDS)</w:t>
            </w:r>
          </w:p>
          <w:p w14:paraId="59CBE505" w14:textId="77777777" w:rsidR="001C48BB" w:rsidRPr="00F90E0E" w:rsidRDefault="001C48BB" w:rsidP="001C48BB">
            <w:pPr>
              <w:pStyle w:val="SIBullet2"/>
            </w:pPr>
            <w:r w:rsidRPr="00F90E0E">
              <w:t>supervisor and other workplace staff</w:t>
            </w:r>
          </w:p>
          <w:p w14:paraId="7E1DE3D4" w14:textId="77777777" w:rsidR="001C48BB" w:rsidRDefault="001C48BB" w:rsidP="001C48BB">
            <w:pPr>
              <w:pStyle w:val="SIBullet2"/>
            </w:pPr>
            <w:r w:rsidRPr="00F90E0E">
              <w:t>validated internet sites</w:t>
            </w:r>
          </w:p>
          <w:p w14:paraId="5BBA3540" w14:textId="1680D24D" w:rsidR="001C48BB" w:rsidRPr="0088495F" w:rsidRDefault="001C48BB" w:rsidP="001C48BB">
            <w:pPr>
              <w:pStyle w:val="SIBullet1"/>
              <w:rPr>
                <w:lang w:eastAsia="en-AU"/>
              </w:rPr>
            </w:pPr>
            <w:r w:rsidRPr="0088495F">
              <w:rPr>
                <w:lang w:eastAsia="en-AU"/>
              </w:rPr>
              <w:t>animal registry license in the relevant state or territory</w:t>
            </w:r>
          </w:p>
          <w:p w14:paraId="3E0A60A4" w14:textId="6CFD5033" w:rsidR="00F90E0E" w:rsidRDefault="001C48BB" w:rsidP="001C48BB">
            <w:pPr>
              <w:pStyle w:val="SIBullet1"/>
            </w:pPr>
            <w:r>
              <w:t>types of information sourced</w:t>
            </w:r>
            <w:r w:rsidR="00F90E0E">
              <w:t xml:space="preserve"> for </w:t>
            </w:r>
            <w:r w:rsidR="003D6888">
              <w:t>animal care</w:t>
            </w:r>
            <w:r w:rsidR="00F90E0E">
              <w:t>, including:</w:t>
            </w:r>
          </w:p>
          <w:p w14:paraId="1E168242" w14:textId="46D433E0" w:rsidR="00F90E0E" w:rsidRPr="00F90E0E" w:rsidRDefault="00F90E0E" w:rsidP="00057F5C">
            <w:pPr>
              <w:pStyle w:val="SIBullet2"/>
            </w:pPr>
            <w:r w:rsidRPr="00F90E0E">
              <w:t>dietary needs</w:t>
            </w:r>
          </w:p>
          <w:p w14:paraId="6CE78B3F" w14:textId="77777777" w:rsidR="00F90E0E" w:rsidRPr="00F90E0E" w:rsidRDefault="00F90E0E" w:rsidP="0092092C">
            <w:pPr>
              <w:pStyle w:val="SIBullet2"/>
            </w:pPr>
            <w:r w:rsidRPr="00F90E0E">
              <w:t>health check-up frequency and procedures</w:t>
            </w:r>
          </w:p>
          <w:p w14:paraId="4993D307" w14:textId="1A65DC88" w:rsidR="00F90E0E" w:rsidRPr="00F90E0E" w:rsidRDefault="00FD74D9" w:rsidP="0092092C">
            <w:pPr>
              <w:pStyle w:val="SIBullet2"/>
            </w:pPr>
            <w:r>
              <w:t>animal housing</w:t>
            </w:r>
          </w:p>
          <w:p w14:paraId="69EA7BB5" w14:textId="77777777" w:rsidR="00F90E0E" w:rsidRPr="00F90E0E" w:rsidRDefault="00F90E0E" w:rsidP="0092092C">
            <w:pPr>
              <w:pStyle w:val="SIBullet2"/>
            </w:pPr>
            <w:r w:rsidRPr="00F90E0E">
              <w:t>parasite control products</w:t>
            </w:r>
          </w:p>
          <w:p w14:paraId="2C8E65D6" w14:textId="29F8BBE1" w:rsidR="003B0AEB" w:rsidRDefault="003B0AEB" w:rsidP="003B0AEB">
            <w:pPr>
              <w:pStyle w:val="SIBulletList1"/>
            </w:pPr>
            <w:r>
              <w:t>safety information found on la</w:t>
            </w:r>
            <w:r w:rsidR="00FD74D9">
              <w:t>belling</w:t>
            </w:r>
          </w:p>
          <w:p w14:paraId="3D3C15D8" w14:textId="01BD0D63" w:rsidR="00F90E0E" w:rsidRPr="00526134" w:rsidRDefault="008E37D9" w:rsidP="00057F5C">
            <w:pPr>
              <w:pStyle w:val="SIBulletList1"/>
              <w:rPr>
                <w:lang w:eastAsia="en-AU"/>
              </w:rPr>
            </w:pPr>
            <w:r w:rsidRPr="00204FD4">
              <w:t xml:space="preserve">common </w:t>
            </w:r>
            <w:r w:rsidR="003B0AEB">
              <w:t xml:space="preserve">animal </w:t>
            </w:r>
            <w:r w:rsidRPr="00204FD4">
              <w:t>ailments</w:t>
            </w:r>
            <w:r w:rsidR="003B0AEB">
              <w:t xml:space="preserve"> and</w:t>
            </w:r>
            <w:r w:rsidR="003B0AEB" w:rsidRPr="00204FD4">
              <w:t xml:space="preserve"> </w:t>
            </w:r>
            <w:r w:rsidRPr="00204FD4">
              <w:t>injuries</w:t>
            </w:r>
            <w:r w:rsidR="001C48BB">
              <w:t>.</w:t>
            </w:r>
          </w:p>
        </w:tc>
      </w:tr>
    </w:tbl>
    <w:p w14:paraId="6D78FACA" w14:textId="77777777" w:rsidR="00E91BFF" w:rsidRDefault="00E91BFF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F51472" w:rsidRPr="00A55106" w14:paraId="379A5F1F" w14:textId="77777777" w:rsidTr="0092092C">
        <w:tc>
          <w:tcPr>
            <w:tcW w:w="9242" w:type="dxa"/>
            <w:shd w:val="clear" w:color="auto" w:fill="auto"/>
          </w:tcPr>
          <w:p w14:paraId="778800FA" w14:textId="77777777" w:rsidR="00F51472" w:rsidRPr="00A55106" w:rsidRDefault="00F51472" w:rsidP="004B5D29">
            <w:pPr>
              <w:pStyle w:val="SIUnittitle"/>
            </w:pPr>
            <w:r w:rsidRPr="00A55106">
              <w:t>Assessment Conditions</w:t>
            </w:r>
          </w:p>
        </w:tc>
      </w:tr>
      <w:tr w:rsidR="00F51472" w:rsidRPr="00A55106" w14:paraId="47333733" w14:textId="77777777" w:rsidTr="0092092C">
        <w:tc>
          <w:tcPr>
            <w:tcW w:w="9242" w:type="dxa"/>
            <w:shd w:val="clear" w:color="auto" w:fill="auto"/>
          </w:tcPr>
          <w:p w14:paraId="60B6E435" w14:textId="0F08ECAF" w:rsidR="005F23DE" w:rsidRDefault="005F23DE" w:rsidP="005F23DE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</w:t>
            </w:r>
            <w:r w:rsidR="00FD74D9">
              <w:rPr>
                <w:szCs w:val="22"/>
              </w:rPr>
              <w:t>under the following conditions:</w:t>
            </w:r>
          </w:p>
          <w:p w14:paraId="09B77B78" w14:textId="77777777" w:rsidR="00F51472" w:rsidRDefault="00F51472" w:rsidP="004B5D29">
            <w:pPr>
              <w:pStyle w:val="SIBulletList1"/>
            </w:pPr>
            <w:r>
              <w:t>physical conditions:</w:t>
            </w:r>
          </w:p>
          <w:p w14:paraId="5F084E09" w14:textId="6C7C603E" w:rsidR="00F51472" w:rsidRPr="00F83D7C" w:rsidRDefault="00227A46" w:rsidP="004B5D29">
            <w:pPr>
              <w:pStyle w:val="SIBulletList2"/>
              <w:rPr>
                <w:rFonts w:eastAsia="Calibri"/>
              </w:rPr>
            </w:pPr>
            <w:r>
              <w:t>a workplace, or an environment</w:t>
            </w:r>
            <w:r w:rsidR="00F51472">
              <w:t xml:space="preserve"> that accurately reflects a real workplace setting</w:t>
            </w:r>
          </w:p>
          <w:p w14:paraId="5CA685E3" w14:textId="77777777" w:rsidR="00F51472" w:rsidRDefault="00F51472" w:rsidP="004B5D29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7B6B2E67" w14:textId="7ACD51FB" w:rsidR="00F51472" w:rsidRDefault="00F51472" w:rsidP="004B5D2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range of animals</w:t>
            </w:r>
            <w:r w:rsidR="003259EB">
              <w:rPr>
                <w:rFonts w:eastAsia="Calibri"/>
              </w:rPr>
              <w:t xml:space="preserve"> or case study materials</w:t>
            </w:r>
          </w:p>
          <w:p w14:paraId="59E0168F" w14:textId="31CEF362" w:rsidR="00F51472" w:rsidRPr="00834790" w:rsidRDefault="00F51472" w:rsidP="004B5D2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equipment and resources typically available in a</w:t>
            </w:r>
            <w:r w:rsidR="00821716">
              <w:rPr>
                <w:rFonts w:eastAsia="Calibri"/>
              </w:rPr>
              <w:t>n animal care setting</w:t>
            </w:r>
          </w:p>
          <w:p w14:paraId="04CE5095" w14:textId="77777777" w:rsidR="00F51472" w:rsidRDefault="00F51472" w:rsidP="004B5D2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70A10ABA" w14:textId="7AC27085" w:rsidR="00F51472" w:rsidRPr="00F83D7C" w:rsidRDefault="00F51472" w:rsidP="004B5D29">
            <w:pPr>
              <w:pStyle w:val="SIBulletList2"/>
              <w:rPr>
                <w:rFonts w:eastAsia="Calibri"/>
              </w:rPr>
            </w:pPr>
            <w:bookmarkStart w:id="1" w:name="_Hlk482183858"/>
            <w:r>
              <w:rPr>
                <w:rFonts w:eastAsia="Calibri"/>
              </w:rPr>
              <w:t>access to current legislation and relevant codes of practice</w:t>
            </w:r>
            <w:bookmarkEnd w:id="1"/>
            <w:r w:rsidR="003D6888">
              <w:rPr>
                <w:rFonts w:eastAsia="Calibri"/>
              </w:rPr>
              <w:t>.</w:t>
            </w:r>
          </w:p>
          <w:p w14:paraId="2CADD561" w14:textId="1B6CF1C5" w:rsidR="00F51472" w:rsidRDefault="00F51472" w:rsidP="0092092C">
            <w:pPr>
              <w:pStyle w:val="SIBulletList2"/>
              <w:numPr>
                <w:ilvl w:val="0"/>
                <w:numId w:val="0"/>
              </w:numPr>
            </w:pPr>
          </w:p>
          <w:p w14:paraId="3E75C5D4" w14:textId="77777777" w:rsidR="00F51472" w:rsidRPr="00A55106" w:rsidRDefault="00F51472" w:rsidP="004B5D29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3F733FA2" w14:textId="77777777" w:rsidR="00194F1C" w:rsidRDefault="00194F1C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6715"/>
      </w:tblGrid>
      <w:tr w:rsidR="00F51472" w:rsidRPr="00A55106" w14:paraId="3047F6C0" w14:textId="77777777" w:rsidTr="0092092C">
        <w:tc>
          <w:tcPr>
            <w:tcW w:w="2499" w:type="dxa"/>
            <w:shd w:val="clear" w:color="auto" w:fill="auto"/>
          </w:tcPr>
          <w:p w14:paraId="12D9698F" w14:textId="77777777" w:rsidR="00F51472" w:rsidRPr="002C55E9" w:rsidRDefault="00F51472" w:rsidP="004B5D29">
            <w:pPr>
              <w:pStyle w:val="SIUnittitle"/>
            </w:pPr>
            <w:r w:rsidRPr="002C55E9">
              <w:t>Links</w:t>
            </w:r>
          </w:p>
        </w:tc>
        <w:tc>
          <w:tcPr>
            <w:tcW w:w="6715" w:type="dxa"/>
            <w:shd w:val="clear" w:color="auto" w:fill="auto"/>
          </w:tcPr>
          <w:p w14:paraId="39B3581C" w14:textId="3A9898FD" w:rsidR="00F51472" w:rsidRPr="00A55106" w:rsidRDefault="00CC32BE" w:rsidP="004B5D29">
            <w:pPr>
              <w:pStyle w:val="SIText"/>
              <w:rPr>
                <w:rFonts w:asciiTheme="minorHAnsi" w:hAnsiTheme="minorHAnsi" w:cstheme="minorHAnsi"/>
              </w:rPr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FD74D9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FD74D9">
              <w:rPr>
                <w:rFonts w:eastAsiaTheme="majorEastAsia"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7CE19868" w14:textId="77777777" w:rsidR="00F51472" w:rsidRDefault="00F51472"/>
    <w:sectPr w:rsidR="00F51472" w:rsidSect="00B4410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76555" w14:textId="77777777" w:rsidR="002876FA" w:rsidRDefault="002876FA" w:rsidP="00BF3F0A">
      <w:r>
        <w:separator/>
      </w:r>
    </w:p>
  </w:endnote>
  <w:endnote w:type="continuationSeparator" w:id="0">
    <w:p w14:paraId="5AA20108" w14:textId="77777777" w:rsidR="002876FA" w:rsidRDefault="002876FA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4287" w14:textId="77777777" w:rsidR="00C44C19" w:rsidRDefault="00C44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855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CF5F1" w14:textId="28657BD9" w:rsidR="00F51472" w:rsidRDefault="00F51472" w:rsidP="0092092C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137B" w14:textId="77777777" w:rsidR="00C44C19" w:rsidRDefault="00C44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A9EEF" w14:textId="77777777" w:rsidR="002876FA" w:rsidRDefault="002876FA" w:rsidP="00BF3F0A">
      <w:r>
        <w:separator/>
      </w:r>
    </w:p>
  </w:footnote>
  <w:footnote w:type="continuationSeparator" w:id="0">
    <w:p w14:paraId="293BC029" w14:textId="77777777" w:rsidR="002876FA" w:rsidRDefault="002876FA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6FC8" w14:textId="77777777" w:rsidR="00C44C19" w:rsidRDefault="00C44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5972" w14:textId="78A3891B" w:rsidR="00F51472" w:rsidRDefault="00353B2B" w:rsidP="0092092C">
    <w:pPr>
      <w:pStyle w:val="SIText"/>
    </w:pPr>
    <w:sdt>
      <w:sdtPr>
        <w:id w:val="177204467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0FBF5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1472">
      <w:t xml:space="preserve">ACMGAS208 </w:t>
    </w:r>
    <w:r w:rsidR="00F51472" w:rsidRPr="00D4735E">
      <w:t>Source information for animal care needs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3C21" w14:textId="77777777" w:rsidR="00C44C19" w:rsidRDefault="00C44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3E0027"/>
    <w:multiLevelType w:val="multilevel"/>
    <w:tmpl w:val="ECC62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7AB3F3B"/>
    <w:multiLevelType w:val="multilevel"/>
    <w:tmpl w:val="D95E6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20363"/>
    <w:multiLevelType w:val="multilevel"/>
    <w:tmpl w:val="18443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36496"/>
    <w:multiLevelType w:val="multilevel"/>
    <w:tmpl w:val="3904A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4CF323F"/>
    <w:multiLevelType w:val="multilevel"/>
    <w:tmpl w:val="C9185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5507A"/>
    <w:multiLevelType w:val="multilevel"/>
    <w:tmpl w:val="39D05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05558"/>
    <w:multiLevelType w:val="multilevel"/>
    <w:tmpl w:val="AE2EC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041"/>
    <w:multiLevelType w:val="multilevel"/>
    <w:tmpl w:val="6636A352"/>
    <w:lvl w:ilvl="0">
      <w:start w:val="1"/>
      <w:numFmt w:val="decimal"/>
      <w:pStyle w:val="ti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64A4BA9"/>
    <w:multiLevelType w:val="multilevel"/>
    <w:tmpl w:val="CE345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24C8E"/>
    <w:multiLevelType w:val="multilevel"/>
    <w:tmpl w:val="2F16D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44321"/>
    <w:multiLevelType w:val="multilevel"/>
    <w:tmpl w:val="F4C4A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375D0"/>
    <w:multiLevelType w:val="multilevel"/>
    <w:tmpl w:val="07AE2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62E244B5"/>
    <w:multiLevelType w:val="multilevel"/>
    <w:tmpl w:val="1C183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10E2A"/>
    <w:multiLevelType w:val="multilevel"/>
    <w:tmpl w:val="0A5A63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6"/>
  </w:num>
  <w:num w:numId="5">
    <w:abstractNumId w:val="2"/>
  </w:num>
  <w:num w:numId="6">
    <w:abstractNumId w:val="11"/>
  </w:num>
  <w:num w:numId="7">
    <w:abstractNumId w:val="3"/>
  </w:num>
  <w:num w:numId="8">
    <w:abstractNumId w:val="17"/>
  </w:num>
  <w:num w:numId="9">
    <w:abstractNumId w:val="0"/>
  </w:num>
  <w:num w:numId="10">
    <w:abstractNumId w:val="25"/>
  </w:num>
  <w:num w:numId="11">
    <w:abstractNumId w:val="16"/>
  </w:num>
  <w:num w:numId="12">
    <w:abstractNumId w:val="24"/>
  </w:num>
  <w:num w:numId="13">
    <w:abstractNumId w:val="22"/>
  </w:num>
  <w:num w:numId="14">
    <w:abstractNumId w:val="27"/>
  </w:num>
  <w:num w:numId="15">
    <w:abstractNumId w:val="5"/>
  </w:num>
  <w:num w:numId="16">
    <w:abstractNumId w:val="6"/>
  </w:num>
  <w:num w:numId="17">
    <w:abstractNumId w:val="14"/>
  </w:num>
  <w:num w:numId="18">
    <w:abstractNumId w:val="19"/>
  </w:num>
  <w:num w:numId="19">
    <w:abstractNumId w:val="23"/>
  </w:num>
  <w:num w:numId="20">
    <w:abstractNumId w:val="28"/>
  </w:num>
  <w:num w:numId="21">
    <w:abstractNumId w:val="20"/>
  </w:num>
  <w:num w:numId="22">
    <w:abstractNumId w:val="9"/>
  </w:num>
  <w:num w:numId="23">
    <w:abstractNumId w:val="1"/>
  </w:num>
  <w:num w:numId="24">
    <w:abstractNumId w:val="10"/>
  </w:num>
  <w:num w:numId="25">
    <w:abstractNumId w:val="15"/>
  </w:num>
  <w:num w:numId="26">
    <w:abstractNumId w:val="18"/>
  </w:num>
  <w:num w:numId="27">
    <w:abstractNumId w:val="21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5E"/>
    <w:rsid w:val="00027DAD"/>
    <w:rsid w:val="00027EE1"/>
    <w:rsid w:val="00044CE8"/>
    <w:rsid w:val="00052C6E"/>
    <w:rsid w:val="00053F1E"/>
    <w:rsid w:val="00055072"/>
    <w:rsid w:val="00057F5C"/>
    <w:rsid w:val="000642CB"/>
    <w:rsid w:val="00066EC7"/>
    <w:rsid w:val="000757CB"/>
    <w:rsid w:val="0009528E"/>
    <w:rsid w:val="000A343A"/>
    <w:rsid w:val="000A5441"/>
    <w:rsid w:val="001021FE"/>
    <w:rsid w:val="00113BBF"/>
    <w:rsid w:val="00115322"/>
    <w:rsid w:val="00130B85"/>
    <w:rsid w:val="00133C49"/>
    <w:rsid w:val="00175726"/>
    <w:rsid w:val="0018546B"/>
    <w:rsid w:val="00186974"/>
    <w:rsid w:val="001930A9"/>
    <w:rsid w:val="00194F1C"/>
    <w:rsid w:val="001A12E5"/>
    <w:rsid w:val="001A49CF"/>
    <w:rsid w:val="001C087A"/>
    <w:rsid w:val="001C48BB"/>
    <w:rsid w:val="001F1D6A"/>
    <w:rsid w:val="001F2F1B"/>
    <w:rsid w:val="002024A4"/>
    <w:rsid w:val="00204FD4"/>
    <w:rsid w:val="0021340B"/>
    <w:rsid w:val="00227A46"/>
    <w:rsid w:val="002876FA"/>
    <w:rsid w:val="002A741E"/>
    <w:rsid w:val="002B33BD"/>
    <w:rsid w:val="002F3637"/>
    <w:rsid w:val="003018C8"/>
    <w:rsid w:val="0030330C"/>
    <w:rsid w:val="00320407"/>
    <w:rsid w:val="003259EB"/>
    <w:rsid w:val="00333908"/>
    <w:rsid w:val="00350EBE"/>
    <w:rsid w:val="00353B2B"/>
    <w:rsid w:val="00376DEA"/>
    <w:rsid w:val="00383FA0"/>
    <w:rsid w:val="003A21F0"/>
    <w:rsid w:val="003A7B75"/>
    <w:rsid w:val="003B0AEB"/>
    <w:rsid w:val="003B72D8"/>
    <w:rsid w:val="003D6888"/>
    <w:rsid w:val="0041101F"/>
    <w:rsid w:val="004127E3"/>
    <w:rsid w:val="004524EA"/>
    <w:rsid w:val="00466355"/>
    <w:rsid w:val="00475172"/>
    <w:rsid w:val="004A3877"/>
    <w:rsid w:val="004B18EC"/>
    <w:rsid w:val="004C3D65"/>
    <w:rsid w:val="004D0D5F"/>
    <w:rsid w:val="00522F25"/>
    <w:rsid w:val="00526134"/>
    <w:rsid w:val="005419EA"/>
    <w:rsid w:val="00542240"/>
    <w:rsid w:val="005446D1"/>
    <w:rsid w:val="005776E9"/>
    <w:rsid w:val="00587DF3"/>
    <w:rsid w:val="005D4F6F"/>
    <w:rsid w:val="005F23DE"/>
    <w:rsid w:val="00603EDA"/>
    <w:rsid w:val="00611B0C"/>
    <w:rsid w:val="006121D4"/>
    <w:rsid w:val="00641678"/>
    <w:rsid w:val="0065391E"/>
    <w:rsid w:val="00661684"/>
    <w:rsid w:val="00690C44"/>
    <w:rsid w:val="006F56E7"/>
    <w:rsid w:val="00710641"/>
    <w:rsid w:val="00717538"/>
    <w:rsid w:val="007251DD"/>
    <w:rsid w:val="007515AD"/>
    <w:rsid w:val="00786674"/>
    <w:rsid w:val="007F5A8B"/>
    <w:rsid w:val="00821716"/>
    <w:rsid w:val="0082253D"/>
    <w:rsid w:val="00830DB9"/>
    <w:rsid w:val="00846A6D"/>
    <w:rsid w:val="0084747D"/>
    <w:rsid w:val="00874B0E"/>
    <w:rsid w:val="0088495F"/>
    <w:rsid w:val="008A3702"/>
    <w:rsid w:val="008A4E59"/>
    <w:rsid w:val="008E37D9"/>
    <w:rsid w:val="00904340"/>
    <w:rsid w:val="00920927"/>
    <w:rsid w:val="0092092C"/>
    <w:rsid w:val="009527CB"/>
    <w:rsid w:val="009943B1"/>
    <w:rsid w:val="009C58EE"/>
    <w:rsid w:val="00A04B47"/>
    <w:rsid w:val="00A113B7"/>
    <w:rsid w:val="00A4086C"/>
    <w:rsid w:val="00A56E14"/>
    <w:rsid w:val="00AA76A3"/>
    <w:rsid w:val="00AB1B8E"/>
    <w:rsid w:val="00AC0696"/>
    <w:rsid w:val="00AF1244"/>
    <w:rsid w:val="00AF29BA"/>
    <w:rsid w:val="00AF3829"/>
    <w:rsid w:val="00B032C7"/>
    <w:rsid w:val="00B24F6E"/>
    <w:rsid w:val="00B313A6"/>
    <w:rsid w:val="00B84FBA"/>
    <w:rsid w:val="00BF3F0A"/>
    <w:rsid w:val="00C23EC6"/>
    <w:rsid w:val="00C349AF"/>
    <w:rsid w:val="00C36492"/>
    <w:rsid w:val="00C44C19"/>
    <w:rsid w:val="00C57D89"/>
    <w:rsid w:val="00C72BAC"/>
    <w:rsid w:val="00CA2CC0"/>
    <w:rsid w:val="00CB4986"/>
    <w:rsid w:val="00CC11C6"/>
    <w:rsid w:val="00CC32BE"/>
    <w:rsid w:val="00CF27A8"/>
    <w:rsid w:val="00D00B12"/>
    <w:rsid w:val="00D05375"/>
    <w:rsid w:val="00D21285"/>
    <w:rsid w:val="00D42082"/>
    <w:rsid w:val="00D4735E"/>
    <w:rsid w:val="00D64BAD"/>
    <w:rsid w:val="00D87298"/>
    <w:rsid w:val="00DB0789"/>
    <w:rsid w:val="00E16615"/>
    <w:rsid w:val="00E275E6"/>
    <w:rsid w:val="00E447AC"/>
    <w:rsid w:val="00E572F8"/>
    <w:rsid w:val="00E74785"/>
    <w:rsid w:val="00E91BFF"/>
    <w:rsid w:val="00EF5A02"/>
    <w:rsid w:val="00F034CF"/>
    <w:rsid w:val="00F0792C"/>
    <w:rsid w:val="00F46939"/>
    <w:rsid w:val="00F51472"/>
    <w:rsid w:val="00F90E0E"/>
    <w:rsid w:val="00FD74D9"/>
    <w:rsid w:val="00FE147D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31E62B"/>
  <w15:docId w15:val="{0ADD2423-4305-4D41-8A93-AFFFCC0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492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C364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locked/>
    <w:rsid w:val="004D0D5F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</w:rPr>
  </w:style>
  <w:style w:type="paragraph" w:customStyle="1" w:styleId="CATBulletList2">
    <w:name w:val="CAT Bullet List 2"/>
    <w:basedOn w:val="CATBulletList1"/>
    <w:locked/>
    <w:rsid w:val="004D0D5F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4D0D5F"/>
    <w:pPr>
      <w:tabs>
        <w:tab w:val="clear" w:pos="720"/>
        <w:tab w:val="num" w:pos="1080"/>
      </w:tabs>
      <w:ind w:left="1080"/>
    </w:pPr>
  </w:style>
  <w:style w:type="paragraph" w:customStyle="1" w:styleId="AFSAUnitCode">
    <w:name w:val="AFSA Unit Code"/>
    <w:basedOn w:val="Normal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rsid w:val="004D0D5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Text">
    <w:name w:val="AFSA Text"/>
    <w:basedOn w:val="Normal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rsid w:val="00526134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basedOn w:val="DefaultParagraphFont"/>
    <w:link w:val="AFSANumListLevel1"/>
    <w:rsid w:val="004D0D5F"/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rsid w:val="004D0D5F"/>
    <w:rPr>
      <w:rFonts w:ascii="Calibri" w:eastAsia="Times New Roman" w:hAnsi="Calibri" w:cs="Times New Roman"/>
    </w:rPr>
  </w:style>
  <w:style w:type="paragraph" w:customStyle="1" w:styleId="AFSATableText">
    <w:name w:val="AFSA Table Text"/>
    <w:basedOn w:val="AFSAText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C36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492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6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492"/>
    <w:rPr>
      <w:rFonts w:ascii="Arial" w:eastAsia="Times New Roman" w:hAnsi="Arial"/>
      <w:sz w:val="20"/>
      <w:szCs w:val="20"/>
    </w:rPr>
  </w:style>
  <w:style w:type="paragraph" w:customStyle="1" w:styleId="AFSAHeadingBoldCaps">
    <w:name w:val="AFSA Heading Bold Caps"/>
    <w:rsid w:val="00E91BFF"/>
    <w:pPr>
      <w:spacing w:after="0" w:line="240" w:lineRule="auto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275E6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rsid w:val="001C087A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rsid w:val="001C087A"/>
    <w:rPr>
      <w:rFonts w:asciiTheme="minorHAnsi" w:hAnsiTheme="minorHAnsi"/>
      <w:b/>
      <w:sz w:val="24"/>
      <w:szCs w:val="24"/>
    </w:rPr>
  </w:style>
  <w:style w:type="character" w:customStyle="1" w:styleId="AFSABulletList1Char">
    <w:name w:val="AFSA Bullet List 1 Char"/>
    <w:basedOn w:val="DefaultParagraphFont"/>
    <w:link w:val="AFSABulletList1"/>
    <w:rsid w:val="00B032C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492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92"/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C3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ck">
    <w:name w:val="tick"/>
    <w:rsid w:val="008E37D9"/>
    <w:pPr>
      <w:keepNext/>
      <w:keepLines/>
      <w:numPr>
        <w:numId w:val="8"/>
      </w:numPr>
      <w:spacing w:before="40" w:after="4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C3649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4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4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333908"/>
    <w:pPr>
      <w:spacing w:after="80"/>
    </w:pPr>
  </w:style>
  <w:style w:type="paragraph" w:customStyle="1" w:styleId="SIUNITCODE">
    <w:name w:val="SI UNIT CODE"/>
    <w:qFormat/>
    <w:rsid w:val="00C36492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C36492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C36492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C36492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3339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C36492"/>
    <w:rPr>
      <w:rFonts w:ascii="Arial" w:eastAsia="Times New Roman" w:hAnsi="Arial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6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4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492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492"/>
    <w:rPr>
      <w:rFonts w:ascii="Arial" w:eastAsia="Times New Roman" w:hAnsi="Arial"/>
      <w:b/>
      <w:bCs/>
      <w:sz w:val="20"/>
      <w:szCs w:val="20"/>
    </w:rPr>
  </w:style>
  <w:style w:type="paragraph" w:customStyle="1" w:styleId="SIBulletList1">
    <w:name w:val="SI Bullet List 1"/>
    <w:link w:val="SIBulletList1Char"/>
    <w:rsid w:val="00C36492"/>
    <w:pPr>
      <w:numPr>
        <w:numId w:val="12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paragraph" w:styleId="TOC1">
    <w:name w:val="toc 1"/>
    <w:next w:val="SIText"/>
    <w:autoRedefine/>
    <w:uiPriority w:val="39"/>
    <w:unhideWhenUsed/>
    <w:rsid w:val="00333908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C36492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C36492"/>
    <w:pPr>
      <w:numPr>
        <w:numId w:val="13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C36492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333908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64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492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492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C36492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333908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333908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33390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333908"/>
    <w:pPr>
      <w:ind w:left="198" w:hanging="198"/>
    </w:pPr>
  </w:style>
  <w:style w:type="paragraph" w:customStyle="1" w:styleId="SIBullet1">
    <w:name w:val="SI Bullet 1"/>
    <w:basedOn w:val="SIBulletList1"/>
    <w:link w:val="SIBullet1Char"/>
    <w:qFormat/>
    <w:rsid w:val="00C36492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C36492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C36492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C36492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C36492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C36492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C36492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C36492"/>
    <w:rPr>
      <w:rFonts w:ascii="Arial" w:eastAsiaTheme="majorEastAsia" w:hAnsi="Arial"/>
      <w:i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C36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C36492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C36492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C36492"/>
    <w:rPr>
      <w:rFonts w:ascii="Arial" w:eastAsia="Times New Roman" w:hAnsi="Arial" w:cs="Times New Roman"/>
      <w:b/>
      <w:i/>
      <w:sz w:val="20"/>
    </w:rPr>
  </w:style>
  <w:style w:type="table" w:customStyle="1" w:styleId="TableGrid1">
    <w:name w:val="Table Grid1"/>
    <w:basedOn w:val="TableNormal"/>
    <w:next w:val="TableGrid"/>
    <w:uiPriority w:val="59"/>
    <w:rsid w:val="00F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35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customStyle="1" w:styleId="SIBullet3">
    <w:name w:val="SI Bullet 3"/>
    <w:basedOn w:val="SIBullet2"/>
    <w:link w:val="SIBullet3Char"/>
    <w:qFormat/>
    <w:rsid w:val="00F90E0E"/>
    <w:pPr>
      <w:tabs>
        <w:tab w:val="clear" w:pos="720"/>
        <w:tab w:val="num" w:pos="1026"/>
      </w:tabs>
      <w:ind w:left="1026" w:hanging="294"/>
    </w:pPr>
  </w:style>
  <w:style w:type="character" w:customStyle="1" w:styleId="SIBullet3Char">
    <w:name w:val="SI Bullet 3 Char"/>
    <w:basedOn w:val="SIBullet2Char"/>
    <w:link w:val="SIBullet3"/>
    <w:rsid w:val="00F90E0E"/>
    <w:rPr>
      <w:rFonts w:ascii="Arial" w:eastAsia="Calibri" w:hAnsi="Arial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8A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Props1.xml><?xml version="1.0" encoding="utf-8"?>
<ds:datastoreItem xmlns:ds="http://schemas.openxmlformats.org/officeDocument/2006/customXml" ds:itemID="{3118D6EC-51E5-49D8-932E-7A2BDBE0D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EC8A-7E91-4542-A44A-A0B4C127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4ADC0-FCF4-4493-B579-5046CDAFE314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3b6e01bb-42c6-4ad4-9250-51ec801817ae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16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ACMGAS208 Source information for animal care needs</vt:lpstr>
    </vt:vector>
  </TitlesOfParts>
  <Manager/>
  <Company>AgriFood Skills Australia</Company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ACMGAS208 Source information for animal care needs</dc:title>
  <dc:subject/>
  <dc:creator>Trish Grice</dc:creator>
  <cp:keywords/>
  <dc:description/>
  <cp:lastModifiedBy>Wayne Jones</cp:lastModifiedBy>
  <cp:revision>10</cp:revision>
  <cp:lastPrinted>2015-07-23T06:43:00Z</cp:lastPrinted>
  <dcterms:created xsi:type="dcterms:W3CDTF">2017-07-13T05:13:00Z</dcterms:created>
  <dcterms:modified xsi:type="dcterms:W3CDTF">2017-08-16T07:02:00Z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57cfbe33-2fbc-4fd5-8ce9-f337307901f9</vt:lpwstr>
  </property>
  <property fmtid="{D5CDD505-2E9C-101B-9397-08002B2CF9AE}" pid="4" name="TaxKeyword">
    <vt:lpwstr/>
  </property>
  <property fmtid="{D5CDD505-2E9C-101B-9397-08002B2CF9AE}" pid="5" name="ContentCategory1">
    <vt:lpwstr/>
  </property>
  <property fmtid="{D5CDD505-2E9C-101B-9397-08002B2CF9AE}" pid="6" name="IndustrySector">
    <vt:lpwstr>486;#Animal Care and Management|c2e4fe2a-59a1-4ea2-a4f7-a169a9382aca</vt:lpwstr>
  </property>
</Properties>
</file>