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088745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D7A6C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2638CCE" w:rsidR="00F1480E" w:rsidRPr="000754EC" w:rsidRDefault="009531F6" w:rsidP="00F47281">
            <w:pPr>
              <w:pStyle w:val="SIUnittitle"/>
            </w:pPr>
            <w:r w:rsidRPr="009531F6">
              <w:t>FWPFIR4XXX</w:t>
            </w:r>
          </w:p>
        </w:tc>
        <w:tc>
          <w:tcPr>
            <w:tcW w:w="3604" w:type="pct"/>
            <w:shd w:val="clear" w:color="auto" w:fill="auto"/>
          </w:tcPr>
          <w:p w14:paraId="7B2E5DB8" w14:textId="515A34BF" w:rsidR="00F1480E" w:rsidRPr="000754EC" w:rsidRDefault="00CC7EFA" w:rsidP="00F47281">
            <w:pPr>
              <w:pStyle w:val="SIUnittitle"/>
            </w:pPr>
            <w:r>
              <w:t xml:space="preserve">Conduct </w:t>
            </w:r>
            <w:r w:rsidR="00DF775C">
              <w:t xml:space="preserve">tree </w:t>
            </w:r>
            <w:r>
              <w:t xml:space="preserve">hazard assessment </w:t>
            </w:r>
            <w:r w:rsidR="00DF775C">
              <w:t>post fire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AFC92C" w14:textId="701B3F37" w:rsidR="0056532B" w:rsidRPr="0056532B" w:rsidRDefault="008E2FD6" w:rsidP="0056532B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="00130603">
              <w:t xml:space="preserve"> </w:t>
            </w:r>
            <w:r w:rsidR="0056532B" w:rsidRPr="0056532B">
              <w:t xml:space="preserve">to conduct </w:t>
            </w:r>
            <w:r w:rsidR="0056532B">
              <w:t xml:space="preserve">hazard </w:t>
            </w:r>
            <w:r w:rsidR="0056532B" w:rsidRPr="0056532B">
              <w:t xml:space="preserve">assessment of fire affected or fire damaged trees </w:t>
            </w:r>
            <w:r w:rsidR="008A630F" w:rsidRPr="008A630F">
              <w:t xml:space="preserve">during the early stages of bushfire recovery </w:t>
            </w:r>
            <w:r w:rsidR="0056532B" w:rsidRPr="0056532B">
              <w:t xml:space="preserve">and make recommendations on </w:t>
            </w:r>
            <w:r w:rsidR="009508FD">
              <w:t>risk</w:t>
            </w:r>
            <w:r w:rsidR="0056532B" w:rsidRPr="0056532B">
              <w:t xml:space="preserve"> treatment.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20E0283C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C640B9">
              <w:t xml:space="preserve">individuals authorised </w:t>
            </w:r>
            <w:r w:rsidR="00FC5F21">
              <w:t xml:space="preserve">by </w:t>
            </w:r>
            <w:r w:rsidR="008D72F0">
              <w:t xml:space="preserve">emergency management </w:t>
            </w:r>
            <w:r w:rsidR="00564578">
              <w:t>agenc</w:t>
            </w:r>
            <w:r w:rsidR="00FC5F21">
              <w:t>ies</w:t>
            </w:r>
            <w:r w:rsidR="00963B11">
              <w:t xml:space="preserve"> </w:t>
            </w:r>
            <w:r w:rsidR="00FC5F21">
              <w:t>to</w:t>
            </w:r>
            <w:r w:rsidR="00B5789C">
              <w:t xml:space="preserve"> </w:t>
            </w:r>
            <w:r w:rsidR="004949AD">
              <w:t>assess</w:t>
            </w:r>
            <w:r w:rsidR="00B5789C">
              <w:t xml:space="preserve"> tree hazard during</w:t>
            </w:r>
            <w:r w:rsidR="00C61969">
              <w:t xml:space="preserve"> the </w:t>
            </w:r>
            <w:proofErr w:type="gramStart"/>
            <w:r w:rsidR="00C61969">
              <w:t>early stages</w:t>
            </w:r>
            <w:proofErr w:type="gramEnd"/>
            <w:r w:rsidR="00C61969">
              <w:t xml:space="preserve"> of </w:t>
            </w:r>
            <w:r w:rsidR="009A493E">
              <w:t>bushfire recovery operations.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AFB9BAC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39A23399" w:rsidR="00F1480E" w:rsidRPr="000754EC" w:rsidRDefault="00C61969" w:rsidP="00297E4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332FAB3" w:rsidR="008547E9" w:rsidRPr="000754EC" w:rsidRDefault="00C61969" w:rsidP="006B2C8C">
            <w:pPr>
              <w:pStyle w:val="SIText"/>
            </w:pPr>
            <w:r>
              <w:t>Fire Management (FIR)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322778" w:rsidRPr="00963A46" w14:paraId="773086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5AC8C15" w14:textId="6B804BC6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 xml:space="preserve">. </w:t>
            </w:r>
            <w:r w:rsidR="001935EF">
              <w:t>Prepare for work in bushfire recovery operations</w:t>
            </w:r>
          </w:p>
        </w:tc>
        <w:tc>
          <w:tcPr>
            <w:tcW w:w="3604" w:type="pct"/>
            <w:shd w:val="clear" w:color="auto" w:fill="auto"/>
          </w:tcPr>
          <w:p w14:paraId="291A1F93" w14:textId="241995F3" w:rsidR="00C62111" w:rsidRDefault="00C62111" w:rsidP="00C62111">
            <w:pPr>
              <w:pStyle w:val="SIText"/>
            </w:pPr>
            <w:r>
              <w:t>1.1</w:t>
            </w:r>
            <w:r w:rsidRPr="00C62111">
              <w:t xml:space="preserve"> </w:t>
            </w:r>
            <w:r>
              <w:t>M</w:t>
            </w:r>
            <w:r w:rsidRPr="00C62111">
              <w:t>aintain up to date information on topography and weather conditions in bushfire recovery area</w:t>
            </w:r>
          </w:p>
          <w:p w14:paraId="297CDEDC" w14:textId="7822BEE9" w:rsidR="00C62111" w:rsidRPr="00C62111" w:rsidRDefault="00C62111" w:rsidP="00C62111">
            <w:pPr>
              <w:pStyle w:val="SIText"/>
            </w:pPr>
            <w:r>
              <w:t>1.2 Maintain situational awareness in bushfire recovery area</w:t>
            </w:r>
          </w:p>
          <w:p w14:paraId="6AA44784" w14:textId="197E6BF8" w:rsidR="00322778" w:rsidRDefault="00322778" w:rsidP="00C211B7">
            <w:pPr>
              <w:pStyle w:val="SIText"/>
            </w:pPr>
            <w:r>
              <w:t>1</w:t>
            </w:r>
            <w:r w:rsidRPr="00322778">
              <w:t>.</w:t>
            </w:r>
            <w:r w:rsidR="00C62111">
              <w:t>3</w:t>
            </w:r>
            <w:r w:rsidRPr="00322778">
              <w:t xml:space="preserve"> </w:t>
            </w:r>
            <w:r w:rsidR="00DE7D87">
              <w:t>Follow</w:t>
            </w:r>
            <w:r w:rsidR="004E2C2E">
              <w:t xml:space="preserve"> </w:t>
            </w:r>
            <w:r w:rsidR="00BB1794">
              <w:t>environmental</w:t>
            </w:r>
            <w:r w:rsidR="00BB1794" w:rsidRPr="00BB1794" w:rsidDel="004E2C2E">
              <w:t xml:space="preserve"> </w:t>
            </w:r>
            <w:r w:rsidR="00BB1794">
              <w:t xml:space="preserve">and </w:t>
            </w:r>
            <w:bookmarkStart w:id="0" w:name="_Hlk88068933"/>
            <w:r w:rsidR="00C211B7" w:rsidRPr="00C211B7">
              <w:t xml:space="preserve">safety </w:t>
            </w:r>
            <w:r w:rsidR="00DE7D87">
              <w:t>procedures</w:t>
            </w:r>
            <w:r w:rsidR="00C211B7" w:rsidRPr="00C211B7">
              <w:t>, including use of personal protective equipment</w:t>
            </w:r>
            <w:bookmarkEnd w:id="0"/>
            <w:r w:rsidR="001935EF">
              <w:t xml:space="preserve"> and</w:t>
            </w:r>
            <w:r w:rsidR="004E2C2E">
              <w:t xml:space="preserve"> </w:t>
            </w:r>
            <w:r w:rsidR="00D4507B" w:rsidRPr="00D4507B">
              <w:t>hazard and risk control measures</w:t>
            </w:r>
            <w:r w:rsidR="001935EF">
              <w:t xml:space="preserve">, relevant to bushfire recovery </w:t>
            </w:r>
            <w:r w:rsidR="0056532B">
              <w:t>operations</w:t>
            </w:r>
          </w:p>
          <w:p w14:paraId="02119291" w14:textId="692665BA" w:rsidR="00577912" w:rsidRPr="00322778" w:rsidRDefault="006F0F2D" w:rsidP="006F0F2D">
            <w:pPr>
              <w:pStyle w:val="SIText"/>
            </w:pPr>
            <w:r>
              <w:t>1.4</w:t>
            </w:r>
            <w:r w:rsidRPr="006F0F2D">
              <w:t xml:space="preserve"> Confirm chain of command and communication protocols that apply in </w:t>
            </w:r>
            <w:r w:rsidR="009A493E">
              <w:t xml:space="preserve">bushfire </w:t>
            </w:r>
            <w:r w:rsidRPr="006F0F2D">
              <w:t xml:space="preserve">recovery </w:t>
            </w:r>
            <w:r w:rsidR="0056532B">
              <w:t>operations</w:t>
            </w:r>
          </w:p>
        </w:tc>
      </w:tr>
      <w:tr w:rsidR="001935EF" w:rsidRPr="00963A46" w14:paraId="3E2D723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20EDBDF6" w14:textId="327325EC" w:rsidR="001935EF" w:rsidRDefault="001935EF" w:rsidP="003225C1">
            <w:pPr>
              <w:pStyle w:val="SIText"/>
            </w:pPr>
            <w:r>
              <w:t xml:space="preserve">2. </w:t>
            </w:r>
            <w:proofErr w:type="gramStart"/>
            <w:r>
              <w:t>Identify</w:t>
            </w:r>
            <w:proofErr w:type="gramEnd"/>
            <w:r w:rsidR="00CF2623">
              <w:t xml:space="preserve">, mark and isolate </w:t>
            </w:r>
            <w:r>
              <w:t>hazard tree</w:t>
            </w:r>
          </w:p>
        </w:tc>
        <w:tc>
          <w:tcPr>
            <w:tcW w:w="3604" w:type="pct"/>
            <w:shd w:val="clear" w:color="auto" w:fill="auto"/>
          </w:tcPr>
          <w:p w14:paraId="3AFF9C3A" w14:textId="25FEAE18" w:rsidR="001935EF" w:rsidRPr="001935EF" w:rsidRDefault="001935EF" w:rsidP="001935EF">
            <w:pPr>
              <w:pStyle w:val="SIText"/>
            </w:pPr>
            <w:r>
              <w:t>2</w:t>
            </w:r>
            <w:r w:rsidRPr="001935EF">
              <w:t xml:space="preserve">.1 Conduct hazard assessment </w:t>
            </w:r>
            <w:r w:rsidR="00827572">
              <w:t>of</w:t>
            </w:r>
            <w:r w:rsidRPr="001935EF">
              <w:t xml:space="preserve"> route to and areas around tree to </w:t>
            </w:r>
            <w:proofErr w:type="gramStart"/>
            <w:r w:rsidRPr="001935EF">
              <w:t>determine</w:t>
            </w:r>
            <w:proofErr w:type="gramEnd"/>
            <w:r w:rsidRPr="001935EF">
              <w:t xml:space="preserve"> it is safe to approach</w:t>
            </w:r>
          </w:p>
          <w:p w14:paraId="0904E10D" w14:textId="20C9514C" w:rsidR="001935EF" w:rsidRDefault="001935EF" w:rsidP="001935EF">
            <w:pPr>
              <w:pStyle w:val="SIText"/>
            </w:pPr>
            <w:r>
              <w:t xml:space="preserve">2.2 </w:t>
            </w:r>
            <w:r w:rsidR="00827572">
              <w:t xml:space="preserve">Determine location and position of </w:t>
            </w:r>
            <w:r w:rsidRPr="001935EF">
              <w:t>tree in relation to site topography and other hazards at site</w:t>
            </w:r>
          </w:p>
          <w:p w14:paraId="66408E80" w14:textId="4C4CD333" w:rsidR="00A15A12" w:rsidRPr="001935EF" w:rsidRDefault="00A15A12" w:rsidP="001935EF">
            <w:pPr>
              <w:pStyle w:val="SIText"/>
            </w:pPr>
            <w:r>
              <w:t>2.3 Establish risk posed by hazard tree</w:t>
            </w:r>
            <w:r w:rsidR="00BE1AB0">
              <w:t xml:space="preserve"> and other factors in immediate vicinity of the tree</w:t>
            </w:r>
          </w:p>
          <w:p w14:paraId="28DBB5BB" w14:textId="5D392694" w:rsidR="001935EF" w:rsidRDefault="00D162F7" w:rsidP="00A9512C">
            <w:pPr>
              <w:pStyle w:val="SIText"/>
            </w:pPr>
            <w:r>
              <w:t>2.4 Mark tree, if safe to do so</w:t>
            </w:r>
            <w:r w:rsidR="0056532B">
              <w:t>,</w:t>
            </w:r>
            <w:r>
              <w:t xml:space="preserve"> using</w:t>
            </w:r>
            <w:r w:rsidR="0056532B">
              <w:t xml:space="preserve"> </w:t>
            </w:r>
            <w:r w:rsidR="00BC6DEC">
              <w:t>spray paint and agency appr</w:t>
            </w:r>
            <w:r w:rsidR="0056532B">
              <w:t>o</w:t>
            </w:r>
            <w:r w:rsidR="00BC6DEC">
              <w:t>ved symbols</w:t>
            </w:r>
          </w:p>
          <w:p w14:paraId="5B9D575D" w14:textId="5E4541CD" w:rsidR="00D162F7" w:rsidRDefault="00BC6DEC" w:rsidP="00A9512C">
            <w:pPr>
              <w:pStyle w:val="SIText"/>
            </w:pPr>
            <w:r>
              <w:t xml:space="preserve">2.5 </w:t>
            </w:r>
            <w:r w:rsidR="00D162F7">
              <w:t>Isolate tree</w:t>
            </w:r>
            <w:r>
              <w:t xml:space="preserve"> with barr</w:t>
            </w:r>
            <w:r w:rsidR="0056532B">
              <w:t>ie</w:t>
            </w:r>
            <w:r>
              <w:t>r tape</w:t>
            </w:r>
            <w:r w:rsidR="00686484">
              <w:t xml:space="preserve"> according to </w:t>
            </w:r>
            <w:r w:rsidR="002776B6">
              <w:t xml:space="preserve">industry guidelines and </w:t>
            </w:r>
            <w:r w:rsidR="00686484">
              <w:t>agency approved procedures</w:t>
            </w:r>
          </w:p>
        </w:tc>
      </w:tr>
      <w:tr w:rsidR="00CF2623" w:rsidRPr="00963A46" w14:paraId="7FB79F6D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E80ED2" w14:textId="3A3BBDE9" w:rsidR="00CF2623" w:rsidRDefault="00CF2623" w:rsidP="00CF2623">
            <w:pPr>
              <w:pStyle w:val="SIText"/>
            </w:pPr>
            <w:r>
              <w:t>3</w:t>
            </w:r>
            <w:r w:rsidRPr="00B62BBB">
              <w:t xml:space="preserve">. </w:t>
            </w:r>
            <w:r>
              <w:t>Assess tree hazard</w:t>
            </w:r>
          </w:p>
        </w:tc>
        <w:tc>
          <w:tcPr>
            <w:tcW w:w="3604" w:type="pct"/>
            <w:shd w:val="clear" w:color="auto" w:fill="auto"/>
          </w:tcPr>
          <w:p w14:paraId="5B5BBFEA" w14:textId="1DAA9A3F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1</w:t>
            </w:r>
            <w:r w:rsidRPr="00CF2623">
              <w:t xml:space="preserve"> Assess visually extent of fire damage to crown, </w:t>
            </w:r>
            <w:proofErr w:type="gramStart"/>
            <w:r w:rsidRPr="00CF2623">
              <w:t>trunk</w:t>
            </w:r>
            <w:proofErr w:type="gramEnd"/>
            <w:r w:rsidRPr="00CF2623">
              <w:t xml:space="preserve"> and root </w:t>
            </w:r>
          </w:p>
          <w:p w14:paraId="69DE4E12" w14:textId="5F84A691" w:rsidR="00CF2623" w:rsidRPr="00CF2623" w:rsidRDefault="00CF2623" w:rsidP="00CF2623">
            <w:pPr>
              <w:pStyle w:val="SIText"/>
            </w:pPr>
            <w:r>
              <w:t>3.</w:t>
            </w:r>
            <w:r w:rsidR="00686484">
              <w:t>2</w:t>
            </w:r>
            <w:r w:rsidRPr="00CF2623">
              <w:t xml:space="preserve"> Identify structural and physiological defects in tree</w:t>
            </w:r>
          </w:p>
          <w:p w14:paraId="1065EF1E" w14:textId="65841843" w:rsidR="00CF2623" w:rsidRPr="00CF2623" w:rsidRDefault="00CF2623" w:rsidP="00CF2623">
            <w:pPr>
              <w:pStyle w:val="SIText"/>
            </w:pPr>
            <w:r>
              <w:t>3.</w:t>
            </w:r>
            <w:r w:rsidR="00686484">
              <w:t>3</w:t>
            </w:r>
            <w:r w:rsidRPr="00CF2623">
              <w:t xml:space="preserve"> Assess external factors that may cause tree or its limbs and branches to fall</w:t>
            </w:r>
          </w:p>
          <w:p w14:paraId="31931EED" w14:textId="7E99751D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4</w:t>
            </w:r>
            <w:r w:rsidRPr="00CF2623">
              <w:t xml:space="preserve"> Determine risks posed by tree according to workplace procedures</w:t>
            </w:r>
          </w:p>
          <w:p w14:paraId="74163972" w14:textId="3E65C473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5</w:t>
            </w:r>
            <w:r w:rsidRPr="00CF2623">
              <w:t xml:space="preserve"> Identify tree hazard class</w:t>
            </w:r>
            <w:r w:rsidR="000E06B4">
              <w:t xml:space="preserve"> according to industry guidelines and </w:t>
            </w:r>
            <w:r w:rsidR="001070E9">
              <w:t>agency a</w:t>
            </w:r>
            <w:r w:rsidR="00F5543A">
              <w:t xml:space="preserve">pproved </w:t>
            </w:r>
            <w:r w:rsidR="000E06B4">
              <w:t>procedures</w:t>
            </w:r>
          </w:p>
          <w:p w14:paraId="1F4088FD" w14:textId="069316D7" w:rsidR="00CF2623" w:rsidRDefault="00D162F7" w:rsidP="00CF2623">
            <w:pPr>
              <w:pStyle w:val="SIText"/>
            </w:pPr>
            <w:r>
              <w:t>3</w:t>
            </w:r>
            <w:r w:rsidR="00CF2623">
              <w:t>.</w:t>
            </w:r>
            <w:r w:rsidR="00686484">
              <w:t>6</w:t>
            </w:r>
            <w:r w:rsidR="00CF2623">
              <w:t xml:space="preserve"> Identify potential environmental, </w:t>
            </w:r>
            <w:proofErr w:type="gramStart"/>
            <w:r w:rsidR="00CF2623">
              <w:t>cultural</w:t>
            </w:r>
            <w:proofErr w:type="gramEnd"/>
            <w:r w:rsidR="00CF2623">
              <w:t xml:space="preserve"> and economic values of tree</w:t>
            </w:r>
            <w:r>
              <w:t xml:space="preserve"> </w:t>
            </w:r>
            <w:r w:rsidR="00CF2623">
              <w:t>and where required consult with appropriately qualified person</w:t>
            </w:r>
            <w:r w:rsidR="00686484">
              <w:t xml:space="preserve"> on risk treatment options</w:t>
            </w:r>
          </w:p>
          <w:p w14:paraId="66B20970" w14:textId="08968399" w:rsidR="00CF2623" w:rsidRDefault="00D162F7" w:rsidP="00CF2623">
            <w:pPr>
              <w:pStyle w:val="SIText"/>
            </w:pPr>
            <w:r>
              <w:t>3</w:t>
            </w:r>
            <w:r w:rsidR="00CF2623">
              <w:t>.</w:t>
            </w:r>
            <w:r w:rsidR="00686484">
              <w:t>7</w:t>
            </w:r>
            <w:r w:rsidR="00CF2623" w:rsidRPr="00E43AA2">
              <w:t xml:space="preserve"> Determine </w:t>
            </w:r>
            <w:proofErr w:type="gramStart"/>
            <w:r w:rsidR="00CF2623" w:rsidRPr="00E43AA2">
              <w:t>appropriate risk</w:t>
            </w:r>
            <w:proofErr w:type="gramEnd"/>
            <w:r w:rsidR="00CF2623" w:rsidRPr="00E43AA2">
              <w:t xml:space="preserve"> </w:t>
            </w:r>
            <w:r>
              <w:t>treatment</w:t>
            </w:r>
            <w:r w:rsidR="00CF2623" w:rsidRPr="00E43AA2">
              <w:t xml:space="preserve"> to mitigate t</w:t>
            </w:r>
            <w:r w:rsidR="00CF2623">
              <w:t>ree</w:t>
            </w:r>
            <w:r w:rsidR="00CF2623" w:rsidRPr="00E43AA2">
              <w:t xml:space="preserve"> hazar</w:t>
            </w:r>
            <w:r>
              <w:t>d</w:t>
            </w:r>
            <w:r w:rsidR="00CE47CE">
              <w:t xml:space="preserve"> </w:t>
            </w:r>
            <w:r w:rsidR="00CE47CE" w:rsidRPr="00CE47CE">
              <w:t xml:space="preserve">according to industry guidelines and agency approved procedures  </w:t>
            </w:r>
          </w:p>
          <w:p w14:paraId="708D81C0" w14:textId="26C55E41" w:rsidR="00CF2623" w:rsidRDefault="00CF2623" w:rsidP="00CF2623">
            <w:pPr>
              <w:pStyle w:val="SIText"/>
            </w:pPr>
            <w:r>
              <w:t>3</w:t>
            </w:r>
            <w:r w:rsidR="00686484">
              <w:t>.8</w:t>
            </w:r>
            <w:r w:rsidRPr="00CF2623">
              <w:t xml:space="preserve"> Record and report outcomes</w:t>
            </w:r>
            <w:r w:rsidR="00686484">
              <w:t xml:space="preserve"> of tree assessment</w:t>
            </w:r>
            <w:r w:rsidRPr="00CF2623">
              <w:t xml:space="preserve"> to </w:t>
            </w:r>
            <w:proofErr w:type="gramStart"/>
            <w:r w:rsidRPr="00CF2623">
              <w:t>appropriate personnel</w:t>
            </w:r>
            <w:proofErr w:type="gramEnd"/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4431FE8A" w:rsidR="00F1480E" w:rsidRDefault="00F1480E" w:rsidP="00DD0726">
      <w:pPr>
        <w:pStyle w:val="SIText"/>
      </w:pPr>
    </w:p>
    <w:p w14:paraId="4CFEC55B" w14:textId="64E60A00" w:rsidR="00C46891" w:rsidRDefault="00C46891" w:rsidP="00DD0726">
      <w:pPr>
        <w:pStyle w:val="SIText"/>
      </w:pPr>
    </w:p>
    <w:p w14:paraId="681A88F3" w14:textId="5D04C225" w:rsidR="00C46891" w:rsidRDefault="00C46891" w:rsidP="00DD0726">
      <w:pPr>
        <w:pStyle w:val="SIText"/>
      </w:pPr>
    </w:p>
    <w:p w14:paraId="1A98E68D" w14:textId="76D17248" w:rsidR="00C46891" w:rsidRDefault="00C46891" w:rsidP="00DD0726">
      <w:pPr>
        <w:pStyle w:val="SIText"/>
      </w:pPr>
    </w:p>
    <w:p w14:paraId="5C1A23CC" w14:textId="77777777" w:rsidR="00C46891" w:rsidRPr="00DD0726" w:rsidRDefault="00C46891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07BE6609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A425AF">
              <w:t xml:space="preserve">routine text and </w:t>
            </w:r>
            <w:r w:rsidR="00C52B1A">
              <w:t>pictorial</w:t>
            </w:r>
            <w:r w:rsidR="00A425AF">
              <w:t xml:space="preserve"> </w:t>
            </w:r>
            <w:r w:rsidR="00151EF6">
              <w:t xml:space="preserve">workplace </w:t>
            </w:r>
            <w:r w:rsidR="00EC0578">
              <w:t>documentation</w:t>
            </w:r>
            <w:r w:rsidR="00A425AF">
              <w:t xml:space="preserve"> relevant to identification and treatment of </w:t>
            </w:r>
            <w:r w:rsidR="00A425AF" w:rsidRPr="00EC0578">
              <w:t xml:space="preserve">fire damaged or fire </w:t>
            </w:r>
            <w:r w:rsidR="00A425AF" w:rsidRPr="00A425AF">
              <w:t>affected hazardous trees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31A5AF86" w:rsidR="00173FAE" w:rsidRPr="00173FAE" w:rsidRDefault="00E9580C" w:rsidP="00B21D60">
            <w:pPr>
              <w:pStyle w:val="SIText"/>
            </w:pPr>
            <w:r w:rsidRPr="00E9580C">
              <w:t xml:space="preserve">FWPFIR4XXX </w:t>
            </w:r>
            <w:r w:rsidR="00DF775C" w:rsidRPr="00DF775C">
              <w:t>Conduct tree hazard assessment post fire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3BDEAA4" w:rsidR="00556C4C" w:rsidRPr="000754EC" w:rsidRDefault="00556C4C" w:rsidP="00BA0D70">
            <w:pPr>
              <w:pStyle w:val="SIHeading2"/>
            </w:pPr>
            <w:r w:rsidRPr="00F56827">
              <w:t xml:space="preserve">Assessment requirements for </w:t>
            </w:r>
            <w:r w:rsidR="00D83869" w:rsidRPr="00D83869">
              <w:t>FWPFIR4XXX</w:t>
            </w:r>
            <w:r w:rsidR="00BE1AB0">
              <w:t xml:space="preserve"> </w:t>
            </w:r>
            <w:r w:rsidR="00DF775C" w:rsidRPr="00DF775C">
              <w:t>Conduct tree hazard assessment post fire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60DADA40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46F3B406" w14:textId="77777777" w:rsidR="005E304C" w:rsidRPr="00FC325D" w:rsidRDefault="005E304C" w:rsidP="0035416A">
            <w:pPr>
              <w:pStyle w:val="SIText"/>
            </w:pPr>
          </w:p>
          <w:p w14:paraId="218C8EF0" w14:textId="44C6CC8C" w:rsidR="00046EAA" w:rsidRDefault="008E2FD6" w:rsidP="00AB7C42">
            <w:pPr>
              <w:pStyle w:val="SIText"/>
            </w:pPr>
            <w:r w:rsidRPr="00CD15EA">
              <w:t>There must be evidence that the individual has</w:t>
            </w:r>
            <w:r w:rsidR="00686484">
              <w:t xml:space="preserve"> conducted a hazard assessment of </w:t>
            </w:r>
            <w:r w:rsidR="00C46891">
              <w:t xml:space="preserve">five </w:t>
            </w:r>
            <w:r w:rsidR="00C46891" w:rsidRPr="00C46891">
              <w:t xml:space="preserve">fire damaged or fire affected trees, each of which must be </w:t>
            </w:r>
            <w:proofErr w:type="gramStart"/>
            <w:r w:rsidR="00C46891" w:rsidRPr="00C46891">
              <w:t>a different specie</w:t>
            </w:r>
            <w:r w:rsidR="00686484">
              <w:t>s</w:t>
            </w:r>
            <w:proofErr w:type="gramEnd"/>
            <w:r w:rsidR="0017716E">
              <w:t>.</w:t>
            </w:r>
          </w:p>
          <w:p w14:paraId="47BC77D4" w14:textId="77777777" w:rsidR="00046EAA" w:rsidRDefault="00046EAA" w:rsidP="00AB7C42">
            <w:pPr>
              <w:pStyle w:val="SIText"/>
            </w:pPr>
          </w:p>
          <w:p w14:paraId="5484EB7F" w14:textId="77777777" w:rsidR="00046EAA" w:rsidRPr="00046EAA" w:rsidRDefault="00046EAA" w:rsidP="00046EAA">
            <w:pPr>
              <w:pStyle w:val="SIText"/>
            </w:pPr>
            <w:r w:rsidRPr="00046EAA">
              <w:t>In performing each of these activities, the individual has:</w:t>
            </w:r>
          </w:p>
          <w:p w14:paraId="28C62FA2" w14:textId="34180A7C" w:rsidR="005E41AE" w:rsidRDefault="005E41AE" w:rsidP="00BA0D70">
            <w:pPr>
              <w:pStyle w:val="SIBulletList1"/>
            </w:pPr>
            <w:proofErr w:type="gramStart"/>
            <w:r>
              <w:t>complied with</w:t>
            </w:r>
            <w:proofErr w:type="gramEnd"/>
            <w:r>
              <w:t xml:space="preserve"> </w:t>
            </w:r>
            <w:r w:rsidRPr="00C211B7">
              <w:t xml:space="preserve">safety </w:t>
            </w:r>
            <w:r>
              <w:t>requirements</w:t>
            </w:r>
            <w:r w:rsidRPr="00C211B7">
              <w:t>, including use of personal protective equipment</w:t>
            </w:r>
          </w:p>
          <w:p w14:paraId="42F8EEC5" w14:textId="740D72CC" w:rsidR="003D53C0" w:rsidRDefault="000F1EA6" w:rsidP="00BA0D70">
            <w:pPr>
              <w:pStyle w:val="SIBulletList1"/>
            </w:pPr>
            <w:r>
              <w:t xml:space="preserve">conducted a dynamic risk assessment </w:t>
            </w:r>
            <w:r w:rsidR="00C46891" w:rsidRPr="00C46891">
              <w:t xml:space="preserve">of route to and areas around </w:t>
            </w:r>
            <w:r w:rsidR="00430F40">
              <w:t xml:space="preserve">the </w:t>
            </w:r>
            <w:r w:rsidR="00C46891" w:rsidRPr="00C46891">
              <w:t>tree</w:t>
            </w:r>
          </w:p>
          <w:p w14:paraId="77671A6B" w14:textId="32DBCBC5" w:rsidR="005E41AE" w:rsidRDefault="005E41AE" w:rsidP="00C46891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risks posed by </w:t>
            </w:r>
            <w:r w:rsidR="00CE18E0">
              <w:t>the</w:t>
            </w:r>
            <w:r w:rsidR="00A66DFE" w:rsidRPr="00A66DFE">
              <w:t xml:space="preserve"> tree </w:t>
            </w:r>
          </w:p>
          <w:p w14:paraId="564F2491" w14:textId="1221DD1C" w:rsidR="009C3AC3" w:rsidRPr="009C3AC3" w:rsidRDefault="009C3AC3" w:rsidP="009C3AC3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</w:t>
            </w:r>
            <w:r w:rsidRPr="009C3AC3">
              <w:t>ecological, cultural and economic value of the tree</w:t>
            </w:r>
          </w:p>
          <w:p w14:paraId="353ABA59" w14:textId="77777777" w:rsidR="009C3AC3" w:rsidRPr="009C3AC3" w:rsidRDefault="009C3AC3" w:rsidP="009C3AC3">
            <w:pPr>
              <w:pStyle w:val="SIBulletList1"/>
            </w:pPr>
            <w:r>
              <w:t xml:space="preserve">determined </w:t>
            </w:r>
            <w:r w:rsidRPr="009C3AC3">
              <w:t>treatment options for the tree</w:t>
            </w:r>
          </w:p>
          <w:p w14:paraId="1B35CB00" w14:textId="5181503E" w:rsidR="000E714F" w:rsidRPr="000754EC" w:rsidRDefault="009C3AC3" w:rsidP="009C3AC3">
            <w:pPr>
              <w:pStyle w:val="SIBulletList1"/>
            </w:pPr>
            <w:r>
              <w:t>r</w:t>
            </w:r>
            <w:r w:rsidRPr="009C3AC3">
              <w:t>eported on assessment and treatment options for the tree.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3536BDC6" w14:textId="62C7DD70" w:rsidR="00050094" w:rsidRPr="00050094" w:rsidRDefault="00050094" w:rsidP="00FE3148">
            <w:pPr>
              <w:pStyle w:val="SIBulletList1"/>
            </w:pPr>
            <w:r w:rsidRPr="00050094">
              <w:t>safe work procedures</w:t>
            </w:r>
            <w:r w:rsidR="00AA3EDC">
              <w:t xml:space="preserve"> </w:t>
            </w:r>
            <w:r w:rsidR="00BE1AB0">
              <w:t xml:space="preserve">relevant </w:t>
            </w:r>
            <w:r w:rsidR="00AA3EDC">
              <w:t xml:space="preserve">to </w:t>
            </w:r>
            <w:r w:rsidR="00AA3EDC" w:rsidRPr="00AB7C42">
              <w:t xml:space="preserve">bushfire </w:t>
            </w:r>
            <w:r w:rsidR="00AA3EDC" w:rsidRPr="00AA3EDC">
              <w:t>recovery operations</w:t>
            </w:r>
          </w:p>
          <w:p w14:paraId="7E092B4B" w14:textId="7E94A27F" w:rsidR="00050094" w:rsidRDefault="002D7063" w:rsidP="00FE3148">
            <w:pPr>
              <w:pStyle w:val="SIBulletList1"/>
            </w:pPr>
            <w:r>
              <w:t xml:space="preserve">workplace </w:t>
            </w:r>
            <w:r w:rsidR="00050094" w:rsidRPr="00050094">
              <w:t>hazards</w:t>
            </w:r>
            <w:r w:rsidR="00AA3EDC">
              <w:t xml:space="preserve"> </w:t>
            </w:r>
            <w:r w:rsidR="00050094" w:rsidRPr="00050094">
              <w:t xml:space="preserve">and associated risks </w:t>
            </w:r>
            <w:r w:rsidR="00AA3EDC">
              <w:t xml:space="preserve">and controls </w:t>
            </w:r>
            <w:r w:rsidR="00050094" w:rsidRPr="00050094">
              <w:t xml:space="preserve">in </w:t>
            </w:r>
            <w:r w:rsidR="00AB7C42" w:rsidRPr="00AB7C42">
              <w:t xml:space="preserve">bushfire </w:t>
            </w:r>
            <w:r w:rsidR="005E304C">
              <w:t>recovery</w:t>
            </w:r>
            <w:r w:rsidR="00AB7C42" w:rsidRPr="00AB7C42">
              <w:t xml:space="preserve"> operations</w:t>
            </w:r>
            <w:r w:rsidR="003533CA">
              <w:t>,</w:t>
            </w:r>
            <w:r w:rsidR="0007203E">
              <w:t xml:space="preserve"> including those associated with fire </w:t>
            </w:r>
            <w:r w:rsidR="00AC4164">
              <w:t>affected</w:t>
            </w:r>
            <w:r w:rsidR="0007203E">
              <w:t xml:space="preserve"> and fire damaged trees</w:t>
            </w:r>
          </w:p>
          <w:p w14:paraId="2E35D4F4" w14:textId="79849A5C" w:rsidR="001F1931" w:rsidRDefault="00BD12D2" w:rsidP="00FE314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hazards associated with fire </w:t>
            </w:r>
            <w:r>
              <w:t>affected</w:t>
            </w:r>
            <w:r w:rsidRPr="00BD12D2">
              <w:t xml:space="preserve"> and fire damaged trees</w:t>
            </w:r>
          </w:p>
          <w:p w14:paraId="7ED759C5" w14:textId="4C2BBD59" w:rsidR="00B23E69" w:rsidRPr="00B23E69" w:rsidRDefault="00B23E69" w:rsidP="009531F6">
            <w:pPr>
              <w:pStyle w:val="SIBulletList1"/>
            </w:pPr>
            <w:r>
              <w:t>factors influencing a</w:t>
            </w:r>
            <w:r w:rsidRPr="00B23E69">
              <w:t>ssessment of tree hazard</w:t>
            </w:r>
            <w:r>
              <w:t xml:space="preserve"> risk</w:t>
            </w:r>
            <w:r w:rsidRPr="00B23E69">
              <w:t xml:space="preserve"> and the values in </w:t>
            </w:r>
            <w:proofErr w:type="gramStart"/>
            <w:r w:rsidRPr="00B23E69">
              <w:t>retaining</w:t>
            </w:r>
            <w:proofErr w:type="gramEnd"/>
            <w:r w:rsidRPr="00B23E69">
              <w:t xml:space="preserve"> the tree: </w:t>
            </w:r>
          </w:p>
          <w:p w14:paraId="269BC3D8" w14:textId="351BA5FD" w:rsidR="00B23E69" w:rsidRPr="00B23E69" w:rsidRDefault="00B23E69" w:rsidP="009531F6">
            <w:pPr>
              <w:pStyle w:val="SIBulletList2"/>
            </w:pPr>
            <w:r w:rsidRPr="00B23E69">
              <w:t>structural characteristics of trees</w:t>
            </w:r>
          </w:p>
          <w:p w14:paraId="40B4F0E3" w14:textId="4109A463" w:rsidR="00B23E69" w:rsidRPr="00B23E69" w:rsidRDefault="00B23E69" w:rsidP="009531F6">
            <w:pPr>
              <w:pStyle w:val="SIBulletList2"/>
            </w:pPr>
            <w:proofErr w:type="gramStart"/>
            <w:r w:rsidRPr="00B23E69">
              <w:t>likely timeframe</w:t>
            </w:r>
            <w:proofErr w:type="gramEnd"/>
            <w:r w:rsidRPr="00B23E69">
              <w:t xml:space="preserve"> in which the tree, limb or branch might be expected to fall</w:t>
            </w:r>
          </w:p>
          <w:p w14:paraId="439BE741" w14:textId="15A02069" w:rsidR="00B23E69" w:rsidRPr="00B23E69" w:rsidRDefault="00B23E69" w:rsidP="009531F6">
            <w:pPr>
              <w:pStyle w:val="SIBulletList2"/>
            </w:pPr>
            <w:r>
              <w:t>tree exposure to</w:t>
            </w:r>
            <w:r w:rsidRPr="00B23E69">
              <w:t xml:space="preserve"> causal factors and external influences of tree hazard </w:t>
            </w:r>
          </w:p>
          <w:p w14:paraId="4F037304" w14:textId="3D344E5C" w:rsidR="00B23E69" w:rsidRPr="00B23E69" w:rsidRDefault="00B23E69" w:rsidP="009531F6">
            <w:pPr>
              <w:pStyle w:val="SIBulletList2"/>
            </w:pPr>
            <w:r w:rsidRPr="00B23E69">
              <w:t>quantity of trees to be assessed</w:t>
            </w:r>
          </w:p>
          <w:p w14:paraId="52604874" w14:textId="084EF117" w:rsidR="00B23E69" w:rsidRPr="00B23E69" w:rsidRDefault="00B23E69" w:rsidP="009531F6">
            <w:pPr>
              <w:pStyle w:val="SIBulletList2"/>
            </w:pPr>
            <w:r w:rsidRPr="00B23E69">
              <w:t xml:space="preserve">potential </w:t>
            </w:r>
            <w:r>
              <w:t>of tree to</w:t>
            </w:r>
            <w:r w:rsidRPr="00B23E69">
              <w:t xml:space="preserve"> interact with other hazards or assets (</w:t>
            </w:r>
            <w:proofErr w:type="gramStart"/>
            <w:r w:rsidRPr="00B23E69">
              <w:t>e.g.</w:t>
            </w:r>
            <w:proofErr w:type="gramEnd"/>
            <w:r w:rsidRPr="00B23E69">
              <w:t xml:space="preserve"> power lines, buildings)</w:t>
            </w:r>
          </w:p>
          <w:p w14:paraId="52C86879" w14:textId="7B228340" w:rsidR="00B23E69" w:rsidRPr="00B23E69" w:rsidRDefault="00B23E69" w:rsidP="009531F6">
            <w:pPr>
              <w:pStyle w:val="SIBulletList2"/>
            </w:pPr>
            <w:r w:rsidRPr="00B23E69">
              <w:t>operational context</w:t>
            </w:r>
          </w:p>
          <w:p w14:paraId="6D5CDE18" w14:textId="32564C45" w:rsidR="00B23E69" w:rsidRPr="00B23E69" w:rsidRDefault="00B23E69" w:rsidP="009531F6">
            <w:pPr>
              <w:pStyle w:val="SIBulletList2"/>
            </w:pPr>
            <w:proofErr w:type="gramStart"/>
            <w:r w:rsidRPr="00B23E69">
              <w:t>possible risk</w:t>
            </w:r>
            <w:proofErr w:type="gramEnd"/>
            <w:r w:rsidRPr="00B23E69">
              <w:t xml:space="preserve"> control measures that may be applied in context</w:t>
            </w:r>
          </w:p>
          <w:p w14:paraId="1EC12D64" w14:textId="4796905F" w:rsidR="00B23E69" w:rsidRPr="00B23E69" w:rsidRDefault="00B23E69" w:rsidP="009531F6">
            <w:pPr>
              <w:pStyle w:val="SIBulletList2"/>
            </w:pPr>
            <w:r w:rsidRPr="00B23E69">
              <w:t xml:space="preserve">cultural, </w:t>
            </w:r>
            <w:proofErr w:type="gramStart"/>
            <w:r w:rsidRPr="00B23E69">
              <w:t>social</w:t>
            </w:r>
            <w:proofErr w:type="gramEnd"/>
            <w:r w:rsidRPr="00B23E69">
              <w:t xml:space="preserve"> or economic values associated with a tree or its immediate surroundings</w:t>
            </w:r>
          </w:p>
          <w:p w14:paraId="73F713BE" w14:textId="767639E0" w:rsidR="00B23E69" w:rsidRPr="00B23E69" w:rsidRDefault="00B23E69" w:rsidP="009531F6">
            <w:pPr>
              <w:pStyle w:val="SIBulletList2"/>
            </w:pPr>
            <w:r w:rsidRPr="00B23E69">
              <w:t>ecological values at the site</w:t>
            </w:r>
          </w:p>
          <w:p w14:paraId="2B2DC01E" w14:textId="60403CE2" w:rsidR="00AB40DC" w:rsidRPr="00BA0D70" w:rsidRDefault="00AB40DC" w:rsidP="00F122E8">
            <w:pPr>
              <w:pStyle w:val="SIBulletList1"/>
              <w:rPr>
                <w:rFonts w:eastAsiaTheme="minorHAnsi"/>
              </w:rPr>
            </w:pPr>
            <w:r>
              <w:t>e</w:t>
            </w:r>
            <w:r w:rsidRPr="00AB40DC">
              <w:t xml:space="preserve">xternal </w:t>
            </w:r>
            <w:r w:rsidR="00460E37">
              <w:t>factors</w:t>
            </w:r>
            <w:r w:rsidRPr="00AB40DC">
              <w:t xml:space="preserve"> 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2CFC22CE" w14:textId="734BA785" w:rsidR="00AB40DC" w:rsidRDefault="00AB40DC" w:rsidP="00BA0D70">
            <w:pPr>
              <w:pStyle w:val="SIBulletList2"/>
            </w:pPr>
            <w:r>
              <w:t>wind exposure</w:t>
            </w:r>
          </w:p>
          <w:p w14:paraId="386690D4" w14:textId="334E1572" w:rsidR="00AB40DC" w:rsidRDefault="00AB40DC" w:rsidP="00BA0D70">
            <w:pPr>
              <w:pStyle w:val="SIBulletList2"/>
            </w:pPr>
            <w:r>
              <w:t>drought</w:t>
            </w:r>
          </w:p>
          <w:p w14:paraId="55998144" w14:textId="76EDEE5B" w:rsidR="00AB40DC" w:rsidRDefault="00AB40DC" w:rsidP="00BA0D70">
            <w:pPr>
              <w:pStyle w:val="SIBulletList2"/>
            </w:pPr>
            <w:r>
              <w:t>stress and insect infestation</w:t>
            </w:r>
          </w:p>
          <w:p w14:paraId="008EF8F5" w14:textId="7F07FB30" w:rsidR="00AB40DC" w:rsidRDefault="00AB40DC" w:rsidP="00BA0D70">
            <w:pPr>
              <w:pStyle w:val="SIBulletList2"/>
            </w:pPr>
            <w:r w:rsidRPr="00AB40DC">
              <w:t xml:space="preserve">excessive drainage problems from land management operations </w:t>
            </w:r>
          </w:p>
          <w:p w14:paraId="5E9066C3" w14:textId="18BD923C" w:rsidR="00AB40DC" w:rsidRPr="00AB40DC" w:rsidRDefault="00AB40DC" w:rsidP="00BA0D70">
            <w:pPr>
              <w:pStyle w:val="SIBulletList2"/>
            </w:pPr>
            <w:r w:rsidRPr="00AB40DC">
              <w:t xml:space="preserve">exposure to vibration from heavy plant or machinery </w:t>
            </w:r>
          </w:p>
          <w:p w14:paraId="354043EA" w14:textId="5FB97D46" w:rsidR="00B2789A" w:rsidRPr="00BA0D70" w:rsidRDefault="00B2789A" w:rsidP="00F122E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other hazards at the site </w:t>
            </w:r>
            <w:r w:rsidRPr="00AB40DC">
              <w:t>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5079A593" w14:textId="77777777" w:rsidR="00B2789A" w:rsidRDefault="00B2789A" w:rsidP="00BA0D70">
            <w:pPr>
              <w:pStyle w:val="SIBulletList2"/>
            </w:pPr>
            <w:r w:rsidRPr="00B2789A">
              <w:t>gas supplies</w:t>
            </w:r>
          </w:p>
          <w:p w14:paraId="253A9165" w14:textId="77777777" w:rsidR="00B2789A" w:rsidRDefault="00B2789A" w:rsidP="00BA0D70">
            <w:pPr>
              <w:pStyle w:val="SIBulletList2"/>
            </w:pPr>
            <w:r w:rsidRPr="00B2789A">
              <w:t>water supplies</w:t>
            </w:r>
          </w:p>
          <w:p w14:paraId="13E36859" w14:textId="77777777" w:rsidR="00B2789A" w:rsidRDefault="00B2789A" w:rsidP="00BA0D70">
            <w:pPr>
              <w:pStyle w:val="SIBulletList2"/>
            </w:pPr>
            <w:r w:rsidRPr="00B2789A">
              <w:t>powerlines (above and below ground)</w:t>
            </w:r>
          </w:p>
          <w:p w14:paraId="3D2224F0" w14:textId="77777777" w:rsidR="00B2789A" w:rsidRDefault="00B2789A" w:rsidP="00BA0D70">
            <w:pPr>
              <w:pStyle w:val="SIBulletList2"/>
            </w:pPr>
            <w:r w:rsidRPr="00B2789A">
              <w:t>adjacent buildings</w:t>
            </w:r>
          </w:p>
          <w:p w14:paraId="0EFE3374" w14:textId="006043E3" w:rsidR="00B2789A" w:rsidRDefault="00B2789A" w:rsidP="00BA0D70">
            <w:pPr>
              <w:pStyle w:val="SIBulletList2"/>
            </w:pPr>
            <w:r>
              <w:t xml:space="preserve">features of adjacent </w:t>
            </w:r>
            <w:r w:rsidRPr="00B2789A">
              <w:t xml:space="preserve">trees </w:t>
            </w:r>
          </w:p>
          <w:p w14:paraId="7CBA5D40" w14:textId="4A606CEC" w:rsidR="00AB40DC" w:rsidRDefault="00B2789A" w:rsidP="00BA0D70">
            <w:pPr>
              <w:pStyle w:val="SIBulletList2"/>
              <w:rPr>
                <w:rFonts w:eastAsiaTheme="minorHAnsi"/>
              </w:rPr>
            </w:pPr>
            <w:r w:rsidRPr="00B2789A">
              <w:t xml:space="preserve">terrain features </w:t>
            </w:r>
          </w:p>
          <w:p w14:paraId="073728DB" w14:textId="43427D52" w:rsidR="00A57C2A" w:rsidRPr="00A57C2A" w:rsidRDefault="00A57C2A" w:rsidP="00A57C2A">
            <w:pPr>
              <w:pStyle w:val="SIBulletList1"/>
            </w:pPr>
            <w:r>
              <w:t>characteristics of hazardous trees</w:t>
            </w:r>
            <w:r w:rsidR="005C24A7">
              <w:t xml:space="preserve"> including:</w:t>
            </w:r>
          </w:p>
          <w:p w14:paraId="78A752DE" w14:textId="6A7A556E" w:rsidR="00A57C2A" w:rsidRPr="00A57C2A" w:rsidRDefault="00A57C2A" w:rsidP="00A57C2A">
            <w:pPr>
              <w:pStyle w:val="SIBulletList2"/>
            </w:pPr>
            <w:r>
              <w:t>d</w:t>
            </w:r>
            <w:r w:rsidRPr="00A57C2A">
              <w:t xml:space="preserve">ead and/or decaying tree </w:t>
            </w:r>
            <w:r w:rsidR="003D384C">
              <w:t>and/</w:t>
            </w:r>
            <w:r w:rsidRPr="00A57C2A">
              <w:t>or major branches</w:t>
            </w:r>
          </w:p>
          <w:p w14:paraId="760F4E7D" w14:textId="71B3295D" w:rsidR="003D53C0" w:rsidRDefault="003D53C0" w:rsidP="00A57C2A">
            <w:pPr>
              <w:pStyle w:val="SIBulletList2"/>
            </w:pPr>
            <w:r>
              <w:t xml:space="preserve">evidence of </w:t>
            </w:r>
            <w:proofErr w:type="gramStart"/>
            <w:r>
              <w:t>previous</w:t>
            </w:r>
            <w:proofErr w:type="gramEnd"/>
            <w:r>
              <w:t xml:space="preserve"> damage, including burn or mechanical processes</w:t>
            </w:r>
          </w:p>
          <w:p w14:paraId="46230782" w14:textId="124B83E3" w:rsidR="00A57C2A" w:rsidRPr="00A57C2A" w:rsidRDefault="00A57C2A" w:rsidP="00A57C2A">
            <w:pPr>
              <w:pStyle w:val="SIBulletList2"/>
            </w:pPr>
            <w:r>
              <w:t>s</w:t>
            </w:r>
            <w:r w:rsidRPr="00A57C2A">
              <w:t>uspected loose or broken branches</w:t>
            </w:r>
          </w:p>
          <w:p w14:paraId="48E3DF9E" w14:textId="151798EB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 xml:space="preserve">vidence of longitudinal </w:t>
            </w:r>
            <w:r w:rsidR="00803C8C">
              <w:t>or torsion fractures</w:t>
            </w:r>
          </w:p>
          <w:p w14:paraId="69067E9F" w14:textId="77777777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>vidence of roots lifting or disturbed root system</w:t>
            </w:r>
          </w:p>
          <w:p w14:paraId="39348BE1" w14:textId="77777777" w:rsidR="00A57C2A" w:rsidRDefault="00A57C2A" w:rsidP="00A57C2A">
            <w:pPr>
              <w:pStyle w:val="SIBulletList2"/>
            </w:pPr>
            <w:r>
              <w:t>s</w:t>
            </w:r>
            <w:r w:rsidRPr="00A57C2A">
              <w:t>ignificant lean with indicators of failure</w:t>
            </w:r>
          </w:p>
          <w:p w14:paraId="26807403" w14:textId="748F7C5A" w:rsidR="00C158B8" w:rsidRDefault="00C158B8" w:rsidP="00A57C2A">
            <w:pPr>
              <w:pStyle w:val="SIBulletList2"/>
            </w:pPr>
            <w:r>
              <w:t>cavities and hollows in the main trunk and root buttress area</w:t>
            </w:r>
          </w:p>
          <w:p w14:paraId="40EED49A" w14:textId="14D59641" w:rsidR="00430F40" w:rsidRDefault="00A12965" w:rsidP="00BD12D2">
            <w:pPr>
              <w:pStyle w:val="SIBulletList1"/>
            </w:pPr>
            <w:r>
              <w:t>industry</w:t>
            </w:r>
            <w:r w:rsidR="002D14CA">
              <w:t xml:space="preserve"> </w:t>
            </w:r>
            <w:r w:rsidR="002776B6">
              <w:t xml:space="preserve">guidelines and </w:t>
            </w:r>
            <w:r w:rsidR="006D03F2">
              <w:t>agenc</w:t>
            </w:r>
            <w:r w:rsidR="002776B6">
              <w:t>y</w:t>
            </w:r>
            <w:r w:rsidR="006D03F2">
              <w:t xml:space="preserve"> </w:t>
            </w:r>
            <w:r w:rsidR="002776B6">
              <w:t>approved</w:t>
            </w:r>
            <w:r>
              <w:t xml:space="preserve"> </w:t>
            </w:r>
            <w:r w:rsidR="003A7879">
              <w:t>policies and procedures for tree hazard management</w:t>
            </w:r>
            <w:r w:rsidR="006A2B2F">
              <w:t xml:space="preserve"> </w:t>
            </w:r>
            <w:r w:rsidR="005E6DDD">
              <w:t xml:space="preserve">in </w:t>
            </w:r>
            <w:r w:rsidR="006A2B2F">
              <w:t xml:space="preserve">bushfire recovery </w:t>
            </w:r>
            <w:r>
              <w:t>regarding:</w:t>
            </w:r>
          </w:p>
          <w:p w14:paraId="01B462F0" w14:textId="53DE2788" w:rsidR="00C04F05" w:rsidRDefault="00375820" w:rsidP="00A509F4">
            <w:pPr>
              <w:pStyle w:val="SIBulletList2"/>
            </w:pPr>
            <w:r>
              <w:lastRenderedPageBreak/>
              <w:t xml:space="preserve">tree hazard </w:t>
            </w:r>
            <w:r w:rsidR="00C04F05">
              <w:t xml:space="preserve">isolation </w:t>
            </w:r>
          </w:p>
          <w:p w14:paraId="1666384B" w14:textId="0C9F76F5" w:rsidR="00A87CCE" w:rsidRPr="00A87CCE" w:rsidRDefault="00A87CCE" w:rsidP="00A509F4">
            <w:pPr>
              <w:pStyle w:val="SIBulletList2"/>
            </w:pPr>
            <w:r w:rsidRPr="00A87CCE">
              <w:t xml:space="preserve">tree </w:t>
            </w:r>
            <w:r w:rsidR="003B5A24">
              <w:t xml:space="preserve">hazard </w:t>
            </w:r>
            <w:r w:rsidRPr="00A87CCE">
              <w:t xml:space="preserve">marking </w:t>
            </w:r>
            <w:r w:rsidR="002B50F9">
              <w:t>and mapping symbol</w:t>
            </w:r>
            <w:r w:rsidR="00210D67">
              <w:t>s</w:t>
            </w:r>
          </w:p>
          <w:p w14:paraId="6213A20E" w14:textId="64C3257F" w:rsidR="00A87CCE" w:rsidRDefault="00A87CCE" w:rsidP="00A509F4">
            <w:pPr>
              <w:pStyle w:val="SIBulletList2"/>
            </w:pPr>
            <w:r w:rsidRPr="00A87CCE">
              <w:t xml:space="preserve">tree hazard classes </w:t>
            </w:r>
            <w:r w:rsidR="0043431E">
              <w:t xml:space="preserve">- </w:t>
            </w:r>
            <w:r w:rsidR="005830C1">
              <w:t>clear and present danger tree</w:t>
            </w:r>
            <w:r w:rsidR="00C16770">
              <w:t xml:space="preserve"> (</w:t>
            </w:r>
            <w:r w:rsidR="00CF5F1F">
              <w:t>CPD)</w:t>
            </w:r>
            <w:r w:rsidR="0043431E">
              <w:t xml:space="preserve">, </w:t>
            </w:r>
            <w:r w:rsidR="00C16770">
              <w:t>potential clear and present danger trees</w:t>
            </w:r>
            <w:r w:rsidR="00CF5F1F">
              <w:t xml:space="preserve"> (potential CPD</w:t>
            </w:r>
            <w:r w:rsidR="00B57147">
              <w:t>)</w:t>
            </w:r>
          </w:p>
          <w:p w14:paraId="320C1BE0" w14:textId="65CED9D5" w:rsidR="00BD12D2" w:rsidRPr="00A509F4" w:rsidRDefault="00BB3092" w:rsidP="00A509F4">
            <w:pPr>
              <w:pStyle w:val="SIBulletList2"/>
              <w:rPr>
                <w:rFonts w:eastAsiaTheme="minorHAnsi"/>
              </w:rPr>
            </w:pPr>
            <w:r>
              <w:t xml:space="preserve">tree hazard </w:t>
            </w:r>
            <w:r w:rsidR="00BD12D2" w:rsidRPr="00BD12D2">
              <w:t xml:space="preserve">treatment </w:t>
            </w:r>
            <w:r w:rsidR="00097BE3">
              <w:t xml:space="preserve">- </w:t>
            </w:r>
            <w:r w:rsidR="00C04F05">
              <w:t>removal of tree or removal of branch/limb</w:t>
            </w:r>
            <w:r w:rsidR="00097BE3">
              <w:t xml:space="preserve">, </w:t>
            </w:r>
            <w:r w:rsidR="00BD12D2" w:rsidRPr="00BD12D2">
              <w:t>exclusion</w:t>
            </w:r>
            <w:r w:rsidR="00A509F4">
              <w:t xml:space="preserve">, </w:t>
            </w:r>
            <w:r w:rsidR="00BD12D2" w:rsidRPr="00BD12D2">
              <w:t xml:space="preserve">communication of </w:t>
            </w:r>
            <w:r w:rsidR="00C04F05">
              <w:t xml:space="preserve">ongoing </w:t>
            </w:r>
            <w:r w:rsidR="00BD12D2" w:rsidRPr="00BD12D2">
              <w:t>risk to relevant qualified personnel</w:t>
            </w:r>
            <w:r w:rsidR="00BD12D2" w:rsidRPr="00BD12D2" w:rsidDel="00BD12D2">
              <w:t xml:space="preserve"> </w:t>
            </w:r>
          </w:p>
          <w:p w14:paraId="6DA0B957" w14:textId="03D716E6" w:rsidR="002342EA" w:rsidRDefault="00BD12D2" w:rsidP="009531F6">
            <w:pPr>
              <w:pStyle w:val="SIBulletList1"/>
            </w:pPr>
            <w:r w:rsidRPr="00BD12D2">
              <w:rPr>
                <w:rFonts w:eastAsiaTheme="minorHAnsi"/>
              </w:rPr>
              <w:t>characteristics of</w:t>
            </w:r>
            <w:r w:rsidR="00761C5A">
              <w:t xml:space="preserve"> culturally significant trees, including Aboriginal scarred trees</w:t>
            </w:r>
          </w:p>
          <w:p w14:paraId="0CD20F90" w14:textId="0B080175" w:rsidR="00EF0B1C" w:rsidRDefault="00EF0B1C" w:rsidP="00584865">
            <w:pPr>
              <w:pStyle w:val="SIBulletList1"/>
            </w:pPr>
            <w:r w:rsidRPr="00EF0B1C">
              <w:t xml:space="preserve">techniques for recording position of trees using </w:t>
            </w:r>
            <w:r w:rsidR="009D109E" w:rsidRPr="009D109E">
              <w:t xml:space="preserve">Global </w:t>
            </w:r>
            <w:r w:rsidR="006C2289">
              <w:t>Navigation Satellite System</w:t>
            </w:r>
            <w:r w:rsidR="009D109E" w:rsidRPr="009D109E">
              <w:t xml:space="preserve"> </w:t>
            </w:r>
            <w:r w:rsidR="009D109E">
              <w:t>(</w:t>
            </w:r>
            <w:r w:rsidRPr="00EF0B1C">
              <w:t>G</w:t>
            </w:r>
            <w:r w:rsidR="006C2289">
              <w:t>NS</w:t>
            </w:r>
            <w:r w:rsidRPr="00EF0B1C">
              <w:t>S</w:t>
            </w:r>
            <w:r w:rsidR="009D109E">
              <w:t>)</w:t>
            </w:r>
          </w:p>
          <w:p w14:paraId="0BF4178F" w14:textId="00A33DA9" w:rsidR="00FE3148" w:rsidRPr="0007203E" w:rsidRDefault="00BB3CC3" w:rsidP="00BA0D70">
            <w:pPr>
              <w:pStyle w:val="SIBulletList1"/>
            </w:pPr>
            <w:r w:rsidRPr="00FE3148">
              <w:t>reporting procedures</w:t>
            </w:r>
            <w:r w:rsidRPr="00BB3CC3" w:rsidDel="00BB3CC3">
              <w:t xml:space="preserve"> </w:t>
            </w:r>
            <w:r>
              <w:t xml:space="preserve">associated with </w:t>
            </w:r>
            <w:r w:rsidR="00AB7C42" w:rsidRPr="00FE3148">
              <w:t xml:space="preserve">tree </w:t>
            </w:r>
            <w:r>
              <w:t>hazard</w:t>
            </w:r>
            <w:r w:rsidR="00BD12D2">
              <w:t>s</w:t>
            </w:r>
            <w: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AB03686" w14:textId="77777777" w:rsidR="00E305A8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28ADB7" w14:textId="77777777" w:rsidR="00E305A8" w:rsidRPr="00E305A8" w:rsidRDefault="00E305A8" w:rsidP="00E305A8">
            <w:pPr>
              <w:pStyle w:val="SIBulletList1"/>
            </w:pPr>
            <w:r w:rsidRPr="002A606B">
              <w:t>physical conditions:</w:t>
            </w:r>
          </w:p>
          <w:p w14:paraId="559576E7" w14:textId="1F3BF8AF" w:rsidR="000079FD" w:rsidRPr="00FC325D" w:rsidRDefault="000079FD" w:rsidP="00BA0D70">
            <w:pPr>
              <w:pStyle w:val="SIBulletList2"/>
            </w:pPr>
            <w:r w:rsidRPr="000665C1">
              <w:t xml:space="preserve">skills must be </w:t>
            </w:r>
            <w:proofErr w:type="gramStart"/>
            <w:r w:rsidRPr="000665C1">
              <w:t>demonstrated</w:t>
            </w:r>
            <w:proofErr w:type="gramEnd"/>
            <w:r w:rsidRPr="000665C1">
              <w:t xml:space="preserve"> in</w:t>
            </w:r>
            <w:r w:rsidR="006E2680">
              <w:t xml:space="preserve"> a </w:t>
            </w:r>
            <w:r w:rsidR="000F17AB">
              <w:t>work environment</w:t>
            </w:r>
            <w:r w:rsidRPr="000665C1">
              <w:t xml:space="preserve">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5713972B" w:rsidR="008E2FD6" w:rsidRDefault="0007203E" w:rsidP="008E2FD6">
            <w:pPr>
              <w:pStyle w:val="SIBulletList2"/>
            </w:pPr>
            <w:r>
              <w:t xml:space="preserve">fire damaged or fire </w:t>
            </w:r>
            <w:r w:rsidR="00AC4164">
              <w:t>affected</w:t>
            </w:r>
            <w:r>
              <w:t xml:space="preserve"> trees</w:t>
            </w:r>
          </w:p>
          <w:p w14:paraId="1ADDBD62" w14:textId="07743A81" w:rsidR="00AE4E4E" w:rsidRDefault="00AE4E4E" w:rsidP="008E2FD6">
            <w:pPr>
              <w:pStyle w:val="SIBulletList2"/>
            </w:pPr>
            <w:r>
              <w:t>communications systems</w:t>
            </w:r>
            <w:r w:rsidR="00EE7237">
              <w:t xml:space="preserve"> relevant to work activity</w:t>
            </w:r>
          </w:p>
          <w:p w14:paraId="79E425D0" w14:textId="5765068D" w:rsidR="00EE7237" w:rsidRDefault="00EE7237" w:rsidP="008E2FD6">
            <w:pPr>
              <w:pStyle w:val="SIBulletList2"/>
            </w:pPr>
            <w:r>
              <w:t>equipment and materials relevant to work activity</w:t>
            </w:r>
          </w:p>
          <w:p w14:paraId="5A390386" w14:textId="4F08A065" w:rsidR="00EE7237" w:rsidRDefault="00EE7237" w:rsidP="008E2FD6">
            <w:pPr>
              <w:pStyle w:val="SIBulletList2"/>
            </w:pPr>
            <w:r w:rsidRPr="00C211B7">
              <w:t>personal protective equipment</w:t>
            </w:r>
            <w:r>
              <w:t xml:space="preserve"> relevant to work activity</w:t>
            </w:r>
          </w:p>
          <w:p w14:paraId="15DEC208" w14:textId="1181315F" w:rsidR="005F4756" w:rsidRDefault="005F4756" w:rsidP="008E2FD6">
            <w:pPr>
              <w:pStyle w:val="SIBulletList2"/>
            </w:pPr>
            <w:r>
              <w:t>G</w:t>
            </w:r>
            <w:r w:rsidR="008B4141">
              <w:t>NSS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F68A915" w14:textId="1F370087" w:rsidR="000F17AB" w:rsidRPr="000F17AB" w:rsidRDefault="000F17AB" w:rsidP="000F17AB">
            <w:pPr>
              <w:pStyle w:val="SIBulletList2"/>
            </w:pPr>
            <w:r>
              <w:t>workplace health, safety</w:t>
            </w:r>
            <w:r w:rsidRPr="000F17AB">
              <w:t xml:space="preserve"> </w:t>
            </w:r>
            <w:r>
              <w:t xml:space="preserve">and environmental </w:t>
            </w:r>
            <w:r w:rsidRPr="000F17AB">
              <w:t>policies and procedures relevant to work activity</w:t>
            </w:r>
          </w:p>
          <w:p w14:paraId="75D6B074" w14:textId="06C8E8A5" w:rsidR="008E2FD6" w:rsidRDefault="00AE4E4E" w:rsidP="0007203E">
            <w:pPr>
              <w:pStyle w:val="SIBulletList2"/>
            </w:pPr>
            <w:r>
              <w:t xml:space="preserve">workplace documentation </w:t>
            </w:r>
            <w:r w:rsidR="007C1EA3">
              <w:t xml:space="preserve">for recording information </w:t>
            </w:r>
            <w:r w:rsidR="009163E9" w:rsidRPr="000F17AB">
              <w:t>relevant to work activity</w:t>
            </w:r>
            <w:r w:rsidR="003D06AA">
              <w:t>.</w:t>
            </w:r>
          </w:p>
          <w:p w14:paraId="77B578CE" w14:textId="77777777" w:rsidR="000F17AB" w:rsidRPr="00CD15EA" w:rsidRDefault="000F17AB" w:rsidP="00BA0D7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35416A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9F76" w14:textId="77777777" w:rsidR="00597646" w:rsidRDefault="00597646" w:rsidP="00BF3F0A">
      <w:r>
        <w:separator/>
      </w:r>
    </w:p>
    <w:p w14:paraId="78B66734" w14:textId="77777777" w:rsidR="00597646" w:rsidRDefault="00597646"/>
  </w:endnote>
  <w:endnote w:type="continuationSeparator" w:id="0">
    <w:p w14:paraId="4EDD2CAD" w14:textId="77777777" w:rsidR="00597646" w:rsidRDefault="00597646" w:rsidP="00BF3F0A">
      <w:r>
        <w:continuationSeparator/>
      </w:r>
    </w:p>
    <w:p w14:paraId="1607CC35" w14:textId="77777777" w:rsidR="00597646" w:rsidRDefault="00597646"/>
  </w:endnote>
  <w:endnote w:type="continuationNotice" w:id="1">
    <w:p w14:paraId="42E6E12D" w14:textId="77777777" w:rsidR="00597646" w:rsidRDefault="00597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BD1E9" w14:textId="77777777" w:rsidR="00597646" w:rsidRDefault="00597646" w:rsidP="00BF3F0A">
      <w:r>
        <w:separator/>
      </w:r>
    </w:p>
    <w:p w14:paraId="56B097B5" w14:textId="77777777" w:rsidR="00597646" w:rsidRDefault="00597646"/>
  </w:footnote>
  <w:footnote w:type="continuationSeparator" w:id="0">
    <w:p w14:paraId="027E28D9" w14:textId="77777777" w:rsidR="00597646" w:rsidRDefault="00597646" w:rsidP="00BF3F0A">
      <w:r>
        <w:continuationSeparator/>
      </w:r>
    </w:p>
    <w:p w14:paraId="3CF1CD45" w14:textId="77777777" w:rsidR="00597646" w:rsidRDefault="00597646"/>
  </w:footnote>
  <w:footnote w:type="continuationNotice" w:id="1">
    <w:p w14:paraId="362583FD" w14:textId="77777777" w:rsidR="00597646" w:rsidRDefault="00597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6B2DF72E" w:rsidR="009C2650" w:rsidRDefault="00D1413F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31F6">
      <w:t>FWPFIR4</w:t>
    </w:r>
    <w:r w:rsidR="00997032">
      <w:t>X</w:t>
    </w:r>
    <w:r w:rsidR="00997032" w:rsidRPr="00D2012C">
      <w:t xml:space="preserve">XX </w:t>
    </w:r>
    <w:r w:rsidR="0056532B">
      <w:t xml:space="preserve">Conduct </w:t>
    </w:r>
    <w:r w:rsidR="00DF775C">
      <w:t xml:space="preserve">tree </w:t>
    </w:r>
    <w:r w:rsidR="003533CA">
      <w:t>hazard</w:t>
    </w:r>
    <w:r w:rsidR="004A0293">
      <w:t xml:space="preserve"> </w:t>
    </w:r>
    <w:r w:rsidR="0056532B">
      <w:t>assessment</w:t>
    </w:r>
    <w:r w:rsidR="003533CA">
      <w:t xml:space="preserve"> </w:t>
    </w:r>
    <w:r w:rsidR="00DF775C">
      <w:t>post-fire</w:t>
    </w:r>
    <w:r w:rsidR="003533CA" w:rsidRPr="00EC0578" w:rsidDel="003533CA">
      <w:t xml:space="preserve"> 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51F2DB"/>
    <w:multiLevelType w:val="hybridMultilevel"/>
    <w:tmpl w:val="63D3CE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71D0CA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5D82E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9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2"/>
  </w:num>
  <w:num w:numId="4">
    <w:abstractNumId w:val="42"/>
  </w:num>
  <w:num w:numId="5">
    <w:abstractNumId w:val="7"/>
  </w:num>
  <w:num w:numId="6">
    <w:abstractNumId w:val="23"/>
  </w:num>
  <w:num w:numId="7">
    <w:abstractNumId w:val="10"/>
  </w:num>
  <w:num w:numId="8">
    <w:abstractNumId w:val="4"/>
  </w:num>
  <w:num w:numId="9">
    <w:abstractNumId w:val="40"/>
  </w:num>
  <w:num w:numId="10">
    <w:abstractNumId w:val="30"/>
  </w:num>
  <w:num w:numId="11">
    <w:abstractNumId w:val="39"/>
  </w:num>
  <w:num w:numId="12">
    <w:abstractNumId w:val="36"/>
  </w:num>
  <w:num w:numId="13">
    <w:abstractNumId w:val="44"/>
  </w:num>
  <w:num w:numId="14">
    <w:abstractNumId w:val="16"/>
  </w:num>
  <w:num w:numId="15">
    <w:abstractNumId w:val="17"/>
  </w:num>
  <w:num w:numId="16">
    <w:abstractNumId w:val="45"/>
  </w:num>
  <w:num w:numId="17">
    <w:abstractNumId w:val="29"/>
  </w:num>
  <w:num w:numId="18">
    <w:abstractNumId w:val="6"/>
  </w:num>
  <w:num w:numId="19">
    <w:abstractNumId w:val="26"/>
  </w:num>
  <w:num w:numId="20">
    <w:abstractNumId w:val="36"/>
  </w:num>
  <w:num w:numId="21">
    <w:abstractNumId w:val="5"/>
  </w:num>
  <w:num w:numId="22">
    <w:abstractNumId w:val="15"/>
  </w:num>
  <w:num w:numId="23">
    <w:abstractNumId w:val="36"/>
  </w:num>
  <w:num w:numId="24">
    <w:abstractNumId w:val="34"/>
  </w:num>
  <w:num w:numId="25">
    <w:abstractNumId w:val="35"/>
  </w:num>
  <w:num w:numId="26">
    <w:abstractNumId w:val="9"/>
  </w:num>
  <w:num w:numId="27">
    <w:abstractNumId w:val="9"/>
  </w:num>
  <w:num w:numId="28">
    <w:abstractNumId w:val="20"/>
  </w:num>
  <w:num w:numId="29">
    <w:abstractNumId w:val="13"/>
  </w:num>
  <w:num w:numId="30">
    <w:abstractNumId w:val="21"/>
  </w:num>
  <w:num w:numId="31">
    <w:abstractNumId w:val="33"/>
  </w:num>
  <w:num w:numId="32">
    <w:abstractNumId w:val="0"/>
  </w:num>
  <w:num w:numId="33">
    <w:abstractNumId w:val="32"/>
  </w:num>
  <w:num w:numId="34">
    <w:abstractNumId w:val="14"/>
  </w:num>
  <w:num w:numId="35">
    <w:abstractNumId w:val="11"/>
  </w:num>
  <w:num w:numId="36">
    <w:abstractNumId w:val="31"/>
  </w:num>
  <w:num w:numId="37">
    <w:abstractNumId w:val="8"/>
  </w:num>
  <w:num w:numId="38">
    <w:abstractNumId w:val="37"/>
  </w:num>
  <w:num w:numId="39">
    <w:abstractNumId w:val="41"/>
  </w:num>
  <w:num w:numId="40">
    <w:abstractNumId w:val="19"/>
  </w:num>
  <w:num w:numId="41">
    <w:abstractNumId w:val="25"/>
  </w:num>
  <w:num w:numId="42">
    <w:abstractNumId w:val="22"/>
  </w:num>
  <w:num w:numId="43">
    <w:abstractNumId w:val="27"/>
  </w:num>
  <w:num w:numId="44">
    <w:abstractNumId w:val="38"/>
  </w:num>
  <w:num w:numId="45">
    <w:abstractNumId w:val="28"/>
  </w:num>
  <w:num w:numId="46">
    <w:abstractNumId w:val="43"/>
  </w:num>
  <w:num w:numId="47">
    <w:abstractNumId w:val="1"/>
  </w:num>
  <w:num w:numId="48">
    <w:abstractNumId w:val="3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agFALDY/FotAAAA"/>
  </w:docVars>
  <w:rsids>
    <w:rsidRoot w:val="00AB5133"/>
    <w:rsid w:val="000006D6"/>
    <w:rsid w:val="000014B9"/>
    <w:rsid w:val="00003C2E"/>
    <w:rsid w:val="00004FFD"/>
    <w:rsid w:val="00005728"/>
    <w:rsid w:val="00005A15"/>
    <w:rsid w:val="000079FD"/>
    <w:rsid w:val="000102D6"/>
    <w:rsid w:val="0001108F"/>
    <w:rsid w:val="000112C6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1724"/>
    <w:rsid w:val="00033452"/>
    <w:rsid w:val="000348E1"/>
    <w:rsid w:val="00037078"/>
    <w:rsid w:val="0004198F"/>
    <w:rsid w:val="00041E59"/>
    <w:rsid w:val="0004423F"/>
    <w:rsid w:val="00046EAA"/>
    <w:rsid w:val="00050094"/>
    <w:rsid w:val="000510BA"/>
    <w:rsid w:val="000510D9"/>
    <w:rsid w:val="000567FD"/>
    <w:rsid w:val="00064BFE"/>
    <w:rsid w:val="00065448"/>
    <w:rsid w:val="00066173"/>
    <w:rsid w:val="00067520"/>
    <w:rsid w:val="00070B3E"/>
    <w:rsid w:val="00070C0F"/>
    <w:rsid w:val="00071F95"/>
    <w:rsid w:val="0007203E"/>
    <w:rsid w:val="000737BB"/>
    <w:rsid w:val="00074E47"/>
    <w:rsid w:val="000754EC"/>
    <w:rsid w:val="000755AA"/>
    <w:rsid w:val="00082FAA"/>
    <w:rsid w:val="0009093B"/>
    <w:rsid w:val="00090F24"/>
    <w:rsid w:val="000912F7"/>
    <w:rsid w:val="00091D0F"/>
    <w:rsid w:val="00095BA2"/>
    <w:rsid w:val="00095E70"/>
    <w:rsid w:val="000979F4"/>
    <w:rsid w:val="00097BE3"/>
    <w:rsid w:val="000A115E"/>
    <w:rsid w:val="000A5441"/>
    <w:rsid w:val="000B0CCB"/>
    <w:rsid w:val="000B1378"/>
    <w:rsid w:val="000B2547"/>
    <w:rsid w:val="000B297D"/>
    <w:rsid w:val="000B4195"/>
    <w:rsid w:val="000C00F2"/>
    <w:rsid w:val="000C149A"/>
    <w:rsid w:val="000C1BE0"/>
    <w:rsid w:val="000C224E"/>
    <w:rsid w:val="000D7209"/>
    <w:rsid w:val="000E06B4"/>
    <w:rsid w:val="000E21AA"/>
    <w:rsid w:val="000E25E6"/>
    <w:rsid w:val="000E2C86"/>
    <w:rsid w:val="000E714F"/>
    <w:rsid w:val="000F17AB"/>
    <w:rsid w:val="000F1EA6"/>
    <w:rsid w:val="000F29F2"/>
    <w:rsid w:val="000F4A60"/>
    <w:rsid w:val="000F5C9E"/>
    <w:rsid w:val="000F636F"/>
    <w:rsid w:val="00101659"/>
    <w:rsid w:val="00101E17"/>
    <w:rsid w:val="00104600"/>
    <w:rsid w:val="00105AEA"/>
    <w:rsid w:val="001070E9"/>
    <w:rsid w:val="00107710"/>
    <w:rsid w:val="001078BF"/>
    <w:rsid w:val="00107C48"/>
    <w:rsid w:val="00112625"/>
    <w:rsid w:val="00113811"/>
    <w:rsid w:val="001140B2"/>
    <w:rsid w:val="0011552C"/>
    <w:rsid w:val="00115C58"/>
    <w:rsid w:val="0012017C"/>
    <w:rsid w:val="00122838"/>
    <w:rsid w:val="001244E8"/>
    <w:rsid w:val="00125B2E"/>
    <w:rsid w:val="00126461"/>
    <w:rsid w:val="00130603"/>
    <w:rsid w:val="00133957"/>
    <w:rsid w:val="00135C64"/>
    <w:rsid w:val="001372F6"/>
    <w:rsid w:val="001404CD"/>
    <w:rsid w:val="00144385"/>
    <w:rsid w:val="0014550E"/>
    <w:rsid w:val="001466F7"/>
    <w:rsid w:val="00146EEC"/>
    <w:rsid w:val="001504C8"/>
    <w:rsid w:val="00151D55"/>
    <w:rsid w:val="00151D93"/>
    <w:rsid w:val="00151EF6"/>
    <w:rsid w:val="00153E94"/>
    <w:rsid w:val="00154F0D"/>
    <w:rsid w:val="00156EF3"/>
    <w:rsid w:val="00173FAE"/>
    <w:rsid w:val="00175E74"/>
    <w:rsid w:val="00176E4F"/>
    <w:rsid w:val="0017716E"/>
    <w:rsid w:val="0018546B"/>
    <w:rsid w:val="001935EF"/>
    <w:rsid w:val="0019372A"/>
    <w:rsid w:val="001947B1"/>
    <w:rsid w:val="00194C47"/>
    <w:rsid w:val="0019783E"/>
    <w:rsid w:val="001A192C"/>
    <w:rsid w:val="001A25B1"/>
    <w:rsid w:val="001A4702"/>
    <w:rsid w:val="001A5C97"/>
    <w:rsid w:val="001A68DD"/>
    <w:rsid w:val="001A6A3E"/>
    <w:rsid w:val="001A7B6D"/>
    <w:rsid w:val="001B1762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3588"/>
    <w:rsid w:val="001D39CA"/>
    <w:rsid w:val="001D5C1B"/>
    <w:rsid w:val="001D641D"/>
    <w:rsid w:val="001D7A6C"/>
    <w:rsid w:val="001D7F5B"/>
    <w:rsid w:val="001E0849"/>
    <w:rsid w:val="001E16BC"/>
    <w:rsid w:val="001E16DF"/>
    <w:rsid w:val="001E18F2"/>
    <w:rsid w:val="001E322C"/>
    <w:rsid w:val="001E41B6"/>
    <w:rsid w:val="001E6B49"/>
    <w:rsid w:val="001F1931"/>
    <w:rsid w:val="001F2BA5"/>
    <w:rsid w:val="001F308D"/>
    <w:rsid w:val="001F4067"/>
    <w:rsid w:val="001F7F69"/>
    <w:rsid w:val="00201A7C"/>
    <w:rsid w:val="00207B13"/>
    <w:rsid w:val="00210D67"/>
    <w:rsid w:val="0021210E"/>
    <w:rsid w:val="00212423"/>
    <w:rsid w:val="0021414D"/>
    <w:rsid w:val="00220B7F"/>
    <w:rsid w:val="00223124"/>
    <w:rsid w:val="00227026"/>
    <w:rsid w:val="00233143"/>
    <w:rsid w:val="002342EA"/>
    <w:rsid w:val="00234444"/>
    <w:rsid w:val="002349AF"/>
    <w:rsid w:val="00236660"/>
    <w:rsid w:val="00242130"/>
    <w:rsid w:val="00242293"/>
    <w:rsid w:val="00244EA7"/>
    <w:rsid w:val="00251FD7"/>
    <w:rsid w:val="0025342B"/>
    <w:rsid w:val="0025514A"/>
    <w:rsid w:val="00261B49"/>
    <w:rsid w:val="00262FC3"/>
    <w:rsid w:val="0026394F"/>
    <w:rsid w:val="0026445E"/>
    <w:rsid w:val="00267AF6"/>
    <w:rsid w:val="00273F5F"/>
    <w:rsid w:val="00274542"/>
    <w:rsid w:val="00275D51"/>
    <w:rsid w:val="00276DB8"/>
    <w:rsid w:val="002776B6"/>
    <w:rsid w:val="00280769"/>
    <w:rsid w:val="00280A5B"/>
    <w:rsid w:val="00282664"/>
    <w:rsid w:val="002842FD"/>
    <w:rsid w:val="002849E6"/>
    <w:rsid w:val="00285FB8"/>
    <w:rsid w:val="00292628"/>
    <w:rsid w:val="00293E32"/>
    <w:rsid w:val="00294123"/>
    <w:rsid w:val="002970C3"/>
    <w:rsid w:val="00297E48"/>
    <w:rsid w:val="002A2A57"/>
    <w:rsid w:val="002A4CD3"/>
    <w:rsid w:val="002A6CC4"/>
    <w:rsid w:val="002B3073"/>
    <w:rsid w:val="002B50F9"/>
    <w:rsid w:val="002B513F"/>
    <w:rsid w:val="002B56A1"/>
    <w:rsid w:val="002C1DDE"/>
    <w:rsid w:val="002C5488"/>
    <w:rsid w:val="002C55E9"/>
    <w:rsid w:val="002D0C8B"/>
    <w:rsid w:val="002D14CA"/>
    <w:rsid w:val="002D2F3E"/>
    <w:rsid w:val="002D330A"/>
    <w:rsid w:val="002D6169"/>
    <w:rsid w:val="002D68D1"/>
    <w:rsid w:val="002D7063"/>
    <w:rsid w:val="002E170C"/>
    <w:rsid w:val="002E193E"/>
    <w:rsid w:val="002F4017"/>
    <w:rsid w:val="00302BBD"/>
    <w:rsid w:val="00305EFF"/>
    <w:rsid w:val="00310A6A"/>
    <w:rsid w:val="00312C16"/>
    <w:rsid w:val="003144E6"/>
    <w:rsid w:val="003179AB"/>
    <w:rsid w:val="00320BD2"/>
    <w:rsid w:val="003211FE"/>
    <w:rsid w:val="003225C1"/>
    <w:rsid w:val="00322778"/>
    <w:rsid w:val="00331DAD"/>
    <w:rsid w:val="00335CA8"/>
    <w:rsid w:val="0033669A"/>
    <w:rsid w:val="00337E82"/>
    <w:rsid w:val="00341F3B"/>
    <w:rsid w:val="00346FDC"/>
    <w:rsid w:val="0034799E"/>
    <w:rsid w:val="00350BB1"/>
    <w:rsid w:val="00352C83"/>
    <w:rsid w:val="003533CA"/>
    <w:rsid w:val="00354083"/>
    <w:rsid w:val="0035416A"/>
    <w:rsid w:val="00355025"/>
    <w:rsid w:val="00357832"/>
    <w:rsid w:val="0036306D"/>
    <w:rsid w:val="003632A9"/>
    <w:rsid w:val="00363C5C"/>
    <w:rsid w:val="0036524C"/>
    <w:rsid w:val="003667D2"/>
    <w:rsid w:val="00366805"/>
    <w:rsid w:val="0036698A"/>
    <w:rsid w:val="0037067D"/>
    <w:rsid w:val="00372D6A"/>
    <w:rsid w:val="00373436"/>
    <w:rsid w:val="00374896"/>
    <w:rsid w:val="00375820"/>
    <w:rsid w:val="00376F59"/>
    <w:rsid w:val="00380108"/>
    <w:rsid w:val="00385591"/>
    <w:rsid w:val="003856DC"/>
    <w:rsid w:val="0038657A"/>
    <w:rsid w:val="0038735B"/>
    <w:rsid w:val="00390DA6"/>
    <w:rsid w:val="003916D1"/>
    <w:rsid w:val="003937C6"/>
    <w:rsid w:val="0039417E"/>
    <w:rsid w:val="003948BE"/>
    <w:rsid w:val="00397C59"/>
    <w:rsid w:val="003A165D"/>
    <w:rsid w:val="003A1790"/>
    <w:rsid w:val="003A21F0"/>
    <w:rsid w:val="003A277F"/>
    <w:rsid w:val="003A58BA"/>
    <w:rsid w:val="003A5AE7"/>
    <w:rsid w:val="003A7221"/>
    <w:rsid w:val="003A7879"/>
    <w:rsid w:val="003B164D"/>
    <w:rsid w:val="003B2357"/>
    <w:rsid w:val="003B3493"/>
    <w:rsid w:val="003B5A24"/>
    <w:rsid w:val="003C13AE"/>
    <w:rsid w:val="003C20AD"/>
    <w:rsid w:val="003C48D5"/>
    <w:rsid w:val="003D06AA"/>
    <w:rsid w:val="003D2E73"/>
    <w:rsid w:val="003D384C"/>
    <w:rsid w:val="003D53C0"/>
    <w:rsid w:val="003D67CA"/>
    <w:rsid w:val="003E0F66"/>
    <w:rsid w:val="003E0F8A"/>
    <w:rsid w:val="003E72B6"/>
    <w:rsid w:val="003E7BBE"/>
    <w:rsid w:val="003F33F6"/>
    <w:rsid w:val="003F5304"/>
    <w:rsid w:val="00402786"/>
    <w:rsid w:val="00406FB6"/>
    <w:rsid w:val="004127E3"/>
    <w:rsid w:val="004159B4"/>
    <w:rsid w:val="00426DAC"/>
    <w:rsid w:val="00427616"/>
    <w:rsid w:val="00430F40"/>
    <w:rsid w:val="0043212E"/>
    <w:rsid w:val="0043431E"/>
    <w:rsid w:val="00434366"/>
    <w:rsid w:val="00434ECE"/>
    <w:rsid w:val="00435557"/>
    <w:rsid w:val="004369ED"/>
    <w:rsid w:val="00437402"/>
    <w:rsid w:val="00444423"/>
    <w:rsid w:val="00446ED9"/>
    <w:rsid w:val="00451A3F"/>
    <w:rsid w:val="00452F3E"/>
    <w:rsid w:val="0046084E"/>
    <w:rsid w:val="00460E37"/>
    <w:rsid w:val="004640AE"/>
    <w:rsid w:val="00464CDF"/>
    <w:rsid w:val="004679E3"/>
    <w:rsid w:val="00471313"/>
    <w:rsid w:val="004745DA"/>
    <w:rsid w:val="00475172"/>
    <w:rsid w:val="004754D7"/>
    <w:rsid w:val="004758B0"/>
    <w:rsid w:val="0048107F"/>
    <w:rsid w:val="004832D2"/>
    <w:rsid w:val="00485559"/>
    <w:rsid w:val="004949AD"/>
    <w:rsid w:val="00497355"/>
    <w:rsid w:val="004A0293"/>
    <w:rsid w:val="004A142B"/>
    <w:rsid w:val="004A3860"/>
    <w:rsid w:val="004A44E8"/>
    <w:rsid w:val="004A4715"/>
    <w:rsid w:val="004A581D"/>
    <w:rsid w:val="004A7706"/>
    <w:rsid w:val="004A77E3"/>
    <w:rsid w:val="004B29B7"/>
    <w:rsid w:val="004B4D1B"/>
    <w:rsid w:val="004B7A28"/>
    <w:rsid w:val="004C0728"/>
    <w:rsid w:val="004C1E4E"/>
    <w:rsid w:val="004C2244"/>
    <w:rsid w:val="004C29A9"/>
    <w:rsid w:val="004C67DC"/>
    <w:rsid w:val="004C79A1"/>
    <w:rsid w:val="004D0D5F"/>
    <w:rsid w:val="004D1569"/>
    <w:rsid w:val="004D294D"/>
    <w:rsid w:val="004D44B1"/>
    <w:rsid w:val="004D5110"/>
    <w:rsid w:val="004D6119"/>
    <w:rsid w:val="004D79D9"/>
    <w:rsid w:val="004E0460"/>
    <w:rsid w:val="004E1460"/>
    <w:rsid w:val="004E1579"/>
    <w:rsid w:val="004E2C2E"/>
    <w:rsid w:val="004E5343"/>
    <w:rsid w:val="004E5FAE"/>
    <w:rsid w:val="004E60BD"/>
    <w:rsid w:val="004E6245"/>
    <w:rsid w:val="004E6741"/>
    <w:rsid w:val="004E7094"/>
    <w:rsid w:val="004F147C"/>
    <w:rsid w:val="004F322E"/>
    <w:rsid w:val="004F3B49"/>
    <w:rsid w:val="004F5DC7"/>
    <w:rsid w:val="004F78DA"/>
    <w:rsid w:val="00500F6A"/>
    <w:rsid w:val="00502F9B"/>
    <w:rsid w:val="0050370B"/>
    <w:rsid w:val="00507654"/>
    <w:rsid w:val="005132BC"/>
    <w:rsid w:val="005145AB"/>
    <w:rsid w:val="00520E9A"/>
    <w:rsid w:val="005227C5"/>
    <w:rsid w:val="00522811"/>
    <w:rsid w:val="005248C1"/>
    <w:rsid w:val="00526134"/>
    <w:rsid w:val="00534971"/>
    <w:rsid w:val="00535C25"/>
    <w:rsid w:val="00536BF9"/>
    <w:rsid w:val="00537672"/>
    <w:rsid w:val="005405B2"/>
    <w:rsid w:val="005427C8"/>
    <w:rsid w:val="00542F47"/>
    <w:rsid w:val="00543F03"/>
    <w:rsid w:val="005446D1"/>
    <w:rsid w:val="005472EF"/>
    <w:rsid w:val="005478CD"/>
    <w:rsid w:val="00547D1C"/>
    <w:rsid w:val="00552A43"/>
    <w:rsid w:val="00553BC5"/>
    <w:rsid w:val="0055688B"/>
    <w:rsid w:val="00556C4C"/>
    <w:rsid w:val="00557369"/>
    <w:rsid w:val="00564578"/>
    <w:rsid w:val="00564ADD"/>
    <w:rsid w:val="0056532B"/>
    <w:rsid w:val="005708EB"/>
    <w:rsid w:val="00575BC6"/>
    <w:rsid w:val="00576B09"/>
    <w:rsid w:val="00577912"/>
    <w:rsid w:val="005830C1"/>
    <w:rsid w:val="005833C9"/>
    <w:rsid w:val="00583902"/>
    <w:rsid w:val="00584865"/>
    <w:rsid w:val="005855BE"/>
    <w:rsid w:val="0058641D"/>
    <w:rsid w:val="00586D56"/>
    <w:rsid w:val="0059273C"/>
    <w:rsid w:val="0059567C"/>
    <w:rsid w:val="005957B9"/>
    <w:rsid w:val="00597646"/>
    <w:rsid w:val="005978BE"/>
    <w:rsid w:val="005A088B"/>
    <w:rsid w:val="005A1D70"/>
    <w:rsid w:val="005A351E"/>
    <w:rsid w:val="005A3AA5"/>
    <w:rsid w:val="005A493A"/>
    <w:rsid w:val="005A6C9C"/>
    <w:rsid w:val="005A74DC"/>
    <w:rsid w:val="005B2BA0"/>
    <w:rsid w:val="005B5146"/>
    <w:rsid w:val="005B6BD1"/>
    <w:rsid w:val="005C24A7"/>
    <w:rsid w:val="005C5D19"/>
    <w:rsid w:val="005C68D9"/>
    <w:rsid w:val="005C7FC9"/>
    <w:rsid w:val="005D1AFD"/>
    <w:rsid w:val="005D534C"/>
    <w:rsid w:val="005E2E08"/>
    <w:rsid w:val="005E304C"/>
    <w:rsid w:val="005E41AE"/>
    <w:rsid w:val="005E51E6"/>
    <w:rsid w:val="005E6DDD"/>
    <w:rsid w:val="005E785E"/>
    <w:rsid w:val="005F027A"/>
    <w:rsid w:val="005F33CC"/>
    <w:rsid w:val="005F4756"/>
    <w:rsid w:val="005F771F"/>
    <w:rsid w:val="006073AB"/>
    <w:rsid w:val="00607C6B"/>
    <w:rsid w:val="0061049B"/>
    <w:rsid w:val="00611A62"/>
    <w:rsid w:val="00611DA8"/>
    <w:rsid w:val="006121D4"/>
    <w:rsid w:val="00613B49"/>
    <w:rsid w:val="00616845"/>
    <w:rsid w:val="00620E8E"/>
    <w:rsid w:val="00622332"/>
    <w:rsid w:val="00622716"/>
    <w:rsid w:val="006277B7"/>
    <w:rsid w:val="00627DB5"/>
    <w:rsid w:val="00632CDE"/>
    <w:rsid w:val="0063344A"/>
    <w:rsid w:val="00633CFE"/>
    <w:rsid w:val="00634FCA"/>
    <w:rsid w:val="00640400"/>
    <w:rsid w:val="006429BF"/>
    <w:rsid w:val="00643D1B"/>
    <w:rsid w:val="00644740"/>
    <w:rsid w:val="006452B8"/>
    <w:rsid w:val="006479C2"/>
    <w:rsid w:val="00652BE0"/>
    <w:rsid w:val="00652E62"/>
    <w:rsid w:val="006537D8"/>
    <w:rsid w:val="00654BBC"/>
    <w:rsid w:val="0065617D"/>
    <w:rsid w:val="0066520F"/>
    <w:rsid w:val="00665230"/>
    <w:rsid w:val="0066631D"/>
    <w:rsid w:val="00670B9A"/>
    <w:rsid w:val="00672064"/>
    <w:rsid w:val="00675661"/>
    <w:rsid w:val="0067639A"/>
    <w:rsid w:val="006779EB"/>
    <w:rsid w:val="00681E21"/>
    <w:rsid w:val="00686484"/>
    <w:rsid w:val="00686A49"/>
    <w:rsid w:val="00687B62"/>
    <w:rsid w:val="00690C44"/>
    <w:rsid w:val="0069107F"/>
    <w:rsid w:val="006969D9"/>
    <w:rsid w:val="006A0A85"/>
    <w:rsid w:val="006A2B2F"/>
    <w:rsid w:val="006A2B68"/>
    <w:rsid w:val="006A329E"/>
    <w:rsid w:val="006B1DA3"/>
    <w:rsid w:val="006B2C8C"/>
    <w:rsid w:val="006B442D"/>
    <w:rsid w:val="006B4765"/>
    <w:rsid w:val="006B6AFF"/>
    <w:rsid w:val="006C2289"/>
    <w:rsid w:val="006C2F32"/>
    <w:rsid w:val="006C4B6B"/>
    <w:rsid w:val="006C5211"/>
    <w:rsid w:val="006C6AED"/>
    <w:rsid w:val="006D03F2"/>
    <w:rsid w:val="006D38C3"/>
    <w:rsid w:val="006D4448"/>
    <w:rsid w:val="006D6DFD"/>
    <w:rsid w:val="006E064C"/>
    <w:rsid w:val="006E2680"/>
    <w:rsid w:val="006E2C4D"/>
    <w:rsid w:val="006E35E0"/>
    <w:rsid w:val="006E42FE"/>
    <w:rsid w:val="006E5DC4"/>
    <w:rsid w:val="006E6567"/>
    <w:rsid w:val="006F0D02"/>
    <w:rsid w:val="006F0F2D"/>
    <w:rsid w:val="006F10FE"/>
    <w:rsid w:val="006F1CB7"/>
    <w:rsid w:val="006F3622"/>
    <w:rsid w:val="006F3871"/>
    <w:rsid w:val="006F62F7"/>
    <w:rsid w:val="00703D45"/>
    <w:rsid w:val="0070416A"/>
    <w:rsid w:val="00705EEC"/>
    <w:rsid w:val="00707741"/>
    <w:rsid w:val="007134FE"/>
    <w:rsid w:val="00715794"/>
    <w:rsid w:val="00715D3C"/>
    <w:rsid w:val="00715F10"/>
    <w:rsid w:val="00717385"/>
    <w:rsid w:val="00721886"/>
    <w:rsid w:val="00722769"/>
    <w:rsid w:val="007238D7"/>
    <w:rsid w:val="00724268"/>
    <w:rsid w:val="00725624"/>
    <w:rsid w:val="00727901"/>
    <w:rsid w:val="0073075B"/>
    <w:rsid w:val="00733594"/>
    <w:rsid w:val="0073404B"/>
    <w:rsid w:val="007341FF"/>
    <w:rsid w:val="00734C36"/>
    <w:rsid w:val="007404E9"/>
    <w:rsid w:val="00742756"/>
    <w:rsid w:val="00743B6A"/>
    <w:rsid w:val="007444CF"/>
    <w:rsid w:val="007474E7"/>
    <w:rsid w:val="00752C75"/>
    <w:rsid w:val="00753BF3"/>
    <w:rsid w:val="0075428F"/>
    <w:rsid w:val="00757005"/>
    <w:rsid w:val="00760819"/>
    <w:rsid w:val="00761C5A"/>
    <w:rsid w:val="00761DBE"/>
    <w:rsid w:val="0076523B"/>
    <w:rsid w:val="00766E9E"/>
    <w:rsid w:val="00771B60"/>
    <w:rsid w:val="00772E9D"/>
    <w:rsid w:val="00774736"/>
    <w:rsid w:val="00777204"/>
    <w:rsid w:val="00780035"/>
    <w:rsid w:val="0078015A"/>
    <w:rsid w:val="00780F0B"/>
    <w:rsid w:val="00781D77"/>
    <w:rsid w:val="00783549"/>
    <w:rsid w:val="007836AB"/>
    <w:rsid w:val="00783A11"/>
    <w:rsid w:val="00784036"/>
    <w:rsid w:val="007860B7"/>
    <w:rsid w:val="00786DC8"/>
    <w:rsid w:val="0079366C"/>
    <w:rsid w:val="0079681E"/>
    <w:rsid w:val="007A1827"/>
    <w:rsid w:val="007A300D"/>
    <w:rsid w:val="007A3623"/>
    <w:rsid w:val="007A3ACD"/>
    <w:rsid w:val="007B7438"/>
    <w:rsid w:val="007C1EA3"/>
    <w:rsid w:val="007C2B2E"/>
    <w:rsid w:val="007C73BF"/>
    <w:rsid w:val="007D1AAC"/>
    <w:rsid w:val="007D2A95"/>
    <w:rsid w:val="007D43DF"/>
    <w:rsid w:val="007D5A78"/>
    <w:rsid w:val="007E3BD1"/>
    <w:rsid w:val="007E3FB4"/>
    <w:rsid w:val="007E632E"/>
    <w:rsid w:val="007E6DED"/>
    <w:rsid w:val="007E7293"/>
    <w:rsid w:val="007F1563"/>
    <w:rsid w:val="007F18FC"/>
    <w:rsid w:val="007F1EB2"/>
    <w:rsid w:val="007F25B7"/>
    <w:rsid w:val="007F44DB"/>
    <w:rsid w:val="007F543F"/>
    <w:rsid w:val="007F5A8B"/>
    <w:rsid w:val="0080043A"/>
    <w:rsid w:val="00802742"/>
    <w:rsid w:val="00803C2C"/>
    <w:rsid w:val="00803C8C"/>
    <w:rsid w:val="00812F88"/>
    <w:rsid w:val="00813D4D"/>
    <w:rsid w:val="00815488"/>
    <w:rsid w:val="008175F2"/>
    <w:rsid w:val="00817D51"/>
    <w:rsid w:val="00823530"/>
    <w:rsid w:val="00823FF4"/>
    <w:rsid w:val="00825618"/>
    <w:rsid w:val="00827572"/>
    <w:rsid w:val="00830267"/>
    <w:rsid w:val="008306E7"/>
    <w:rsid w:val="008322BE"/>
    <w:rsid w:val="00833D92"/>
    <w:rsid w:val="008340BF"/>
    <w:rsid w:val="00834BC8"/>
    <w:rsid w:val="00835614"/>
    <w:rsid w:val="00837A29"/>
    <w:rsid w:val="00837FD6"/>
    <w:rsid w:val="00840E99"/>
    <w:rsid w:val="008435EF"/>
    <w:rsid w:val="008449E7"/>
    <w:rsid w:val="00845F9C"/>
    <w:rsid w:val="00847B60"/>
    <w:rsid w:val="00847B8E"/>
    <w:rsid w:val="00850243"/>
    <w:rsid w:val="00851BE5"/>
    <w:rsid w:val="00851EBC"/>
    <w:rsid w:val="00854207"/>
    <w:rsid w:val="008545EB"/>
    <w:rsid w:val="008547E9"/>
    <w:rsid w:val="00855BA9"/>
    <w:rsid w:val="00863E4A"/>
    <w:rsid w:val="00865011"/>
    <w:rsid w:val="008772E4"/>
    <w:rsid w:val="00885E93"/>
    <w:rsid w:val="00886790"/>
    <w:rsid w:val="008908DE"/>
    <w:rsid w:val="0089098C"/>
    <w:rsid w:val="00895C09"/>
    <w:rsid w:val="008A12ED"/>
    <w:rsid w:val="008A301A"/>
    <w:rsid w:val="008A39D3"/>
    <w:rsid w:val="008A630F"/>
    <w:rsid w:val="008B0041"/>
    <w:rsid w:val="008B0124"/>
    <w:rsid w:val="008B05F1"/>
    <w:rsid w:val="008B0AB4"/>
    <w:rsid w:val="008B12BA"/>
    <w:rsid w:val="008B18A6"/>
    <w:rsid w:val="008B2C77"/>
    <w:rsid w:val="008B4141"/>
    <w:rsid w:val="008B4AAC"/>
    <w:rsid w:val="008B4AD2"/>
    <w:rsid w:val="008B4D86"/>
    <w:rsid w:val="008B7138"/>
    <w:rsid w:val="008C47EE"/>
    <w:rsid w:val="008C4A2E"/>
    <w:rsid w:val="008D1885"/>
    <w:rsid w:val="008D26D2"/>
    <w:rsid w:val="008D72F0"/>
    <w:rsid w:val="008D7631"/>
    <w:rsid w:val="008D7785"/>
    <w:rsid w:val="008E260C"/>
    <w:rsid w:val="008E2FD6"/>
    <w:rsid w:val="008E39BE"/>
    <w:rsid w:val="008E62EC"/>
    <w:rsid w:val="008F3061"/>
    <w:rsid w:val="008F32F6"/>
    <w:rsid w:val="008F3A24"/>
    <w:rsid w:val="008F7E9D"/>
    <w:rsid w:val="0090492B"/>
    <w:rsid w:val="009129B4"/>
    <w:rsid w:val="00914956"/>
    <w:rsid w:val="00914CFA"/>
    <w:rsid w:val="009163E9"/>
    <w:rsid w:val="00916CD7"/>
    <w:rsid w:val="00920927"/>
    <w:rsid w:val="00921B38"/>
    <w:rsid w:val="00922888"/>
    <w:rsid w:val="00922F35"/>
    <w:rsid w:val="00923720"/>
    <w:rsid w:val="009259CE"/>
    <w:rsid w:val="00925D45"/>
    <w:rsid w:val="009278C9"/>
    <w:rsid w:val="00932CD7"/>
    <w:rsid w:val="00933779"/>
    <w:rsid w:val="009339AE"/>
    <w:rsid w:val="00940B3C"/>
    <w:rsid w:val="009440CD"/>
    <w:rsid w:val="00944C09"/>
    <w:rsid w:val="009466BE"/>
    <w:rsid w:val="009505F9"/>
    <w:rsid w:val="009508FD"/>
    <w:rsid w:val="00950BA3"/>
    <w:rsid w:val="009527CB"/>
    <w:rsid w:val="009531F6"/>
    <w:rsid w:val="00953835"/>
    <w:rsid w:val="00954C83"/>
    <w:rsid w:val="009552C8"/>
    <w:rsid w:val="00956227"/>
    <w:rsid w:val="00956978"/>
    <w:rsid w:val="00960F6C"/>
    <w:rsid w:val="00961E4C"/>
    <w:rsid w:val="0096342E"/>
    <w:rsid w:val="00963B11"/>
    <w:rsid w:val="00965DE4"/>
    <w:rsid w:val="00967674"/>
    <w:rsid w:val="00967802"/>
    <w:rsid w:val="00970747"/>
    <w:rsid w:val="00970E47"/>
    <w:rsid w:val="00971B7C"/>
    <w:rsid w:val="0097445B"/>
    <w:rsid w:val="00977272"/>
    <w:rsid w:val="00977612"/>
    <w:rsid w:val="00990724"/>
    <w:rsid w:val="00997032"/>
    <w:rsid w:val="00997BFC"/>
    <w:rsid w:val="009A0D86"/>
    <w:rsid w:val="009A132D"/>
    <w:rsid w:val="009A1721"/>
    <w:rsid w:val="009A3D7B"/>
    <w:rsid w:val="009A493E"/>
    <w:rsid w:val="009A5900"/>
    <w:rsid w:val="009A6E6C"/>
    <w:rsid w:val="009A6F3F"/>
    <w:rsid w:val="009B23A1"/>
    <w:rsid w:val="009B331A"/>
    <w:rsid w:val="009B4A2A"/>
    <w:rsid w:val="009C0801"/>
    <w:rsid w:val="009C2650"/>
    <w:rsid w:val="009C3AC3"/>
    <w:rsid w:val="009C4608"/>
    <w:rsid w:val="009C69FD"/>
    <w:rsid w:val="009C70F3"/>
    <w:rsid w:val="009D109E"/>
    <w:rsid w:val="009D15E2"/>
    <w:rsid w:val="009D15FE"/>
    <w:rsid w:val="009D5D2C"/>
    <w:rsid w:val="009D772B"/>
    <w:rsid w:val="009F0DCC"/>
    <w:rsid w:val="009F11CA"/>
    <w:rsid w:val="009F44A7"/>
    <w:rsid w:val="009F75F0"/>
    <w:rsid w:val="00A017F0"/>
    <w:rsid w:val="00A01FFB"/>
    <w:rsid w:val="00A03C2A"/>
    <w:rsid w:val="00A0695B"/>
    <w:rsid w:val="00A12965"/>
    <w:rsid w:val="00A13052"/>
    <w:rsid w:val="00A15A12"/>
    <w:rsid w:val="00A216A8"/>
    <w:rsid w:val="00A223A6"/>
    <w:rsid w:val="00A24DE0"/>
    <w:rsid w:val="00A3639E"/>
    <w:rsid w:val="00A4157F"/>
    <w:rsid w:val="00A4234E"/>
    <w:rsid w:val="00A425AF"/>
    <w:rsid w:val="00A44FED"/>
    <w:rsid w:val="00A47904"/>
    <w:rsid w:val="00A5032F"/>
    <w:rsid w:val="00A5092E"/>
    <w:rsid w:val="00A509F4"/>
    <w:rsid w:val="00A50C4A"/>
    <w:rsid w:val="00A51113"/>
    <w:rsid w:val="00A554D6"/>
    <w:rsid w:val="00A56E14"/>
    <w:rsid w:val="00A57C2A"/>
    <w:rsid w:val="00A6476B"/>
    <w:rsid w:val="00A66DFE"/>
    <w:rsid w:val="00A748D1"/>
    <w:rsid w:val="00A767E1"/>
    <w:rsid w:val="00A76990"/>
    <w:rsid w:val="00A76C6C"/>
    <w:rsid w:val="00A776BF"/>
    <w:rsid w:val="00A8367D"/>
    <w:rsid w:val="00A87356"/>
    <w:rsid w:val="00A87CCE"/>
    <w:rsid w:val="00A92C7E"/>
    <w:rsid w:val="00A92DD1"/>
    <w:rsid w:val="00A9512C"/>
    <w:rsid w:val="00A96490"/>
    <w:rsid w:val="00A97326"/>
    <w:rsid w:val="00AA0FF9"/>
    <w:rsid w:val="00AA3EDC"/>
    <w:rsid w:val="00AA5338"/>
    <w:rsid w:val="00AA7578"/>
    <w:rsid w:val="00AA758D"/>
    <w:rsid w:val="00AB06DE"/>
    <w:rsid w:val="00AB1B8E"/>
    <w:rsid w:val="00AB40DC"/>
    <w:rsid w:val="00AB5133"/>
    <w:rsid w:val="00AB65CB"/>
    <w:rsid w:val="00AB6DB8"/>
    <w:rsid w:val="00AB7C42"/>
    <w:rsid w:val="00AC0696"/>
    <w:rsid w:val="00AC1A4D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E6B7C"/>
    <w:rsid w:val="00AF05EC"/>
    <w:rsid w:val="00AF21B7"/>
    <w:rsid w:val="00AF36C9"/>
    <w:rsid w:val="00AF3957"/>
    <w:rsid w:val="00AF6AD0"/>
    <w:rsid w:val="00AF76D5"/>
    <w:rsid w:val="00AF7CC4"/>
    <w:rsid w:val="00B0656C"/>
    <w:rsid w:val="00B0712C"/>
    <w:rsid w:val="00B12013"/>
    <w:rsid w:val="00B145EB"/>
    <w:rsid w:val="00B16CE7"/>
    <w:rsid w:val="00B21146"/>
    <w:rsid w:val="00B21D60"/>
    <w:rsid w:val="00B22C67"/>
    <w:rsid w:val="00B23E69"/>
    <w:rsid w:val="00B2789A"/>
    <w:rsid w:val="00B31F33"/>
    <w:rsid w:val="00B32693"/>
    <w:rsid w:val="00B337A6"/>
    <w:rsid w:val="00B3385A"/>
    <w:rsid w:val="00B343D5"/>
    <w:rsid w:val="00B3508F"/>
    <w:rsid w:val="00B426EF"/>
    <w:rsid w:val="00B443EE"/>
    <w:rsid w:val="00B46C60"/>
    <w:rsid w:val="00B5562A"/>
    <w:rsid w:val="00B560C8"/>
    <w:rsid w:val="00B560EE"/>
    <w:rsid w:val="00B5633D"/>
    <w:rsid w:val="00B56EB8"/>
    <w:rsid w:val="00B57147"/>
    <w:rsid w:val="00B5789C"/>
    <w:rsid w:val="00B57C93"/>
    <w:rsid w:val="00B61150"/>
    <w:rsid w:val="00B62BBB"/>
    <w:rsid w:val="00B65BC7"/>
    <w:rsid w:val="00B66E5B"/>
    <w:rsid w:val="00B72760"/>
    <w:rsid w:val="00B73030"/>
    <w:rsid w:val="00B746B9"/>
    <w:rsid w:val="00B82D22"/>
    <w:rsid w:val="00B848D4"/>
    <w:rsid w:val="00B849A5"/>
    <w:rsid w:val="00B86047"/>
    <w:rsid w:val="00B865B7"/>
    <w:rsid w:val="00B86B5A"/>
    <w:rsid w:val="00B91054"/>
    <w:rsid w:val="00B916FF"/>
    <w:rsid w:val="00B93377"/>
    <w:rsid w:val="00B93692"/>
    <w:rsid w:val="00B939AC"/>
    <w:rsid w:val="00B952C5"/>
    <w:rsid w:val="00B96E81"/>
    <w:rsid w:val="00BA0D70"/>
    <w:rsid w:val="00BA1CB1"/>
    <w:rsid w:val="00BA311D"/>
    <w:rsid w:val="00BA4178"/>
    <w:rsid w:val="00BA430F"/>
    <w:rsid w:val="00BA472B"/>
    <w:rsid w:val="00BA482D"/>
    <w:rsid w:val="00BA7541"/>
    <w:rsid w:val="00BB1755"/>
    <w:rsid w:val="00BB1794"/>
    <w:rsid w:val="00BB23F4"/>
    <w:rsid w:val="00BB3092"/>
    <w:rsid w:val="00BB3CC3"/>
    <w:rsid w:val="00BB4A65"/>
    <w:rsid w:val="00BB5494"/>
    <w:rsid w:val="00BB7C24"/>
    <w:rsid w:val="00BC37CF"/>
    <w:rsid w:val="00BC4790"/>
    <w:rsid w:val="00BC5075"/>
    <w:rsid w:val="00BC5265"/>
    <w:rsid w:val="00BC5419"/>
    <w:rsid w:val="00BC6DEC"/>
    <w:rsid w:val="00BD12D2"/>
    <w:rsid w:val="00BD3B0F"/>
    <w:rsid w:val="00BE1AB0"/>
    <w:rsid w:val="00BE2D7D"/>
    <w:rsid w:val="00BE3284"/>
    <w:rsid w:val="00BE3DC7"/>
    <w:rsid w:val="00BE511A"/>
    <w:rsid w:val="00BE79F3"/>
    <w:rsid w:val="00BF0991"/>
    <w:rsid w:val="00BF1D4C"/>
    <w:rsid w:val="00BF3F0A"/>
    <w:rsid w:val="00BF6B56"/>
    <w:rsid w:val="00BF73AB"/>
    <w:rsid w:val="00C00523"/>
    <w:rsid w:val="00C02E7C"/>
    <w:rsid w:val="00C044F5"/>
    <w:rsid w:val="00C04F05"/>
    <w:rsid w:val="00C04F09"/>
    <w:rsid w:val="00C07F91"/>
    <w:rsid w:val="00C143C3"/>
    <w:rsid w:val="00C158B8"/>
    <w:rsid w:val="00C16770"/>
    <w:rsid w:val="00C16D3E"/>
    <w:rsid w:val="00C1739B"/>
    <w:rsid w:val="00C2047F"/>
    <w:rsid w:val="00C211B7"/>
    <w:rsid w:val="00C21ADE"/>
    <w:rsid w:val="00C26067"/>
    <w:rsid w:val="00C26765"/>
    <w:rsid w:val="00C27003"/>
    <w:rsid w:val="00C30A29"/>
    <w:rsid w:val="00C317DC"/>
    <w:rsid w:val="00C36538"/>
    <w:rsid w:val="00C4083C"/>
    <w:rsid w:val="00C40FB7"/>
    <w:rsid w:val="00C43898"/>
    <w:rsid w:val="00C46891"/>
    <w:rsid w:val="00C47962"/>
    <w:rsid w:val="00C51EC3"/>
    <w:rsid w:val="00C52B1A"/>
    <w:rsid w:val="00C540A7"/>
    <w:rsid w:val="00C578E9"/>
    <w:rsid w:val="00C61969"/>
    <w:rsid w:val="00C62111"/>
    <w:rsid w:val="00C640B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0CA"/>
    <w:rsid w:val="00CA0274"/>
    <w:rsid w:val="00CA0E2E"/>
    <w:rsid w:val="00CA38A5"/>
    <w:rsid w:val="00CA726F"/>
    <w:rsid w:val="00CB2448"/>
    <w:rsid w:val="00CB746F"/>
    <w:rsid w:val="00CC451E"/>
    <w:rsid w:val="00CC6036"/>
    <w:rsid w:val="00CC7EFA"/>
    <w:rsid w:val="00CD4E9D"/>
    <w:rsid w:val="00CD4F4D"/>
    <w:rsid w:val="00CD5C5C"/>
    <w:rsid w:val="00CD7EB0"/>
    <w:rsid w:val="00CE0536"/>
    <w:rsid w:val="00CE1516"/>
    <w:rsid w:val="00CE18E0"/>
    <w:rsid w:val="00CE47CE"/>
    <w:rsid w:val="00CE7D19"/>
    <w:rsid w:val="00CF0CF5"/>
    <w:rsid w:val="00CF2623"/>
    <w:rsid w:val="00CF2B3E"/>
    <w:rsid w:val="00CF5F1F"/>
    <w:rsid w:val="00D001AC"/>
    <w:rsid w:val="00D0201F"/>
    <w:rsid w:val="00D021C8"/>
    <w:rsid w:val="00D035F3"/>
    <w:rsid w:val="00D03685"/>
    <w:rsid w:val="00D04C8C"/>
    <w:rsid w:val="00D06B7D"/>
    <w:rsid w:val="00D07D4E"/>
    <w:rsid w:val="00D11250"/>
    <w:rsid w:val="00D115AA"/>
    <w:rsid w:val="00D1413F"/>
    <w:rsid w:val="00D14393"/>
    <w:rsid w:val="00D145BE"/>
    <w:rsid w:val="00D14E2E"/>
    <w:rsid w:val="00D162F7"/>
    <w:rsid w:val="00D2012C"/>
    <w:rsid w:val="00D2035A"/>
    <w:rsid w:val="00D20C57"/>
    <w:rsid w:val="00D224E6"/>
    <w:rsid w:val="00D23D8D"/>
    <w:rsid w:val="00D25D16"/>
    <w:rsid w:val="00D32124"/>
    <w:rsid w:val="00D33136"/>
    <w:rsid w:val="00D3320C"/>
    <w:rsid w:val="00D34BB8"/>
    <w:rsid w:val="00D43BBE"/>
    <w:rsid w:val="00D4507B"/>
    <w:rsid w:val="00D4753B"/>
    <w:rsid w:val="00D52CB7"/>
    <w:rsid w:val="00D54C76"/>
    <w:rsid w:val="00D556A3"/>
    <w:rsid w:val="00D66DDF"/>
    <w:rsid w:val="00D71E43"/>
    <w:rsid w:val="00D727F3"/>
    <w:rsid w:val="00D73695"/>
    <w:rsid w:val="00D80C21"/>
    <w:rsid w:val="00D810DE"/>
    <w:rsid w:val="00D821C1"/>
    <w:rsid w:val="00D83869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24E"/>
    <w:rsid w:val="00DB4FAF"/>
    <w:rsid w:val="00DB638E"/>
    <w:rsid w:val="00DC1D69"/>
    <w:rsid w:val="00DC5A3A"/>
    <w:rsid w:val="00DD0726"/>
    <w:rsid w:val="00DD1A96"/>
    <w:rsid w:val="00DD22DE"/>
    <w:rsid w:val="00DD2473"/>
    <w:rsid w:val="00DD6B74"/>
    <w:rsid w:val="00DE77A9"/>
    <w:rsid w:val="00DE7D87"/>
    <w:rsid w:val="00DE7FF3"/>
    <w:rsid w:val="00DF40FA"/>
    <w:rsid w:val="00DF4519"/>
    <w:rsid w:val="00DF775C"/>
    <w:rsid w:val="00E0015E"/>
    <w:rsid w:val="00E01D4D"/>
    <w:rsid w:val="00E023E1"/>
    <w:rsid w:val="00E024B0"/>
    <w:rsid w:val="00E03A10"/>
    <w:rsid w:val="00E040A2"/>
    <w:rsid w:val="00E04A22"/>
    <w:rsid w:val="00E15364"/>
    <w:rsid w:val="00E16077"/>
    <w:rsid w:val="00E16E6A"/>
    <w:rsid w:val="00E211C6"/>
    <w:rsid w:val="00E238E6"/>
    <w:rsid w:val="00E305A8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AA2"/>
    <w:rsid w:val="00E477E5"/>
    <w:rsid w:val="00E501F0"/>
    <w:rsid w:val="00E57EB4"/>
    <w:rsid w:val="00E6166D"/>
    <w:rsid w:val="00E6475C"/>
    <w:rsid w:val="00E6490E"/>
    <w:rsid w:val="00E658A5"/>
    <w:rsid w:val="00E66CA1"/>
    <w:rsid w:val="00E70E4F"/>
    <w:rsid w:val="00E751B1"/>
    <w:rsid w:val="00E77A72"/>
    <w:rsid w:val="00E77AE7"/>
    <w:rsid w:val="00E84B78"/>
    <w:rsid w:val="00E85CA5"/>
    <w:rsid w:val="00E87057"/>
    <w:rsid w:val="00E91BFF"/>
    <w:rsid w:val="00E92373"/>
    <w:rsid w:val="00E92933"/>
    <w:rsid w:val="00E943A9"/>
    <w:rsid w:val="00E9453F"/>
    <w:rsid w:val="00E94FAD"/>
    <w:rsid w:val="00E957EB"/>
    <w:rsid w:val="00E9580C"/>
    <w:rsid w:val="00E96327"/>
    <w:rsid w:val="00EA3414"/>
    <w:rsid w:val="00EA3CA9"/>
    <w:rsid w:val="00EA4211"/>
    <w:rsid w:val="00EA55AF"/>
    <w:rsid w:val="00EB0AA4"/>
    <w:rsid w:val="00EB5A7A"/>
    <w:rsid w:val="00EB5C88"/>
    <w:rsid w:val="00EB60C0"/>
    <w:rsid w:val="00EB733E"/>
    <w:rsid w:val="00EC0469"/>
    <w:rsid w:val="00EC0578"/>
    <w:rsid w:val="00EC7EE0"/>
    <w:rsid w:val="00ED3910"/>
    <w:rsid w:val="00ED4077"/>
    <w:rsid w:val="00ED5BFA"/>
    <w:rsid w:val="00ED75C8"/>
    <w:rsid w:val="00EE4378"/>
    <w:rsid w:val="00EE7237"/>
    <w:rsid w:val="00EF01F8"/>
    <w:rsid w:val="00EF0B1C"/>
    <w:rsid w:val="00EF1024"/>
    <w:rsid w:val="00EF11D3"/>
    <w:rsid w:val="00EF40EF"/>
    <w:rsid w:val="00EF47FE"/>
    <w:rsid w:val="00F01177"/>
    <w:rsid w:val="00F03993"/>
    <w:rsid w:val="00F069BD"/>
    <w:rsid w:val="00F06F7C"/>
    <w:rsid w:val="00F10FD7"/>
    <w:rsid w:val="00F122E8"/>
    <w:rsid w:val="00F123C8"/>
    <w:rsid w:val="00F12D15"/>
    <w:rsid w:val="00F1480E"/>
    <w:rsid w:val="00F1497D"/>
    <w:rsid w:val="00F1660D"/>
    <w:rsid w:val="00F16AAC"/>
    <w:rsid w:val="00F20BDE"/>
    <w:rsid w:val="00F22B51"/>
    <w:rsid w:val="00F24614"/>
    <w:rsid w:val="00F33FF2"/>
    <w:rsid w:val="00F438FC"/>
    <w:rsid w:val="00F447E2"/>
    <w:rsid w:val="00F47281"/>
    <w:rsid w:val="00F47D12"/>
    <w:rsid w:val="00F52CAE"/>
    <w:rsid w:val="00F5543A"/>
    <w:rsid w:val="00F55666"/>
    <w:rsid w:val="00F5616F"/>
    <w:rsid w:val="00F56451"/>
    <w:rsid w:val="00F56827"/>
    <w:rsid w:val="00F6225D"/>
    <w:rsid w:val="00F62866"/>
    <w:rsid w:val="00F65323"/>
    <w:rsid w:val="00F65EF0"/>
    <w:rsid w:val="00F71651"/>
    <w:rsid w:val="00F76191"/>
    <w:rsid w:val="00F763C3"/>
    <w:rsid w:val="00F76CC6"/>
    <w:rsid w:val="00F80197"/>
    <w:rsid w:val="00F83AA2"/>
    <w:rsid w:val="00F83D7C"/>
    <w:rsid w:val="00F87452"/>
    <w:rsid w:val="00F87DF9"/>
    <w:rsid w:val="00F912AE"/>
    <w:rsid w:val="00F93EF7"/>
    <w:rsid w:val="00F95834"/>
    <w:rsid w:val="00F96B06"/>
    <w:rsid w:val="00FB232E"/>
    <w:rsid w:val="00FB30D3"/>
    <w:rsid w:val="00FB5471"/>
    <w:rsid w:val="00FB7B99"/>
    <w:rsid w:val="00FC1C8E"/>
    <w:rsid w:val="00FC325D"/>
    <w:rsid w:val="00FC3F21"/>
    <w:rsid w:val="00FC4EE1"/>
    <w:rsid w:val="00FC5F21"/>
    <w:rsid w:val="00FD557D"/>
    <w:rsid w:val="00FD66F9"/>
    <w:rsid w:val="00FE0282"/>
    <w:rsid w:val="00FE124D"/>
    <w:rsid w:val="00FE1B1F"/>
    <w:rsid w:val="00FE2667"/>
    <w:rsid w:val="00FE287B"/>
    <w:rsid w:val="00FE3148"/>
    <w:rsid w:val="00FE3A4A"/>
    <w:rsid w:val="00FE4B26"/>
    <w:rsid w:val="00FE792C"/>
    <w:rsid w:val="00FF284B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56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14F980-8D51-492C-9450-E74C6E07C1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95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8164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80</cp:revision>
  <cp:lastPrinted>2016-05-27T05:21:00Z</cp:lastPrinted>
  <dcterms:created xsi:type="dcterms:W3CDTF">2022-03-28T01:37:00Z</dcterms:created>
  <dcterms:modified xsi:type="dcterms:W3CDTF">2022-03-29T01:21:00Z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