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088745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D7A6C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0DBB12D1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D224E6">
              <w:t>COT</w:t>
            </w:r>
            <w:r w:rsidR="00AA7578">
              <w:t>5</w:t>
            </w:r>
            <w:r w:rsidR="00AE4E4E">
              <w:t>XX</w:t>
            </w:r>
            <w:r w:rsidR="00D224E6">
              <w:t>X</w:t>
            </w:r>
          </w:p>
        </w:tc>
        <w:tc>
          <w:tcPr>
            <w:tcW w:w="3604" w:type="pct"/>
            <w:shd w:val="clear" w:color="auto" w:fill="auto"/>
          </w:tcPr>
          <w:p w14:paraId="7B2E5DB8" w14:textId="681966A0" w:rsidR="00F1480E" w:rsidRPr="000754EC" w:rsidRDefault="00A776BF" w:rsidP="00F47281">
            <w:pPr>
              <w:pStyle w:val="SIUnittitle"/>
            </w:pPr>
            <w:r>
              <w:t xml:space="preserve">Assess </w:t>
            </w:r>
            <w:r w:rsidR="00095BA2">
              <w:t>hazard</w:t>
            </w:r>
            <w:r w:rsidR="004A0293">
              <w:t xml:space="preserve"> and</w:t>
            </w:r>
            <w:r w:rsidR="001F4067">
              <w:t xml:space="preserve"> health </w:t>
            </w:r>
            <w:r w:rsidR="00EC0578">
              <w:t>of</w:t>
            </w:r>
            <w:r w:rsidR="00EC0578" w:rsidRPr="00EC0578">
              <w:t xml:space="preserve"> fire damaged or fire </w:t>
            </w:r>
            <w:r w:rsidR="00AC4164">
              <w:t>affected</w:t>
            </w:r>
            <w:r w:rsidR="00EC0578" w:rsidRPr="00EC0578">
              <w:t xml:space="preserve"> tree</w:t>
            </w:r>
            <w:r w:rsidR="00EC0578">
              <w:t>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9435519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 xml:space="preserve">to assess the health and risks associated with fire affected or fire damaged trees </w:t>
            </w:r>
            <w:r w:rsidR="006E6567">
              <w:t>and to make recommendation</w:t>
            </w:r>
            <w:r w:rsidR="00031724">
              <w:t>s</w:t>
            </w:r>
            <w:r w:rsidR="006E6567">
              <w:t xml:space="preserve"> on tree treatment as part of bushfire </w:t>
            </w:r>
            <w:r w:rsidR="005E304C">
              <w:t>containment</w:t>
            </w:r>
            <w:r w:rsidR="00E477E5">
              <w:t xml:space="preserve">, </w:t>
            </w:r>
            <w:r w:rsidR="005E304C">
              <w:t>recovery</w:t>
            </w:r>
            <w:r w:rsidR="00E477E5">
              <w:t xml:space="preserve"> and </w:t>
            </w:r>
            <w:r w:rsidR="00BF6B56">
              <w:t>prescribed burning</w:t>
            </w:r>
            <w:r w:rsidR="00E477E5">
              <w:t xml:space="preserve"> operations</w:t>
            </w:r>
            <w:r w:rsidR="006E6567">
              <w:t>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77245E45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AE4E4E">
              <w:t>those</w:t>
            </w:r>
            <w:r w:rsidR="0070416A">
              <w:t xml:space="preserve"> who</w:t>
            </w:r>
            <w:r w:rsidR="006B2C8C">
              <w:t xml:space="preserve">se work involves the assessment and </w:t>
            </w:r>
            <w:r w:rsidR="004E1460">
              <w:t xml:space="preserve">treatment </w:t>
            </w:r>
            <w:r w:rsidR="006B2C8C">
              <w:t xml:space="preserve">of fire </w:t>
            </w:r>
            <w:r w:rsidR="00AC4164">
              <w:t>affected</w:t>
            </w:r>
            <w:r w:rsidR="006B2C8C">
              <w:t xml:space="preserve"> or fire damaged trees as part of bushfire </w:t>
            </w:r>
            <w:r w:rsidR="005E304C">
              <w:t>containment</w:t>
            </w:r>
            <w:r w:rsidR="00E477E5">
              <w:t xml:space="preserve">, </w:t>
            </w:r>
            <w:r w:rsidR="005E304C">
              <w:t>recovery</w:t>
            </w:r>
            <w:r w:rsidR="004E1460">
              <w:t xml:space="preserve"> </w:t>
            </w:r>
            <w:r w:rsidR="00E477E5">
              <w:t xml:space="preserve">and prescribed burning </w:t>
            </w:r>
            <w:r w:rsidR="006B2C8C">
              <w:t>operations.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AFB9BAC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5ED1EC" w14:textId="77777777" w:rsidR="00703D45" w:rsidRPr="00703D45" w:rsidRDefault="00AA7578" w:rsidP="00297E48">
            <w:pPr>
              <w:pStyle w:val="SIText"/>
              <w:rPr>
                <w:rFonts w:eastAsiaTheme="majorEastAsia"/>
              </w:rPr>
            </w:pPr>
            <w:hyperlink r:id="rId11" w:history="1">
              <w:r w:rsidR="00703D45" w:rsidRPr="00703D45">
                <w:rPr>
                  <w:rFonts w:eastAsiaTheme="majorEastAsia"/>
                </w:rPr>
                <w:t>AHCARB513 Examine and assess trees</w:t>
              </w:r>
            </w:hyperlink>
          </w:p>
          <w:commentRangeStart w:id="0"/>
          <w:p w14:paraId="0DD8E588" w14:textId="285AC43D" w:rsidR="00F1480E" w:rsidRPr="000754EC" w:rsidRDefault="00703D45" w:rsidP="00297E48">
            <w:pPr>
              <w:pStyle w:val="SIText"/>
            </w:pPr>
            <w:r w:rsidRPr="00703D45">
              <w:fldChar w:fldCharType="begin"/>
            </w:r>
            <w:r w:rsidRPr="00703D45">
              <w:instrText xml:space="preserve"> HYPERLINK "https://training.gov.au/Training/Details/AHCARB408" </w:instrText>
            </w:r>
            <w:r w:rsidRPr="00703D45">
              <w:fldChar w:fldCharType="separate"/>
            </w:r>
            <w:r w:rsidRPr="00703D45">
              <w:rPr>
                <w:rFonts w:eastAsiaTheme="majorEastAsia"/>
              </w:rPr>
              <w:t>AHCARB408 Perform a ground-based tree defect evaluation</w:t>
            </w:r>
            <w:r w:rsidRPr="00703D45">
              <w:fldChar w:fldCharType="end"/>
            </w:r>
            <w:commentRangeEnd w:id="0"/>
            <w:r w:rsidR="00297E48">
              <w:rPr>
                <w:rFonts w:ascii="Times New Roman" w:hAnsi="Times New Roman"/>
                <w:sz w:val="24"/>
                <w:szCs w:val="24"/>
                <w:lang w:eastAsia="en-GB"/>
              </w:rPr>
              <w:commentReference w:id="0"/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2AE1DD69" w:rsidR="008547E9" w:rsidRPr="000754EC" w:rsidRDefault="00D224E6" w:rsidP="006B2C8C">
            <w:pPr>
              <w:pStyle w:val="SIText"/>
            </w:pPr>
            <w:r>
              <w:t>Common Technical</w:t>
            </w:r>
            <w:r w:rsidR="004F147C">
              <w:t xml:space="preserve">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322778" w:rsidRPr="00963A46" w14:paraId="773086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5AC8C15" w14:textId="46E29D5D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 xml:space="preserve">. </w:t>
            </w:r>
            <w:r w:rsidR="00A776BF">
              <w:t xml:space="preserve">Prepare to undertake assessment of fire damaged or fire </w:t>
            </w:r>
            <w:r w:rsidR="00AC4164">
              <w:t>affected</w:t>
            </w:r>
            <w:r w:rsidR="00A776BF">
              <w:t xml:space="preserve"> tree</w:t>
            </w:r>
            <w:r w:rsidR="006E6567">
              <w:t>s</w:t>
            </w:r>
          </w:p>
        </w:tc>
        <w:tc>
          <w:tcPr>
            <w:tcW w:w="3604" w:type="pct"/>
            <w:shd w:val="clear" w:color="auto" w:fill="auto"/>
          </w:tcPr>
          <w:p w14:paraId="3A410877" w14:textId="16B7D0DF" w:rsidR="00C211B7" w:rsidRPr="00C211B7" w:rsidRDefault="00322778" w:rsidP="00C211B7">
            <w:pPr>
              <w:pStyle w:val="SIText"/>
            </w:pPr>
            <w:r>
              <w:t>1</w:t>
            </w:r>
            <w:r w:rsidRPr="00322778">
              <w:t xml:space="preserve">.1 </w:t>
            </w:r>
            <w:r w:rsidR="007E7293">
              <w:t>D</w:t>
            </w:r>
            <w:r w:rsidR="007E7293" w:rsidRPr="00C211B7">
              <w:t xml:space="preserve">etermine job requirements </w:t>
            </w:r>
            <w:r w:rsidR="00033452">
              <w:t>from</w:t>
            </w:r>
            <w:r w:rsidR="004E2C2E">
              <w:t xml:space="preserve"> work plan or</w:t>
            </w:r>
            <w:r w:rsidR="00C211B7" w:rsidRPr="00C211B7">
              <w:t xml:space="preserve"> instruction and, where </w:t>
            </w:r>
            <w:proofErr w:type="gramStart"/>
            <w:r w:rsidR="00C211B7" w:rsidRPr="00C211B7">
              <w:t>required</w:t>
            </w:r>
            <w:proofErr w:type="gramEnd"/>
            <w:r w:rsidR="00C211B7" w:rsidRPr="00C211B7">
              <w:t>, seek clarification from appropriate personnel</w:t>
            </w:r>
          </w:p>
          <w:p w14:paraId="6AA44784" w14:textId="6075A31C" w:rsidR="00322778" w:rsidRDefault="00C211B7" w:rsidP="00C211B7">
            <w:pPr>
              <w:pStyle w:val="SIText"/>
            </w:pPr>
            <w:r>
              <w:t>1.</w:t>
            </w:r>
            <w:r w:rsidR="006F0F2D">
              <w:t>2</w:t>
            </w:r>
            <w:r>
              <w:t xml:space="preserve"> </w:t>
            </w:r>
            <w:r w:rsidR="00DE7D87">
              <w:t>Follow</w:t>
            </w:r>
            <w:r w:rsidR="004E2C2E">
              <w:t xml:space="preserve"> </w:t>
            </w:r>
            <w:r w:rsidR="00BB1794">
              <w:t>environmental</w:t>
            </w:r>
            <w:r w:rsidR="00BB1794" w:rsidRPr="00BB1794" w:rsidDel="004E2C2E">
              <w:t xml:space="preserve"> </w:t>
            </w:r>
            <w:r w:rsidR="00BB1794">
              <w:t xml:space="preserve">and </w:t>
            </w:r>
            <w:bookmarkStart w:id="1" w:name="_Hlk88068933"/>
            <w:r w:rsidRPr="00C211B7">
              <w:t xml:space="preserve">safety </w:t>
            </w:r>
            <w:r w:rsidR="00DE7D87">
              <w:t>procedures</w:t>
            </w:r>
            <w:r w:rsidRPr="00C211B7">
              <w:t>, including use of personal protective equipment</w:t>
            </w:r>
            <w:bookmarkEnd w:id="1"/>
            <w:r w:rsidR="004E2C2E">
              <w:t xml:space="preserve">, </w:t>
            </w:r>
            <w:proofErr w:type="gramStart"/>
            <w:r w:rsidR="00D4507B" w:rsidRPr="00D4507B">
              <w:t>hazard</w:t>
            </w:r>
            <w:proofErr w:type="gramEnd"/>
            <w:r w:rsidR="00D4507B" w:rsidRPr="00D4507B">
              <w:t xml:space="preserve"> and risk control measures </w:t>
            </w:r>
            <w:r w:rsidR="007836AB">
              <w:t>for the work task</w:t>
            </w:r>
          </w:p>
          <w:p w14:paraId="15D86CFE" w14:textId="2F32A84B" w:rsidR="0096342E" w:rsidRPr="00C211B7" w:rsidRDefault="0096342E" w:rsidP="00C211B7">
            <w:pPr>
              <w:pStyle w:val="SIText"/>
            </w:pPr>
            <w:r>
              <w:t>1.</w:t>
            </w:r>
            <w:r w:rsidR="006F0F2D">
              <w:t>3</w:t>
            </w:r>
            <w:r>
              <w:t xml:space="preserve"> </w:t>
            </w:r>
            <w:r w:rsidR="00AC4164">
              <w:t xml:space="preserve">Assess and </w:t>
            </w:r>
            <w:proofErr w:type="gramStart"/>
            <w:r w:rsidR="00AC4164">
              <w:t>maintain</w:t>
            </w:r>
            <w:proofErr w:type="gramEnd"/>
            <w:r w:rsidR="00AC4164">
              <w:t xml:space="preserve"> up to date information on topography and weather conditions in areas where tree assessments are to be conducted</w:t>
            </w:r>
          </w:p>
          <w:p w14:paraId="02119291" w14:textId="4EA1935C" w:rsidR="00577912" w:rsidRPr="00322778" w:rsidRDefault="006F0F2D" w:rsidP="006F0F2D">
            <w:pPr>
              <w:pStyle w:val="SIText"/>
            </w:pPr>
            <w:r>
              <w:t>1.4</w:t>
            </w:r>
            <w:r w:rsidRPr="006F0F2D">
              <w:t xml:space="preserve"> Confirm chain of command and communication protocols that apply in bushfire containment and recovery operations</w:t>
            </w:r>
          </w:p>
        </w:tc>
      </w:tr>
      <w:tr w:rsidR="00577912" w:rsidRPr="00963A46" w14:paraId="618F4061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75D3120B" w14:textId="2047E26A" w:rsidR="00577912" w:rsidRDefault="00A767E1" w:rsidP="00577912">
            <w:pPr>
              <w:pStyle w:val="SIText"/>
            </w:pPr>
            <w:r>
              <w:t>2</w:t>
            </w:r>
            <w:r w:rsidR="00577912" w:rsidRPr="00B62BBB">
              <w:t xml:space="preserve">. </w:t>
            </w:r>
            <w:r w:rsidR="00577912">
              <w:t xml:space="preserve">Conduct hazard assessment </w:t>
            </w:r>
            <w:r w:rsidR="00577912" w:rsidRPr="009440CD">
              <w:t xml:space="preserve">of fire damaged or fire </w:t>
            </w:r>
            <w:r w:rsidR="00577912">
              <w:t>affected</w:t>
            </w:r>
            <w:r w:rsidR="00577912" w:rsidRPr="009440CD">
              <w:t xml:space="preserve"> tree</w:t>
            </w:r>
            <w:r w:rsidR="00577912">
              <w:t>s</w:t>
            </w:r>
          </w:p>
        </w:tc>
        <w:tc>
          <w:tcPr>
            <w:tcW w:w="3604" w:type="pct"/>
            <w:shd w:val="clear" w:color="auto" w:fill="auto"/>
          </w:tcPr>
          <w:p w14:paraId="16C3236A" w14:textId="75AB4242" w:rsidR="00A9512C" w:rsidRDefault="00577912" w:rsidP="00A9512C">
            <w:pPr>
              <w:pStyle w:val="SIText"/>
            </w:pPr>
            <w:r>
              <w:t>2</w:t>
            </w:r>
            <w:r w:rsidRPr="00320BD2">
              <w:t>.</w:t>
            </w:r>
            <w:r w:rsidR="009129B4">
              <w:t>1</w:t>
            </w:r>
            <w:r w:rsidRPr="00320BD2">
              <w:t xml:space="preserve"> </w:t>
            </w:r>
            <w:bookmarkStart w:id="2" w:name="_Hlk88069034"/>
            <w:r w:rsidRPr="00320BD2">
              <w:t xml:space="preserve">Locate </w:t>
            </w:r>
            <w:r w:rsidRPr="003667D2">
              <w:t xml:space="preserve">tree </w:t>
            </w:r>
            <w:r>
              <w:t>to be assessed</w:t>
            </w:r>
            <w:r w:rsidR="00AA0FF9">
              <w:t xml:space="preserve"> and </w:t>
            </w:r>
            <w:proofErr w:type="gramStart"/>
            <w:r w:rsidR="00AA0FF9">
              <w:t>d</w:t>
            </w:r>
            <w:r w:rsidR="004C0728">
              <w:t>etermine</w:t>
            </w:r>
            <w:proofErr w:type="gramEnd"/>
            <w:r w:rsidR="00AF36C9">
              <w:t xml:space="preserve"> </w:t>
            </w:r>
            <w:r w:rsidR="00AA0FF9">
              <w:t>its</w:t>
            </w:r>
            <w:r w:rsidR="00153E94">
              <w:t xml:space="preserve"> </w:t>
            </w:r>
            <w:r w:rsidR="00AF36C9">
              <w:t>position</w:t>
            </w:r>
            <w:r w:rsidR="007E632E">
              <w:t xml:space="preserve"> </w:t>
            </w:r>
            <w:r w:rsidR="00153E94">
              <w:t xml:space="preserve">in relation to </w:t>
            </w:r>
            <w:r w:rsidR="008F3061">
              <w:t xml:space="preserve">site </w:t>
            </w:r>
            <w:r w:rsidR="00153E94">
              <w:t xml:space="preserve">topography and </w:t>
            </w:r>
            <w:r w:rsidR="00115C58" w:rsidRPr="00115C58">
              <w:t>other hazards at the site</w:t>
            </w:r>
          </w:p>
          <w:bookmarkEnd w:id="2"/>
          <w:p w14:paraId="6BF689AC" w14:textId="052E8ABF" w:rsidR="00427616" w:rsidRPr="00427616" w:rsidRDefault="00427616" w:rsidP="00427616">
            <w:pPr>
              <w:pStyle w:val="SIText"/>
            </w:pPr>
            <w:r>
              <w:t>2</w:t>
            </w:r>
            <w:r w:rsidRPr="00427616">
              <w:t>.</w:t>
            </w:r>
            <w:r w:rsidR="00C2047F">
              <w:t>2</w:t>
            </w:r>
            <w:r w:rsidRPr="00427616">
              <w:t xml:space="preserve"> </w:t>
            </w:r>
            <w:bookmarkStart w:id="3" w:name="_Hlk88069068"/>
            <w:r w:rsidRPr="00427616">
              <w:t>Assess extent of fire</w:t>
            </w:r>
            <w:r w:rsidR="00153E94">
              <w:t xml:space="preserve"> damage to </w:t>
            </w:r>
            <w:r w:rsidRPr="00427616">
              <w:t xml:space="preserve">crown, </w:t>
            </w:r>
            <w:proofErr w:type="gramStart"/>
            <w:r w:rsidRPr="00427616">
              <w:t>trunk</w:t>
            </w:r>
            <w:proofErr w:type="gramEnd"/>
            <w:r w:rsidRPr="00427616">
              <w:t xml:space="preserve"> and root </w:t>
            </w:r>
            <w:r w:rsidR="008F3061" w:rsidRPr="00427616">
              <w:t>visually</w:t>
            </w:r>
          </w:p>
          <w:p w14:paraId="6CBCA049" w14:textId="28A26DF0" w:rsidR="00C07F91" w:rsidRPr="00C07F91" w:rsidRDefault="00C07F91" w:rsidP="00C07F91">
            <w:pPr>
              <w:pStyle w:val="SIText"/>
            </w:pPr>
            <w:r>
              <w:t>2.</w:t>
            </w:r>
            <w:r w:rsidR="00C2047F">
              <w:t>3</w:t>
            </w:r>
            <w:r w:rsidRPr="00C07F91">
              <w:t xml:space="preserve"> Identify structural and physiological defects in hazardous tree</w:t>
            </w:r>
          </w:p>
          <w:p w14:paraId="6AA8DDE5" w14:textId="2187FCFD" w:rsidR="00427616" w:rsidRDefault="00427616" w:rsidP="00A9512C">
            <w:pPr>
              <w:pStyle w:val="SIText"/>
            </w:pPr>
            <w:r>
              <w:t>2.</w:t>
            </w:r>
            <w:r w:rsidR="00C2047F">
              <w:t>4</w:t>
            </w:r>
            <w:r>
              <w:t xml:space="preserve"> Assess </w:t>
            </w:r>
            <w:r w:rsidRPr="00427616">
              <w:t xml:space="preserve">external </w:t>
            </w:r>
            <w:r w:rsidR="008F3061">
              <w:t xml:space="preserve">factors </w:t>
            </w:r>
            <w:r w:rsidRPr="00427616">
              <w:t xml:space="preserve">that </w:t>
            </w:r>
            <w:r w:rsidR="008F3061">
              <w:t>may</w:t>
            </w:r>
            <w:r w:rsidRPr="00427616">
              <w:t xml:space="preserve"> cause </w:t>
            </w:r>
            <w:r w:rsidR="000B1378" w:rsidRPr="009440CD">
              <w:t xml:space="preserve">damaged or fire </w:t>
            </w:r>
            <w:r w:rsidR="000B1378" w:rsidRPr="000B1378">
              <w:t>affected</w:t>
            </w:r>
            <w:r w:rsidR="007F18FC">
              <w:t xml:space="preserve"> </w:t>
            </w:r>
            <w:r w:rsidR="008F3061">
              <w:t>tree</w:t>
            </w:r>
            <w:r w:rsidR="007F18FC">
              <w:t xml:space="preserve"> or its</w:t>
            </w:r>
            <w:r w:rsidR="008F3061">
              <w:t xml:space="preserve"> </w:t>
            </w:r>
            <w:r w:rsidRPr="00427616">
              <w:t>limb</w:t>
            </w:r>
            <w:r w:rsidR="008F3061">
              <w:t>s</w:t>
            </w:r>
            <w:r w:rsidRPr="00427616">
              <w:t xml:space="preserve"> </w:t>
            </w:r>
            <w:r w:rsidR="008F3061">
              <w:t>and</w:t>
            </w:r>
            <w:r w:rsidRPr="00427616">
              <w:t xml:space="preserve"> branch</w:t>
            </w:r>
            <w:r w:rsidR="008F3061">
              <w:t>es</w:t>
            </w:r>
            <w:r w:rsidRPr="00427616">
              <w:t xml:space="preserve"> to fall</w:t>
            </w:r>
          </w:p>
          <w:bookmarkEnd w:id="3"/>
          <w:p w14:paraId="00AD6FF3" w14:textId="29B059EB" w:rsidR="00547D1C" w:rsidRDefault="006B442D" w:rsidP="00DD22DE">
            <w:pPr>
              <w:pStyle w:val="SIText"/>
            </w:pPr>
            <w:r>
              <w:t>2</w:t>
            </w:r>
            <w:r w:rsidR="00577912">
              <w:t>.</w:t>
            </w:r>
            <w:r w:rsidR="00C2047F">
              <w:t>5</w:t>
            </w:r>
            <w:r w:rsidR="00577912">
              <w:t xml:space="preserve"> Determine risk </w:t>
            </w:r>
            <w:r w:rsidR="00577912" w:rsidRPr="00577912">
              <w:t xml:space="preserve">posed by </w:t>
            </w:r>
            <w:r w:rsidR="001D3588" w:rsidRPr="009440CD">
              <w:t xml:space="preserve">fire damaged or fire </w:t>
            </w:r>
            <w:r w:rsidR="001D3588">
              <w:t>affected</w:t>
            </w:r>
            <w:r w:rsidR="001D3588" w:rsidRPr="009440CD">
              <w:t xml:space="preserve"> </w:t>
            </w:r>
            <w:r w:rsidR="00577912" w:rsidRPr="00577912">
              <w:t>tree</w:t>
            </w:r>
            <w:r w:rsidR="00E84B78">
              <w:t xml:space="preserve"> </w:t>
            </w:r>
            <w:r w:rsidR="00CA00CA">
              <w:t>according to workplace procedures</w:t>
            </w:r>
          </w:p>
          <w:p w14:paraId="50430C20" w14:textId="6D9E8C71" w:rsidR="00E43AA2" w:rsidRPr="00E43AA2" w:rsidRDefault="00242130" w:rsidP="00E43AA2">
            <w:pPr>
              <w:pStyle w:val="SIText"/>
            </w:pPr>
            <w:r>
              <w:t>2</w:t>
            </w:r>
            <w:r w:rsidR="00E43AA2">
              <w:t>.</w:t>
            </w:r>
            <w:r>
              <w:t>6</w:t>
            </w:r>
            <w:r w:rsidR="00E43AA2">
              <w:t xml:space="preserve"> </w:t>
            </w:r>
            <w:r w:rsidR="00E43AA2" w:rsidRPr="00E43AA2">
              <w:t xml:space="preserve">Identify tree hazard class </w:t>
            </w:r>
            <w:r w:rsidR="000348E1">
              <w:t>of tree</w:t>
            </w:r>
          </w:p>
          <w:p w14:paraId="3D683392" w14:textId="74578743" w:rsidR="00E43AA2" w:rsidRDefault="00242130">
            <w:pPr>
              <w:pStyle w:val="SIText"/>
            </w:pPr>
            <w:r>
              <w:t>2</w:t>
            </w:r>
            <w:r w:rsidR="00E43AA2">
              <w:t>.</w:t>
            </w:r>
            <w:r>
              <w:t>7</w:t>
            </w:r>
            <w:r w:rsidR="00E43AA2" w:rsidRPr="00E43AA2">
              <w:t xml:space="preserve"> Determine </w:t>
            </w:r>
            <w:proofErr w:type="gramStart"/>
            <w:r w:rsidR="00E43AA2" w:rsidRPr="00E43AA2">
              <w:t>appropriate risk</w:t>
            </w:r>
            <w:proofErr w:type="gramEnd"/>
            <w:r w:rsidR="00E43AA2" w:rsidRPr="00E43AA2">
              <w:t xml:space="preserve"> control measure</w:t>
            </w:r>
            <w:r w:rsidR="000348E1">
              <w:t>s</w:t>
            </w:r>
            <w:r w:rsidR="00E43AA2" w:rsidRPr="00E43AA2">
              <w:t xml:space="preserve"> to mitigate t</w:t>
            </w:r>
            <w:r w:rsidR="00AB6DB8">
              <w:t>ree</w:t>
            </w:r>
            <w:r w:rsidR="00E43AA2" w:rsidRPr="00E43AA2">
              <w:t xml:space="preserve"> hazard, </w:t>
            </w:r>
            <w:r w:rsidR="00774736">
              <w:t>as</w:t>
            </w:r>
            <w:r w:rsidR="00E43AA2" w:rsidRPr="00E43AA2">
              <w:t xml:space="preserve"> required</w:t>
            </w:r>
          </w:p>
        </w:tc>
      </w:tr>
      <w:tr w:rsidR="00577912" w:rsidRPr="00963A46" w14:paraId="09340531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75A990FC" w14:textId="7F61BC96" w:rsidR="00577912" w:rsidRPr="00577912" w:rsidRDefault="006B442D" w:rsidP="00577912">
            <w:pPr>
              <w:pStyle w:val="SIText"/>
            </w:pPr>
            <w:r>
              <w:t>3</w:t>
            </w:r>
            <w:r w:rsidR="00577912" w:rsidRPr="00577912">
              <w:t xml:space="preserve">. Conduct </w:t>
            </w:r>
            <w:bookmarkStart w:id="4" w:name="_Hlk88069213"/>
            <w:r w:rsidR="00577912" w:rsidRPr="00577912">
              <w:t xml:space="preserve">assessment of health </w:t>
            </w:r>
            <w:r w:rsidR="00733594">
              <w:t xml:space="preserve">and values </w:t>
            </w:r>
            <w:r w:rsidR="00577912" w:rsidRPr="00577912">
              <w:t>of fire damaged or fire affected trees</w:t>
            </w:r>
            <w:bookmarkEnd w:id="4"/>
          </w:p>
        </w:tc>
        <w:tc>
          <w:tcPr>
            <w:tcW w:w="3604" w:type="pct"/>
            <w:shd w:val="clear" w:color="auto" w:fill="auto"/>
          </w:tcPr>
          <w:p w14:paraId="1DE28899" w14:textId="77777777" w:rsidR="00302BBD" w:rsidRPr="00C02E7C" w:rsidRDefault="00302BBD" w:rsidP="00091D0F">
            <w:pPr>
              <w:pStyle w:val="SIText"/>
            </w:pPr>
            <w:r>
              <w:t>3.1</w:t>
            </w:r>
            <w:r w:rsidRPr="00577912">
              <w:t xml:space="preserve"> </w:t>
            </w:r>
            <w:r w:rsidRPr="00C02E7C">
              <w:t>Estimate the temperature of the fire and soil</w:t>
            </w:r>
          </w:p>
          <w:p w14:paraId="169F27C8" w14:textId="2DABD023" w:rsidR="00302BBD" w:rsidRPr="00C02E7C" w:rsidRDefault="00302BBD" w:rsidP="00584865">
            <w:pPr>
              <w:pStyle w:val="SIText"/>
            </w:pPr>
            <w:r>
              <w:t>3</w:t>
            </w:r>
            <w:r w:rsidRPr="00C02E7C">
              <w:t>.</w:t>
            </w:r>
            <w:r>
              <w:t>2</w:t>
            </w:r>
            <w:r w:rsidRPr="00C02E7C">
              <w:t xml:space="preserve"> Determine impact of so</w:t>
            </w:r>
            <w:r w:rsidR="00E43AA2">
              <w:t>il</w:t>
            </w:r>
            <w:r w:rsidRPr="00C02E7C">
              <w:t xml:space="preserve"> temperature on tree root and sap function</w:t>
            </w:r>
          </w:p>
          <w:p w14:paraId="5B92E738" w14:textId="5CECFFF6" w:rsidR="00BC37CF" w:rsidRDefault="00BC37CF" w:rsidP="00BA0D70">
            <w:pPr>
              <w:pStyle w:val="SIText"/>
            </w:pPr>
            <w:r w:rsidRPr="00BC37CF">
              <w:t>3.</w:t>
            </w:r>
            <w:r>
              <w:t>3</w:t>
            </w:r>
            <w:r w:rsidRPr="00BC37CF">
              <w:t xml:space="preserve"> Assess solid components of tree and </w:t>
            </w:r>
            <w:proofErr w:type="gramStart"/>
            <w:r w:rsidRPr="00BC37CF">
              <w:t>determine</w:t>
            </w:r>
            <w:proofErr w:type="gramEnd"/>
            <w:r w:rsidRPr="00BC37CF">
              <w:t xml:space="preserve"> whether there is adequate wood present to sustain the tree </w:t>
            </w:r>
          </w:p>
          <w:p w14:paraId="5CBC0907" w14:textId="5DA06ECF" w:rsidR="007F18FC" w:rsidRPr="00577912" w:rsidRDefault="007E6DED" w:rsidP="00BA0D70">
            <w:pPr>
              <w:pStyle w:val="SIText"/>
            </w:pPr>
            <w:r>
              <w:t>3.</w:t>
            </w:r>
            <w:r w:rsidR="00BC37CF">
              <w:t>4</w:t>
            </w:r>
            <w:r w:rsidR="0046084E">
              <w:t xml:space="preserve"> </w:t>
            </w:r>
            <w:r w:rsidR="00577912" w:rsidRPr="00577912">
              <w:t xml:space="preserve">Assess </w:t>
            </w:r>
            <w:bookmarkStart w:id="5" w:name="_Hlk88069237"/>
            <w:bookmarkStart w:id="6" w:name="_Hlk88045807"/>
            <w:r w:rsidR="00577912" w:rsidRPr="00577912">
              <w:t xml:space="preserve">post-fire survivability </w:t>
            </w:r>
            <w:bookmarkEnd w:id="5"/>
            <w:r w:rsidR="00577912" w:rsidRPr="00577912">
              <w:t xml:space="preserve">of </w:t>
            </w:r>
            <w:r w:rsidR="007F18FC">
              <w:t>tree</w:t>
            </w:r>
            <w:r w:rsidR="00577912" w:rsidRPr="00577912">
              <w:t xml:space="preserve"> </w:t>
            </w:r>
            <w:r w:rsidR="00E77AE7">
              <w:t xml:space="preserve">based on </w:t>
            </w:r>
            <w:r w:rsidR="008435EF">
              <w:t>its species</w:t>
            </w:r>
            <w:r w:rsidR="00E77AE7">
              <w:t xml:space="preserve">, fire damage and </w:t>
            </w:r>
            <w:r w:rsidR="008435EF">
              <w:t>e</w:t>
            </w:r>
            <w:r w:rsidR="00803C2C" w:rsidRPr="00A9512C">
              <w:t>stimate</w:t>
            </w:r>
            <w:r w:rsidR="008435EF">
              <w:t>d</w:t>
            </w:r>
            <w:r w:rsidR="00803C2C" w:rsidRPr="00A9512C">
              <w:t xml:space="preserve"> age </w:t>
            </w:r>
            <w:r w:rsidR="00803C2C" w:rsidRPr="00803C2C">
              <w:t xml:space="preserve">and dimensions </w:t>
            </w:r>
          </w:p>
          <w:p w14:paraId="7A6ED6D1" w14:textId="67920232" w:rsidR="00577912" w:rsidRPr="00577912" w:rsidRDefault="006B442D">
            <w:pPr>
              <w:pStyle w:val="SIText"/>
            </w:pPr>
            <w:r>
              <w:t>3</w:t>
            </w:r>
            <w:r w:rsidR="00577912">
              <w:t>.</w:t>
            </w:r>
            <w:r w:rsidR="00BC37CF">
              <w:t>5</w:t>
            </w:r>
            <w:r w:rsidR="0046084E">
              <w:t xml:space="preserve"> </w:t>
            </w:r>
            <w:r w:rsidR="00577912">
              <w:t xml:space="preserve">Assess </w:t>
            </w:r>
            <w:bookmarkStart w:id="7" w:name="_Hlk88069251"/>
            <w:r>
              <w:t xml:space="preserve">ecological, </w:t>
            </w:r>
            <w:proofErr w:type="gramStart"/>
            <w:r w:rsidR="00577912">
              <w:t>cultural</w:t>
            </w:r>
            <w:proofErr w:type="gramEnd"/>
            <w:r w:rsidR="00577912">
              <w:t xml:space="preserve"> and </w:t>
            </w:r>
            <w:r>
              <w:t xml:space="preserve">economic </w:t>
            </w:r>
            <w:r w:rsidR="00577912">
              <w:t xml:space="preserve">value of </w:t>
            </w:r>
            <w:r w:rsidR="00F83AA2">
              <w:t>tree</w:t>
            </w:r>
            <w:bookmarkEnd w:id="6"/>
            <w:bookmarkEnd w:id="7"/>
          </w:p>
        </w:tc>
      </w:tr>
      <w:tr w:rsidR="00577912" w:rsidRPr="00963A46" w14:paraId="2129E529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22249D0F" w14:textId="1D57DB94" w:rsidR="00577912" w:rsidRPr="00577912" w:rsidRDefault="00577912" w:rsidP="00577912">
            <w:pPr>
              <w:pStyle w:val="SIText"/>
            </w:pPr>
            <w:r>
              <w:t xml:space="preserve">4. </w:t>
            </w:r>
            <w:r w:rsidRPr="00577912">
              <w:t>Assess options for treatment of fire damaged or fire affected trees</w:t>
            </w:r>
          </w:p>
        </w:tc>
        <w:tc>
          <w:tcPr>
            <w:tcW w:w="3604" w:type="pct"/>
            <w:shd w:val="clear" w:color="auto" w:fill="auto"/>
          </w:tcPr>
          <w:p w14:paraId="54C49B11" w14:textId="334F5274" w:rsidR="001A192C" w:rsidRDefault="00577912" w:rsidP="001F4067">
            <w:pPr>
              <w:pStyle w:val="SIText"/>
            </w:pPr>
            <w:bookmarkStart w:id="8" w:name="_Hlk88069283"/>
            <w:r>
              <w:t>4.</w:t>
            </w:r>
            <w:r w:rsidR="00FC3F21">
              <w:t>1</w:t>
            </w:r>
            <w:r w:rsidR="00FC3F21" w:rsidRPr="00577912">
              <w:t xml:space="preserve"> </w:t>
            </w:r>
            <w:r w:rsidR="009466BE">
              <w:t>Determine</w:t>
            </w:r>
            <w:r w:rsidR="009466BE" w:rsidRPr="00577912">
              <w:t xml:space="preserve"> </w:t>
            </w:r>
            <w:r w:rsidRPr="00577912">
              <w:t xml:space="preserve">treatment options for assessed tree </w:t>
            </w:r>
            <w:proofErr w:type="gramStart"/>
            <w:r w:rsidRPr="00577912">
              <w:t>taking into account</w:t>
            </w:r>
            <w:proofErr w:type="gramEnd"/>
            <w:r w:rsidRPr="00577912">
              <w:t xml:space="preserve"> tree </w:t>
            </w:r>
            <w:r w:rsidR="00E03A10" w:rsidRPr="00577912">
              <w:t>hazard</w:t>
            </w:r>
            <w:r w:rsidR="00E03A10">
              <w:t>,</w:t>
            </w:r>
            <w:r w:rsidR="00E03A10" w:rsidRPr="00E03A10">
              <w:t xml:space="preserve"> </w:t>
            </w:r>
            <w:r w:rsidRPr="00577912">
              <w:t>health</w:t>
            </w:r>
            <w:r w:rsidR="00E03A10">
              <w:t xml:space="preserve"> and value </w:t>
            </w:r>
            <w:r w:rsidRPr="00577912">
              <w:t>assessment</w:t>
            </w:r>
            <w:bookmarkEnd w:id="8"/>
          </w:p>
          <w:p w14:paraId="6AD50012" w14:textId="4F42EA43" w:rsidR="005227C5" w:rsidRDefault="001A192C" w:rsidP="003533CA">
            <w:pPr>
              <w:pStyle w:val="SIText"/>
            </w:pPr>
            <w:r>
              <w:t>4.</w:t>
            </w:r>
            <w:r w:rsidR="00FC3F21">
              <w:t xml:space="preserve">2 </w:t>
            </w:r>
            <w:r w:rsidRPr="00B93377">
              <w:t xml:space="preserve">Mark </w:t>
            </w:r>
            <w:r w:rsidR="00970E47">
              <w:t>assessed</w:t>
            </w:r>
            <w:r w:rsidR="00CA38A5">
              <w:t xml:space="preserve"> </w:t>
            </w:r>
            <w:r w:rsidRPr="00B93377">
              <w:t xml:space="preserve">tree </w:t>
            </w:r>
            <w:r w:rsidR="004745DA">
              <w:t>for treatment</w:t>
            </w:r>
          </w:p>
          <w:p w14:paraId="43B0A675" w14:textId="0F56FC36" w:rsidR="00E03A10" w:rsidRPr="00577912" w:rsidRDefault="005227C5" w:rsidP="003533CA">
            <w:pPr>
              <w:pStyle w:val="SIText"/>
            </w:pPr>
            <w:r>
              <w:t>4.3 R</w:t>
            </w:r>
            <w:r w:rsidR="008772E4">
              <w:t>ecord</w:t>
            </w:r>
            <w:r w:rsidR="00BF73AB">
              <w:t xml:space="preserve"> </w:t>
            </w:r>
            <w:r w:rsidR="008772E4">
              <w:t xml:space="preserve">position of tree using </w:t>
            </w:r>
            <w:r w:rsidR="00F24614">
              <w:t>Glo</w:t>
            </w:r>
            <w:r w:rsidR="009D109E">
              <w:t>bal Positioning System (</w:t>
            </w:r>
            <w:r w:rsidR="008772E4">
              <w:t>GPS</w:t>
            </w:r>
            <w:r w:rsidR="009D109E">
              <w:t>)</w:t>
            </w:r>
            <w:r w:rsidR="008772E4">
              <w:t xml:space="preserve"> </w:t>
            </w:r>
          </w:p>
          <w:p w14:paraId="71A9FBB3" w14:textId="6CA3188C" w:rsidR="00577912" w:rsidRPr="00577912" w:rsidRDefault="00E03A10" w:rsidP="00B21D60">
            <w:pPr>
              <w:pStyle w:val="SIText"/>
            </w:pPr>
            <w:r>
              <w:t>4.</w:t>
            </w:r>
            <w:r w:rsidR="00A01FFB">
              <w:t>4</w:t>
            </w:r>
            <w:r w:rsidR="00FC3F21">
              <w:t xml:space="preserve"> </w:t>
            </w:r>
            <w:r w:rsidRPr="00577912">
              <w:t xml:space="preserve">Record and report outcomes of </w:t>
            </w:r>
            <w:r>
              <w:t xml:space="preserve">tree assessment </w:t>
            </w:r>
            <w:r w:rsidR="00A01FFB">
              <w:t>including proposed</w:t>
            </w:r>
            <w:r>
              <w:t xml:space="preserve"> </w:t>
            </w:r>
            <w:r w:rsidRPr="00E03A10">
              <w:t>treatment</w:t>
            </w:r>
            <w:r w:rsidR="005227C5">
              <w:t xml:space="preserve"> </w:t>
            </w:r>
            <w:r w:rsidRPr="00E03A10">
              <w:t>to appropriate personnel</w:t>
            </w:r>
            <w:r w:rsidRPr="00E03A10" w:rsidDel="0079366C">
              <w:t xml:space="preserve"> 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4B399226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FB5471">
              <w:t xml:space="preserve">complex </w:t>
            </w:r>
            <w:r w:rsidR="00151EF6">
              <w:t xml:space="preserve">workplace </w:t>
            </w:r>
            <w:r w:rsidR="00EC0578">
              <w:t>documentation on post</w:t>
            </w:r>
            <w:r w:rsidR="00AC4164">
              <w:t>-</w:t>
            </w:r>
            <w:r w:rsidR="00EC0578">
              <w:t>bushfire survival indicators for different tree species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539BE441" w:rsidR="00173FAE" w:rsidRPr="00173FAE" w:rsidRDefault="001244E8" w:rsidP="00B21D60">
            <w:pPr>
              <w:pStyle w:val="SIText"/>
            </w:pPr>
            <w:r w:rsidRPr="00173FAE">
              <w:t>FWPCOT</w:t>
            </w:r>
            <w:r w:rsidR="00AA7578">
              <w:t>5</w:t>
            </w:r>
            <w:r w:rsidRPr="00173FAE">
              <w:t xml:space="preserve">XXX </w:t>
            </w:r>
            <w:r w:rsidR="003533CA">
              <w:t xml:space="preserve">Assess </w:t>
            </w:r>
            <w:r w:rsidR="003533CA" w:rsidRPr="003533CA">
              <w:t>hazard</w:t>
            </w:r>
            <w:r>
              <w:t xml:space="preserve"> and</w:t>
            </w:r>
            <w:r w:rsidR="003533CA" w:rsidRPr="003533CA">
              <w:t xml:space="preserve"> health of fire damaged or fire affected trees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7DB5745" w:rsidR="00556C4C" w:rsidRPr="000754EC" w:rsidRDefault="00556C4C" w:rsidP="00BA0D70">
            <w:pPr>
              <w:pStyle w:val="SIHeading2"/>
            </w:pPr>
            <w:r w:rsidRPr="00F56827">
              <w:t xml:space="preserve">Assessment requirements for </w:t>
            </w:r>
            <w:r w:rsidR="001244E8" w:rsidRPr="00EC0578">
              <w:t>FWP</w:t>
            </w:r>
            <w:r w:rsidR="001244E8">
              <w:t>COT</w:t>
            </w:r>
            <w:r w:rsidR="00AA7578">
              <w:t>5</w:t>
            </w:r>
            <w:r w:rsidR="001244E8" w:rsidRPr="00EC0578">
              <w:t xml:space="preserve">XXX </w:t>
            </w:r>
            <w:r w:rsidR="003533CA">
              <w:t xml:space="preserve">Assess </w:t>
            </w:r>
            <w:r w:rsidR="003533CA" w:rsidRPr="003533CA">
              <w:t>hazard</w:t>
            </w:r>
            <w:r w:rsidR="001244E8">
              <w:t xml:space="preserve"> and </w:t>
            </w:r>
            <w:r w:rsidR="003533CA" w:rsidRPr="003533CA">
              <w:t>health of fire damaged or fire affected trees</w:t>
            </w:r>
            <w:r w:rsidR="003533CA" w:rsidRPr="003533CA" w:rsidDel="003533CA">
              <w:t xml:space="preserve"> 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60DADA40" w:rsidR="00FC325D" w:rsidRDefault="00FC325D" w:rsidP="0035416A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46F3B406" w14:textId="77777777" w:rsidR="005E304C" w:rsidRPr="00FC325D" w:rsidRDefault="005E304C" w:rsidP="0035416A">
            <w:pPr>
              <w:pStyle w:val="SIText"/>
            </w:pPr>
          </w:p>
          <w:p w14:paraId="218C8EF0" w14:textId="7C3435B6" w:rsidR="00046EAA" w:rsidRDefault="008E2FD6" w:rsidP="00AB7C42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EC0578">
              <w:t xml:space="preserve">assessed the </w:t>
            </w:r>
            <w:r w:rsidR="00B21D60">
              <w:t xml:space="preserve">hazard, </w:t>
            </w:r>
            <w:proofErr w:type="gramStart"/>
            <w:r w:rsidR="00B21D60">
              <w:t>health</w:t>
            </w:r>
            <w:proofErr w:type="gramEnd"/>
            <w:r w:rsidR="00B21D60">
              <w:t xml:space="preserve"> and value status of</w:t>
            </w:r>
            <w:r w:rsidR="00EC0578">
              <w:t xml:space="preserve"> two fire damaged or fire </w:t>
            </w:r>
            <w:r w:rsidR="00AC4164">
              <w:t>affected</w:t>
            </w:r>
            <w:r w:rsidR="00EC0578">
              <w:t xml:space="preserve"> trees</w:t>
            </w:r>
            <w:r w:rsidR="00B21D60">
              <w:t>,</w:t>
            </w:r>
            <w:r w:rsidR="00AB7C42">
              <w:t xml:space="preserve"> </w:t>
            </w:r>
            <w:r w:rsidR="00B21D60">
              <w:t>each of which</w:t>
            </w:r>
            <w:r w:rsidR="00AB7C42">
              <w:t xml:space="preserve"> must be </w:t>
            </w:r>
            <w:r w:rsidR="00B21D60">
              <w:t xml:space="preserve">a </w:t>
            </w:r>
            <w:r w:rsidR="00AB7C42">
              <w:t xml:space="preserve">different species </w:t>
            </w:r>
            <w:r w:rsidR="00B21D60">
              <w:t xml:space="preserve">located </w:t>
            </w:r>
            <w:r w:rsidR="00AB7C42">
              <w:t xml:space="preserve">in </w:t>
            </w:r>
            <w:r w:rsidR="00B21D60">
              <w:t>a different area</w:t>
            </w:r>
            <w:r w:rsidR="0017716E">
              <w:t xml:space="preserve">. </w:t>
            </w:r>
          </w:p>
          <w:p w14:paraId="47BC77D4" w14:textId="77777777" w:rsidR="00046EAA" w:rsidRDefault="00046EAA" w:rsidP="00AB7C42">
            <w:pPr>
              <w:pStyle w:val="SIText"/>
            </w:pPr>
          </w:p>
          <w:p w14:paraId="5484EB7F" w14:textId="77777777" w:rsidR="00046EAA" w:rsidRPr="00046EAA" w:rsidRDefault="00046EAA" w:rsidP="00046EAA">
            <w:pPr>
              <w:pStyle w:val="SIText"/>
            </w:pPr>
            <w:r w:rsidRPr="00046EAA">
              <w:t>In performing each of these activities, the individual has:</w:t>
            </w:r>
          </w:p>
          <w:p w14:paraId="28C62FA2" w14:textId="77777777" w:rsidR="005E41AE" w:rsidRDefault="005E41AE" w:rsidP="00BA0D70">
            <w:pPr>
              <w:pStyle w:val="SIBulletList1"/>
            </w:pPr>
            <w:proofErr w:type="gramStart"/>
            <w:r>
              <w:t>complied with</w:t>
            </w:r>
            <w:proofErr w:type="gramEnd"/>
            <w:r>
              <w:t xml:space="preserve"> </w:t>
            </w:r>
            <w:r w:rsidRPr="00C211B7">
              <w:t xml:space="preserve">safety </w:t>
            </w:r>
            <w:r>
              <w:t>and environmental requirements</w:t>
            </w:r>
            <w:r w:rsidRPr="00C211B7">
              <w:t>, including use of personal protective equipment</w:t>
            </w:r>
          </w:p>
          <w:p w14:paraId="2C4F8C60" w14:textId="56A379E6" w:rsidR="005E41AE" w:rsidRDefault="005E41AE" w:rsidP="00BA0D70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risks posed by </w:t>
            </w:r>
            <w:r w:rsidR="00A66DFE" w:rsidRPr="00AB7C42">
              <w:t xml:space="preserve">fire damaged or fire </w:t>
            </w:r>
            <w:r w:rsidR="00A66DFE" w:rsidRPr="00A66DFE">
              <w:t xml:space="preserve">affected tree </w:t>
            </w:r>
          </w:p>
          <w:p w14:paraId="0F7A3372" w14:textId="638FD293" w:rsidR="00507654" w:rsidRDefault="00507654" w:rsidP="00507654">
            <w:pPr>
              <w:pStyle w:val="SIBulletList1"/>
            </w:pPr>
            <w:proofErr w:type="gramStart"/>
            <w:r>
              <w:t>i</w:t>
            </w:r>
            <w:r w:rsidRPr="006B442D">
              <w:t>dentif</w:t>
            </w:r>
            <w:r>
              <w:t>ied</w:t>
            </w:r>
            <w:proofErr w:type="gramEnd"/>
            <w:r>
              <w:t xml:space="preserve"> </w:t>
            </w:r>
            <w:r w:rsidRPr="006B442D">
              <w:t xml:space="preserve">tree hazard class </w:t>
            </w:r>
            <w:r>
              <w:t xml:space="preserve">and determined </w:t>
            </w:r>
            <w:r w:rsidRPr="006B442D">
              <w:t>appropriate risk control measure</w:t>
            </w:r>
            <w:r>
              <w:t>s</w:t>
            </w:r>
          </w:p>
          <w:p w14:paraId="73358AEE" w14:textId="52F29CB5" w:rsidR="007A3623" w:rsidRDefault="005E41AE" w:rsidP="00BA0D70">
            <w:pPr>
              <w:pStyle w:val="SIBulletList1"/>
            </w:pPr>
            <w:r>
              <w:t>a</w:t>
            </w:r>
            <w:r w:rsidRPr="00577912">
              <w:t>ssess</w:t>
            </w:r>
            <w:r>
              <w:t xml:space="preserve">ed </w:t>
            </w:r>
            <w:r w:rsidR="001A25B1" w:rsidRPr="00577912">
              <w:t xml:space="preserve">post-fire survivability </w:t>
            </w:r>
            <w:r w:rsidR="001A25B1">
              <w:t xml:space="preserve">of </w:t>
            </w:r>
            <w:r w:rsidR="00D821C1" w:rsidRPr="00AB7C42">
              <w:t xml:space="preserve">fire damaged or fire </w:t>
            </w:r>
            <w:r w:rsidR="00D821C1" w:rsidRPr="00A66DFE">
              <w:t xml:space="preserve">affected tree </w:t>
            </w:r>
            <w:r w:rsidR="00D821C1">
              <w:t xml:space="preserve">taking into the account the </w:t>
            </w:r>
            <w:r w:rsidR="007A3623" w:rsidRPr="00C02E7C">
              <w:t>impact of so</w:t>
            </w:r>
            <w:r w:rsidR="00E43AA2">
              <w:t>il</w:t>
            </w:r>
            <w:r w:rsidR="007A3623" w:rsidRPr="00C02E7C">
              <w:t xml:space="preserve"> temperature on tree root and sap function</w:t>
            </w:r>
          </w:p>
          <w:p w14:paraId="77671A6B" w14:textId="7E27B92C" w:rsidR="005E41AE" w:rsidRDefault="00D821C1" w:rsidP="00BA0D70">
            <w:pPr>
              <w:pStyle w:val="SIBulletList1"/>
            </w:pPr>
            <w:r>
              <w:t xml:space="preserve">assessed </w:t>
            </w:r>
            <w:r w:rsidR="005E41AE">
              <w:t xml:space="preserve">ecological, </w:t>
            </w:r>
            <w:proofErr w:type="gramStart"/>
            <w:r w:rsidR="005E41AE">
              <w:t>cultural</w:t>
            </w:r>
            <w:proofErr w:type="gramEnd"/>
            <w:r w:rsidR="005E41AE">
              <w:t xml:space="preserve"> and economic value of </w:t>
            </w:r>
            <w:r w:rsidR="00A66DFE" w:rsidRPr="00AB7C42">
              <w:t xml:space="preserve">fire damaged or fire </w:t>
            </w:r>
            <w:r w:rsidR="00A66DFE" w:rsidRPr="00A66DFE">
              <w:t xml:space="preserve">affected </w:t>
            </w:r>
            <w:r w:rsidR="005E41AE">
              <w:t>tree</w:t>
            </w:r>
          </w:p>
          <w:p w14:paraId="05686F91" w14:textId="5EB13D33" w:rsidR="005E41AE" w:rsidRDefault="00376F59" w:rsidP="00BA0D70">
            <w:pPr>
              <w:pStyle w:val="SIBulletList1"/>
            </w:pPr>
            <w:r>
              <w:t xml:space="preserve">determined </w:t>
            </w:r>
            <w:r w:rsidR="005E41AE">
              <w:t>treatment options</w:t>
            </w:r>
            <w:r w:rsidR="00261B49" w:rsidRPr="00AB7C42">
              <w:t xml:space="preserve"> </w:t>
            </w:r>
            <w:r w:rsidR="00261B49">
              <w:t xml:space="preserve">for </w:t>
            </w:r>
            <w:r w:rsidR="00261B49" w:rsidRPr="00AB7C42">
              <w:t xml:space="preserve">fire damaged or fire </w:t>
            </w:r>
            <w:r w:rsidR="00261B49" w:rsidRPr="00261B49">
              <w:t>affected tree</w:t>
            </w:r>
          </w:p>
          <w:p w14:paraId="1B35CB00" w14:textId="7694FF4F" w:rsidR="000E714F" w:rsidRPr="000754EC" w:rsidRDefault="00AB7C42" w:rsidP="004159B4">
            <w:pPr>
              <w:pStyle w:val="SIBulletList1"/>
            </w:pPr>
            <w:r>
              <w:t>r</w:t>
            </w:r>
            <w:r w:rsidRPr="00AB7C42">
              <w:t xml:space="preserve">eported on </w:t>
            </w:r>
            <w:r w:rsidR="005E41AE">
              <w:t xml:space="preserve">assessment and </w:t>
            </w:r>
            <w:r w:rsidR="00FE3148">
              <w:t xml:space="preserve">treatment </w:t>
            </w:r>
            <w:r w:rsidRPr="00AB7C42">
              <w:t xml:space="preserve">options for fire damaged or fire </w:t>
            </w:r>
            <w:r w:rsidR="00AC4164">
              <w:t>affected</w:t>
            </w:r>
            <w:r w:rsidRPr="00AB7C42">
              <w:t xml:space="preserve"> tree</w:t>
            </w:r>
            <w:r w:rsidR="005E41AE">
              <w:t>.</w:t>
            </w:r>
            <w:r w:rsidRPr="00AB7C42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3536BDC6" w14:textId="4D136153" w:rsidR="00050094" w:rsidRPr="00050094" w:rsidRDefault="00050094" w:rsidP="00FE3148">
            <w:pPr>
              <w:pStyle w:val="SIBulletList1"/>
            </w:pPr>
            <w:r w:rsidRPr="00050094">
              <w:t>safe work procedures</w:t>
            </w:r>
            <w:r w:rsidR="00AA3EDC">
              <w:t xml:space="preserve"> as they apply to </w:t>
            </w:r>
            <w:r w:rsidR="00AA3EDC" w:rsidRPr="00AB7C42">
              <w:t xml:space="preserve">bushfire </w:t>
            </w:r>
            <w:r w:rsidR="00AA3EDC" w:rsidRPr="00AA3EDC">
              <w:t>containment and recovery operations</w:t>
            </w:r>
          </w:p>
          <w:p w14:paraId="7E092B4B" w14:textId="5085BF45" w:rsidR="00050094" w:rsidRDefault="002D7063" w:rsidP="00FE3148">
            <w:pPr>
              <w:pStyle w:val="SIBulletList1"/>
            </w:pPr>
            <w:r>
              <w:t xml:space="preserve">workplace </w:t>
            </w:r>
            <w:r w:rsidR="00050094" w:rsidRPr="00050094">
              <w:t>hazards</w:t>
            </w:r>
            <w:r w:rsidR="00AA3EDC">
              <w:t xml:space="preserve"> </w:t>
            </w:r>
            <w:r w:rsidR="00050094" w:rsidRPr="00050094">
              <w:t xml:space="preserve">and associated risks </w:t>
            </w:r>
            <w:r w:rsidR="00AA3EDC">
              <w:t xml:space="preserve">and controls </w:t>
            </w:r>
            <w:r w:rsidR="00050094" w:rsidRPr="00050094">
              <w:t xml:space="preserve">in </w:t>
            </w:r>
            <w:r w:rsidR="00AB7C42" w:rsidRPr="00AB7C42">
              <w:t xml:space="preserve">bushfire </w:t>
            </w:r>
            <w:r w:rsidR="005E304C">
              <w:t>containment</w:t>
            </w:r>
            <w:r w:rsidR="001404CD">
              <w:t xml:space="preserve">, </w:t>
            </w:r>
            <w:r w:rsidR="005E304C">
              <w:t>recovery</w:t>
            </w:r>
            <w:r w:rsidR="00AB7C42" w:rsidRPr="00AB7C42">
              <w:t xml:space="preserve"> </w:t>
            </w:r>
            <w:r w:rsidR="001404CD">
              <w:t xml:space="preserve">and controlled burning </w:t>
            </w:r>
            <w:r w:rsidR="00AB7C42" w:rsidRPr="00AB7C42">
              <w:t>operations</w:t>
            </w:r>
            <w:r w:rsidR="003533CA">
              <w:t>,</w:t>
            </w:r>
            <w:r w:rsidR="0007203E">
              <w:t xml:space="preserve"> including those associated with fire </w:t>
            </w:r>
            <w:r w:rsidR="00AC4164">
              <w:t>affected</w:t>
            </w:r>
            <w:r w:rsidR="0007203E">
              <w:t xml:space="preserve"> and fire damaged trees</w:t>
            </w:r>
          </w:p>
          <w:p w14:paraId="2E35D4F4" w14:textId="10F18BB4" w:rsidR="001F1931" w:rsidRDefault="00AB7C42" w:rsidP="00FE314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e</w:t>
            </w:r>
            <w:r w:rsidR="001F1931">
              <w:rPr>
                <w:rFonts w:eastAsiaTheme="minorHAnsi"/>
              </w:rPr>
              <w:t>ffects of fire on trees</w:t>
            </w:r>
            <w:r w:rsidR="005C24A7">
              <w:rPr>
                <w:rFonts w:eastAsiaTheme="minorHAnsi"/>
              </w:rPr>
              <w:t xml:space="preserve"> including</w:t>
            </w:r>
            <w:r w:rsidR="00F122E8">
              <w:rPr>
                <w:rFonts w:eastAsiaTheme="minorHAnsi"/>
              </w:rPr>
              <w:t>:</w:t>
            </w:r>
          </w:p>
          <w:p w14:paraId="0876566C" w14:textId="39123470" w:rsidR="001F1931" w:rsidRPr="0007203E" w:rsidRDefault="001F1931" w:rsidP="00FE3148">
            <w:pPr>
              <w:pStyle w:val="SIBulletList2"/>
              <w:rPr>
                <w:rFonts w:eastAsiaTheme="minorHAnsi"/>
              </w:rPr>
            </w:pPr>
            <w:r w:rsidRPr="0007203E">
              <w:rPr>
                <w:rFonts w:eastAsiaTheme="minorHAnsi"/>
              </w:rPr>
              <w:t xml:space="preserve">first order effects </w:t>
            </w:r>
            <w:r w:rsidR="00F122E8">
              <w:rPr>
                <w:rFonts w:eastAsiaTheme="minorHAnsi"/>
              </w:rPr>
              <w:t>including</w:t>
            </w:r>
            <w:r w:rsidRPr="0007203E">
              <w:rPr>
                <w:rFonts w:eastAsiaTheme="minorHAnsi"/>
              </w:rPr>
              <w:t xml:space="preserve"> foliage and bud necrosis, </w:t>
            </w:r>
            <w:proofErr w:type="gramStart"/>
            <w:r w:rsidRPr="0007203E">
              <w:rPr>
                <w:rFonts w:eastAsiaTheme="minorHAnsi"/>
              </w:rPr>
              <w:t>cambium</w:t>
            </w:r>
            <w:proofErr w:type="gramEnd"/>
            <w:r w:rsidRPr="0007203E">
              <w:rPr>
                <w:rFonts w:eastAsiaTheme="minorHAnsi"/>
              </w:rPr>
              <w:t xml:space="preserve"> and phloem necrosis, </w:t>
            </w:r>
            <w:proofErr w:type="spellStart"/>
            <w:r w:rsidRPr="0007203E">
              <w:rPr>
                <w:rFonts w:eastAsiaTheme="minorHAnsi"/>
              </w:rPr>
              <w:t>xcylem</w:t>
            </w:r>
            <w:proofErr w:type="spellEnd"/>
            <w:r w:rsidRPr="0007203E">
              <w:rPr>
                <w:rFonts w:eastAsiaTheme="minorHAnsi"/>
              </w:rPr>
              <w:t xml:space="preserve"> hydraulic impairments, fine root necrosis </w:t>
            </w:r>
          </w:p>
          <w:p w14:paraId="397123CC" w14:textId="0A727FB6" w:rsidR="001F1931" w:rsidRPr="0007203E" w:rsidRDefault="001F1931" w:rsidP="00FE3148">
            <w:pPr>
              <w:pStyle w:val="SIBulletList2"/>
              <w:rPr>
                <w:rFonts w:eastAsiaTheme="minorHAnsi"/>
              </w:rPr>
            </w:pPr>
            <w:r w:rsidRPr="0007203E">
              <w:rPr>
                <w:rFonts w:eastAsiaTheme="minorHAnsi"/>
              </w:rPr>
              <w:t xml:space="preserve">second order effects </w:t>
            </w:r>
            <w:r w:rsidR="00F122E8">
              <w:rPr>
                <w:rFonts w:eastAsiaTheme="minorHAnsi"/>
              </w:rPr>
              <w:t>including</w:t>
            </w:r>
            <w:r w:rsidRPr="0007203E">
              <w:rPr>
                <w:rFonts w:eastAsiaTheme="minorHAnsi"/>
              </w:rPr>
              <w:t xml:space="preserve"> </w:t>
            </w:r>
            <w:r w:rsidR="000755AA" w:rsidRPr="0007203E">
              <w:rPr>
                <w:rFonts w:eastAsiaTheme="minorHAnsi"/>
              </w:rPr>
              <w:t>photosynthesis</w:t>
            </w:r>
            <w:r w:rsidRPr="0007203E">
              <w:rPr>
                <w:rFonts w:eastAsiaTheme="minorHAnsi"/>
              </w:rPr>
              <w:t xml:space="preserve"> and </w:t>
            </w:r>
            <w:r w:rsidR="000755AA" w:rsidRPr="0007203E">
              <w:rPr>
                <w:rFonts w:eastAsiaTheme="minorHAnsi"/>
              </w:rPr>
              <w:t xml:space="preserve">carbohydrate </w:t>
            </w:r>
            <w:r w:rsidRPr="0007203E">
              <w:rPr>
                <w:rFonts w:eastAsiaTheme="minorHAnsi"/>
              </w:rPr>
              <w:t xml:space="preserve">supply </w:t>
            </w:r>
            <w:r w:rsidR="000755AA" w:rsidRPr="0007203E">
              <w:rPr>
                <w:rFonts w:eastAsiaTheme="minorHAnsi"/>
              </w:rPr>
              <w:t>limitations, water uptake and transport restrictions, biotic attacks</w:t>
            </w:r>
          </w:p>
          <w:p w14:paraId="2B2DC01E" w14:textId="60403CE2" w:rsidR="00AB40DC" w:rsidRPr="00BA0D70" w:rsidRDefault="00AB40DC" w:rsidP="00F122E8">
            <w:pPr>
              <w:pStyle w:val="SIBulletList1"/>
              <w:rPr>
                <w:rFonts w:eastAsiaTheme="minorHAnsi"/>
              </w:rPr>
            </w:pPr>
            <w:r>
              <w:t>e</w:t>
            </w:r>
            <w:r w:rsidRPr="00AB40DC">
              <w:t xml:space="preserve">xternal </w:t>
            </w:r>
            <w:r w:rsidR="00460E37">
              <w:t>factors</w:t>
            </w:r>
            <w:r w:rsidRPr="00AB40DC">
              <w:t xml:space="preserve"> 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2CFC22CE" w14:textId="734BA785" w:rsidR="00AB40DC" w:rsidRDefault="00AB40DC" w:rsidP="00BA0D70">
            <w:pPr>
              <w:pStyle w:val="SIBulletList2"/>
            </w:pPr>
            <w:r>
              <w:t>wind exposure</w:t>
            </w:r>
          </w:p>
          <w:p w14:paraId="386690D4" w14:textId="334E1572" w:rsidR="00AB40DC" w:rsidRDefault="00AB40DC" w:rsidP="00BA0D70">
            <w:pPr>
              <w:pStyle w:val="SIBulletList2"/>
            </w:pPr>
            <w:r>
              <w:t>drought</w:t>
            </w:r>
          </w:p>
          <w:p w14:paraId="55998144" w14:textId="76EDEE5B" w:rsidR="00AB40DC" w:rsidRDefault="00AB40DC" w:rsidP="00BA0D70">
            <w:pPr>
              <w:pStyle w:val="SIBulletList2"/>
            </w:pPr>
            <w:r>
              <w:t>stress and insect infestation</w:t>
            </w:r>
          </w:p>
          <w:p w14:paraId="008EF8F5" w14:textId="7F07FB30" w:rsidR="00AB40DC" w:rsidRDefault="00AB40DC" w:rsidP="00BA0D70">
            <w:pPr>
              <w:pStyle w:val="SIBulletList2"/>
            </w:pPr>
            <w:r w:rsidRPr="00AB40DC">
              <w:t xml:space="preserve">excessive drainage problems from land management operations </w:t>
            </w:r>
          </w:p>
          <w:p w14:paraId="5E9066C3" w14:textId="18BD923C" w:rsidR="00AB40DC" w:rsidRPr="00AB40DC" w:rsidRDefault="00AB40DC" w:rsidP="00BA0D70">
            <w:pPr>
              <w:pStyle w:val="SIBulletList2"/>
            </w:pPr>
            <w:r w:rsidRPr="00AB40DC">
              <w:t xml:space="preserve">exposure to vibration from heavy plant or machinery </w:t>
            </w:r>
          </w:p>
          <w:p w14:paraId="354043EA" w14:textId="5FB97D46" w:rsidR="00B2789A" w:rsidRPr="00BA0D70" w:rsidRDefault="00B2789A" w:rsidP="00F122E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other hazards at the site </w:t>
            </w:r>
            <w:r w:rsidRPr="00AB40DC">
              <w:t>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5079A593" w14:textId="77777777" w:rsidR="00B2789A" w:rsidRDefault="00B2789A" w:rsidP="00BA0D70">
            <w:pPr>
              <w:pStyle w:val="SIBulletList2"/>
            </w:pPr>
            <w:r w:rsidRPr="00B2789A">
              <w:t>gas supplies</w:t>
            </w:r>
          </w:p>
          <w:p w14:paraId="253A9165" w14:textId="77777777" w:rsidR="00B2789A" w:rsidRDefault="00B2789A" w:rsidP="00BA0D70">
            <w:pPr>
              <w:pStyle w:val="SIBulletList2"/>
            </w:pPr>
            <w:r w:rsidRPr="00B2789A">
              <w:t>water supplies</w:t>
            </w:r>
          </w:p>
          <w:p w14:paraId="13E36859" w14:textId="77777777" w:rsidR="00B2789A" w:rsidRDefault="00B2789A" w:rsidP="00BA0D70">
            <w:pPr>
              <w:pStyle w:val="SIBulletList2"/>
            </w:pPr>
            <w:r w:rsidRPr="00B2789A">
              <w:t>powerlines (above and below ground)</w:t>
            </w:r>
          </w:p>
          <w:p w14:paraId="3D2224F0" w14:textId="77777777" w:rsidR="00B2789A" w:rsidRDefault="00B2789A" w:rsidP="00BA0D70">
            <w:pPr>
              <w:pStyle w:val="SIBulletList2"/>
            </w:pPr>
            <w:r w:rsidRPr="00B2789A">
              <w:t>adjacent buildings</w:t>
            </w:r>
          </w:p>
          <w:p w14:paraId="0EFE3374" w14:textId="006043E3" w:rsidR="00B2789A" w:rsidRDefault="00B2789A" w:rsidP="00BA0D70">
            <w:pPr>
              <w:pStyle w:val="SIBulletList2"/>
            </w:pPr>
            <w:r>
              <w:t xml:space="preserve">features of adjacent </w:t>
            </w:r>
            <w:r w:rsidRPr="00B2789A">
              <w:t xml:space="preserve">trees </w:t>
            </w:r>
          </w:p>
          <w:p w14:paraId="7CBA5D40" w14:textId="4A606CEC" w:rsidR="00AB40DC" w:rsidRDefault="00B2789A" w:rsidP="00BA0D70">
            <w:pPr>
              <w:pStyle w:val="SIBulletList2"/>
              <w:rPr>
                <w:rFonts w:eastAsiaTheme="minorHAnsi"/>
              </w:rPr>
            </w:pPr>
            <w:r w:rsidRPr="00B2789A">
              <w:t xml:space="preserve">terrain features </w:t>
            </w:r>
          </w:p>
          <w:p w14:paraId="073728DB" w14:textId="43427D52" w:rsidR="00A57C2A" w:rsidRPr="00A57C2A" w:rsidRDefault="00A57C2A" w:rsidP="00A57C2A">
            <w:pPr>
              <w:pStyle w:val="SIBulletList1"/>
            </w:pPr>
            <w:r>
              <w:t>characteristics of hazardous trees</w:t>
            </w:r>
            <w:r w:rsidR="005C24A7">
              <w:t xml:space="preserve"> including:</w:t>
            </w:r>
          </w:p>
          <w:p w14:paraId="6A2716EC" w14:textId="77777777" w:rsidR="00A57C2A" w:rsidRPr="00A57C2A" w:rsidRDefault="00A57C2A" w:rsidP="00A57C2A">
            <w:pPr>
              <w:pStyle w:val="SIBulletList2"/>
            </w:pPr>
            <w:r w:rsidRPr="004159B4">
              <w:t>reduction of more than half of wood at any cross section of the trunk or major limb</w:t>
            </w:r>
          </w:p>
          <w:p w14:paraId="78A752DE" w14:textId="77777777" w:rsidR="00A57C2A" w:rsidRPr="00A57C2A" w:rsidRDefault="00A57C2A" w:rsidP="00A57C2A">
            <w:pPr>
              <w:pStyle w:val="SIBulletList2"/>
            </w:pPr>
            <w:r>
              <w:t>d</w:t>
            </w:r>
            <w:r w:rsidRPr="00A57C2A">
              <w:t>ead and/or decaying tree or major branches</w:t>
            </w:r>
          </w:p>
          <w:p w14:paraId="46230782" w14:textId="77777777" w:rsidR="00A57C2A" w:rsidRPr="00A57C2A" w:rsidRDefault="00A57C2A" w:rsidP="00A57C2A">
            <w:pPr>
              <w:pStyle w:val="SIBulletList2"/>
            </w:pPr>
            <w:r>
              <w:t>s</w:t>
            </w:r>
            <w:r w:rsidRPr="00A57C2A">
              <w:t>uspected loose or broken branches</w:t>
            </w:r>
          </w:p>
          <w:p w14:paraId="48E3DF9E" w14:textId="77777777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>vidence of longitudinal cracking</w:t>
            </w:r>
          </w:p>
          <w:p w14:paraId="69067E9F" w14:textId="77777777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>vidence of roots lifting or disturbed root system</w:t>
            </w:r>
          </w:p>
          <w:p w14:paraId="39348BE1" w14:textId="77777777" w:rsidR="00A57C2A" w:rsidRPr="00A57C2A" w:rsidRDefault="00A57C2A" w:rsidP="00A57C2A">
            <w:pPr>
              <w:pStyle w:val="SIBulletList2"/>
            </w:pPr>
            <w:r>
              <w:t>s</w:t>
            </w:r>
            <w:r w:rsidRPr="00A57C2A">
              <w:t>ignificant lean with indicators of failure</w:t>
            </w:r>
          </w:p>
          <w:p w14:paraId="002EB893" w14:textId="5C5F93CA" w:rsidR="00A57C2A" w:rsidRPr="00A57C2A" w:rsidRDefault="00A57C2A" w:rsidP="00A57C2A">
            <w:pPr>
              <w:pStyle w:val="SIBulletList1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techniques for assessing fire damage to trees</w:t>
            </w:r>
            <w:r w:rsidR="005C24A7">
              <w:rPr>
                <w:rFonts w:eastAsiaTheme="minorHAnsi"/>
              </w:rPr>
              <w:t xml:space="preserve"> including</w:t>
            </w:r>
            <w:r w:rsidRPr="00A57C2A">
              <w:rPr>
                <w:rFonts w:eastAsiaTheme="minorHAnsi"/>
              </w:rPr>
              <w:t>:</w:t>
            </w:r>
          </w:p>
          <w:p w14:paraId="1B6B88C4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crown damage</w:t>
            </w:r>
          </w:p>
          <w:p w14:paraId="076A84E0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trunk damage</w:t>
            </w:r>
          </w:p>
          <w:p w14:paraId="1C7833AF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root damage</w:t>
            </w:r>
          </w:p>
          <w:p w14:paraId="53CA4D91" w14:textId="15DCF76A" w:rsidR="0007203E" w:rsidRPr="0007203E" w:rsidRDefault="005C24A7" w:rsidP="00FE3148">
            <w:pPr>
              <w:pStyle w:val="SIBulletList1"/>
            </w:pPr>
            <w:r>
              <w:t>techniques for assessing</w:t>
            </w:r>
            <w:r w:rsidR="0007203E" w:rsidRPr="0007203E">
              <w:t xml:space="preserve"> </w:t>
            </w:r>
            <w:r w:rsidRPr="00FE3148">
              <w:t>post fire survivability</w:t>
            </w:r>
            <w:r w:rsidR="0007203E" w:rsidRPr="0007203E">
              <w:t xml:space="preserve"> </w:t>
            </w:r>
            <w:r w:rsidR="00460E37">
              <w:t xml:space="preserve">and </w:t>
            </w:r>
            <w:r w:rsidR="00460E37" w:rsidRPr="0007203E">
              <w:t>tree health</w:t>
            </w:r>
            <w:r w:rsidR="00460E37" w:rsidRPr="00460E37">
              <w:t xml:space="preserve"> </w:t>
            </w:r>
            <w:r w:rsidR="0007203E" w:rsidRPr="0007203E">
              <w:t>including:</w:t>
            </w:r>
          </w:p>
          <w:p w14:paraId="130EA2B9" w14:textId="77777777" w:rsidR="0007203E" w:rsidRPr="0007203E" w:rsidRDefault="0007203E" w:rsidP="00FE3148">
            <w:pPr>
              <w:pStyle w:val="SIBulletList2"/>
            </w:pPr>
            <w:r w:rsidRPr="0007203E">
              <w:t>signs and symptoms of disease</w:t>
            </w:r>
          </w:p>
          <w:p w14:paraId="33854E07" w14:textId="77777777" w:rsidR="0007203E" w:rsidRPr="0007203E" w:rsidRDefault="0007203E" w:rsidP="00FE3148">
            <w:pPr>
              <w:pStyle w:val="SIBulletList2"/>
            </w:pPr>
            <w:r w:rsidRPr="0007203E">
              <w:t>methods of detecting decay and structural defects in trees</w:t>
            </w:r>
          </w:p>
          <w:p w14:paraId="1C0F2C93" w14:textId="77777777" w:rsidR="0007203E" w:rsidRPr="0007203E" w:rsidRDefault="0007203E" w:rsidP="00FE3148">
            <w:pPr>
              <w:pStyle w:val="SIBulletList2"/>
            </w:pPr>
            <w:r w:rsidRPr="0007203E">
              <w:lastRenderedPageBreak/>
              <w:t>use of basic diagnostic tools</w:t>
            </w:r>
          </w:p>
          <w:p w14:paraId="0D2DC891" w14:textId="77777777" w:rsidR="0007203E" w:rsidRPr="0007203E" w:rsidRDefault="0007203E" w:rsidP="00FE3148">
            <w:pPr>
              <w:pStyle w:val="SIBulletList2"/>
            </w:pPr>
            <w:r w:rsidRPr="0007203E">
              <w:t xml:space="preserve">testing equipment to detect decay, </w:t>
            </w:r>
            <w:proofErr w:type="gramStart"/>
            <w:r w:rsidRPr="0007203E">
              <w:t>disease</w:t>
            </w:r>
            <w:proofErr w:type="gramEnd"/>
            <w:r w:rsidRPr="0007203E">
              <w:t xml:space="preserve"> and scope of tree problems</w:t>
            </w:r>
          </w:p>
          <w:p w14:paraId="307408E4" w14:textId="77777777" w:rsidR="0007203E" w:rsidRPr="0007203E" w:rsidRDefault="0007203E" w:rsidP="00FE3148">
            <w:pPr>
              <w:pStyle w:val="SIBulletList2"/>
            </w:pPr>
            <w:r w:rsidRPr="0007203E">
              <w:t>factors affecting the likelihood of tree failure</w:t>
            </w:r>
          </w:p>
          <w:p w14:paraId="6E85DEBA" w14:textId="77777777" w:rsidR="0007203E" w:rsidRPr="0007203E" w:rsidRDefault="0007203E" w:rsidP="00FE3148">
            <w:pPr>
              <w:pStyle w:val="SIBulletList2"/>
            </w:pPr>
            <w:r w:rsidRPr="0007203E">
              <w:t>use of diagnostic tools</w:t>
            </w:r>
          </w:p>
          <w:p w14:paraId="300FB96D" w14:textId="77777777" w:rsidR="005C24A7" w:rsidRPr="005C24A7" w:rsidRDefault="005C24A7" w:rsidP="005C24A7">
            <w:pPr>
              <w:pStyle w:val="SIBulletList1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factors affecting tree damage and mortality including:</w:t>
            </w:r>
          </w:p>
          <w:p w14:paraId="66494ACF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heat including temperature and duration</w:t>
            </w:r>
          </w:p>
          <w:p w14:paraId="24C7DA97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tree morphology including size, bark thickness, branch and bud size, root system</w:t>
            </w:r>
          </w:p>
          <w:p w14:paraId="2219A235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site characteristics</w:t>
            </w:r>
          </w:p>
          <w:p w14:paraId="4C708C71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AB7C42">
              <w:t xml:space="preserve">interval </w:t>
            </w:r>
            <w:r w:rsidRPr="005C24A7">
              <w:t>between successive fires</w:t>
            </w:r>
          </w:p>
          <w:p w14:paraId="4869A363" w14:textId="77777777" w:rsidR="00761C5A" w:rsidRPr="00761C5A" w:rsidRDefault="00761C5A" w:rsidP="00761C5A">
            <w:pPr>
              <w:pStyle w:val="SIBulletList1"/>
            </w:pPr>
            <w:r>
              <w:t xml:space="preserve">techniques for </w:t>
            </w:r>
            <w:proofErr w:type="gramStart"/>
            <w:r>
              <w:t>identifying</w:t>
            </w:r>
            <w:proofErr w:type="gramEnd"/>
            <w:r>
              <w:t xml:space="preserve"> culturally significant trees, including Aboriginal scarred trees</w:t>
            </w:r>
          </w:p>
          <w:p w14:paraId="674BFD99" w14:textId="77777777" w:rsidR="00BB3CC3" w:rsidRPr="00BB3CC3" w:rsidRDefault="00BB3CC3" w:rsidP="00BB3CC3">
            <w:pPr>
              <w:pStyle w:val="SIBulletList1"/>
            </w:pPr>
            <w:r w:rsidRPr="00FE3148">
              <w:t>tree valuation methods</w:t>
            </w:r>
          </w:p>
          <w:p w14:paraId="5DC06E0C" w14:textId="77777777" w:rsidR="009C4608" w:rsidRDefault="001A192C" w:rsidP="00F016EB">
            <w:pPr>
              <w:pStyle w:val="SIBulletList1"/>
            </w:pPr>
            <w:r w:rsidRPr="006B442D">
              <w:t>tree hazard class</w:t>
            </w:r>
            <w:r>
              <w:t xml:space="preserve">es associated with </w:t>
            </w:r>
            <w:r w:rsidR="000079FD">
              <w:t xml:space="preserve">danger posed by </w:t>
            </w:r>
            <w:r w:rsidRPr="009129B4">
              <w:t xml:space="preserve">fire damaged or fire </w:t>
            </w:r>
            <w:r w:rsidRPr="00427616">
              <w:t>affected tre</w:t>
            </w:r>
            <w:r>
              <w:t>es</w:t>
            </w:r>
          </w:p>
          <w:p w14:paraId="32F6A4ED" w14:textId="5A354ECC" w:rsidR="002342EA" w:rsidRDefault="00227026" w:rsidP="00F016EB">
            <w:pPr>
              <w:pStyle w:val="SIBulletList1"/>
            </w:pPr>
            <w:r>
              <w:t>tree</w:t>
            </w:r>
            <w:r w:rsidR="000079FD">
              <w:t xml:space="preserve"> </w:t>
            </w:r>
            <w:r w:rsidR="00FE3148">
              <w:t>m</w:t>
            </w:r>
            <w:r w:rsidR="00FE3148" w:rsidRPr="00FE3148">
              <w:t xml:space="preserve">arking </w:t>
            </w:r>
            <w:r w:rsidR="00FE3148">
              <w:t>s</w:t>
            </w:r>
            <w:r w:rsidR="00FE3148" w:rsidRPr="00FE3148">
              <w:t>ystem</w:t>
            </w:r>
          </w:p>
          <w:p w14:paraId="00EAACA8" w14:textId="04DC7B1C" w:rsidR="002342EA" w:rsidRPr="002342EA" w:rsidRDefault="002342EA" w:rsidP="002342EA">
            <w:pPr>
              <w:pStyle w:val="SIBulletList1"/>
            </w:pPr>
            <w:r>
              <w:t>risk control measures</w:t>
            </w:r>
            <w:r w:rsidR="00BB3CC3">
              <w:t xml:space="preserve"> associated with</w:t>
            </w:r>
            <w:r w:rsidR="000079FD">
              <w:t xml:space="preserve"> </w:t>
            </w:r>
            <w:r w:rsidR="00BB3CC3">
              <w:t>tree hazards</w:t>
            </w:r>
            <w:r w:rsidR="000079FD">
              <w:t xml:space="preserve"> classification</w:t>
            </w:r>
            <w:r w:rsidR="00761C5A">
              <w:t xml:space="preserve">, including </w:t>
            </w:r>
            <w:r>
              <w:t>treatment options</w:t>
            </w:r>
            <w:r w:rsidR="00761C5A">
              <w:t>:</w:t>
            </w:r>
          </w:p>
          <w:p w14:paraId="2B853832" w14:textId="683C64A5" w:rsidR="0055688B" w:rsidRDefault="0055688B" w:rsidP="002342EA">
            <w:pPr>
              <w:pStyle w:val="SIBulletList2"/>
            </w:pPr>
            <w:r>
              <w:t xml:space="preserve">no action </w:t>
            </w:r>
            <w:proofErr w:type="gramStart"/>
            <w:r>
              <w:t>required</w:t>
            </w:r>
            <w:proofErr w:type="gramEnd"/>
          </w:p>
          <w:p w14:paraId="45EE5BE8" w14:textId="6C163892" w:rsidR="002342EA" w:rsidRDefault="002342EA" w:rsidP="002342EA">
            <w:pPr>
              <w:pStyle w:val="SIBulletList2"/>
            </w:pPr>
            <w:r w:rsidRPr="00FE3148">
              <w:t>removal</w:t>
            </w:r>
          </w:p>
          <w:p w14:paraId="632F1766" w14:textId="114A159F" w:rsidR="00761C5A" w:rsidRPr="002342EA" w:rsidRDefault="00BB3CC3" w:rsidP="002342EA">
            <w:pPr>
              <w:pStyle w:val="SIBulletList2"/>
            </w:pPr>
            <w:r>
              <w:t>pruning and trimming</w:t>
            </w:r>
          </w:p>
          <w:p w14:paraId="6448B9EF" w14:textId="34D41A64" w:rsidR="002342EA" w:rsidRPr="002342EA" w:rsidRDefault="002342EA" w:rsidP="002342EA">
            <w:pPr>
              <w:pStyle w:val="SIBulletList2"/>
            </w:pPr>
            <w:r w:rsidRPr="00FE3148">
              <w:t>conservation</w:t>
            </w:r>
            <w:r w:rsidR="00DE7FF3">
              <w:t xml:space="preserve"> and follow up </w:t>
            </w:r>
            <w:r w:rsidR="00EF0B1C">
              <w:t>assessment</w:t>
            </w:r>
          </w:p>
          <w:p w14:paraId="6DA0B957" w14:textId="04C50C54" w:rsidR="002342EA" w:rsidRDefault="002342EA" w:rsidP="00BA0D70">
            <w:pPr>
              <w:pStyle w:val="SIBulletList2"/>
            </w:pPr>
            <w:r w:rsidRPr="00FE3148">
              <w:t>salvage</w:t>
            </w:r>
          </w:p>
          <w:p w14:paraId="0CD20F90" w14:textId="5A55F5EF" w:rsidR="00EF0B1C" w:rsidRPr="00EF0B1C" w:rsidRDefault="00EF0B1C" w:rsidP="00584865">
            <w:pPr>
              <w:pStyle w:val="SIBulletList1"/>
            </w:pPr>
            <w:r w:rsidRPr="00EF0B1C">
              <w:t xml:space="preserve">techniques for recording position of trees using </w:t>
            </w:r>
            <w:r w:rsidR="009D109E" w:rsidRPr="009D109E">
              <w:t xml:space="preserve">Global Positioning System </w:t>
            </w:r>
            <w:r w:rsidR="009D109E">
              <w:t>(</w:t>
            </w:r>
            <w:r w:rsidRPr="00EF0B1C">
              <w:t>GPS</w:t>
            </w:r>
            <w:r w:rsidR="009D109E">
              <w:t>)</w:t>
            </w:r>
          </w:p>
          <w:p w14:paraId="34DB4286" w14:textId="4FC2F172" w:rsidR="0007203E" w:rsidRPr="00FE3148" w:rsidRDefault="0007203E" w:rsidP="00FE3148">
            <w:pPr>
              <w:pStyle w:val="SIBulletList1"/>
            </w:pPr>
            <w:r w:rsidRPr="00FE3148">
              <w:t xml:space="preserve">methods, </w:t>
            </w:r>
            <w:proofErr w:type="gramStart"/>
            <w:r w:rsidRPr="00FE3148">
              <w:t>timeframes</w:t>
            </w:r>
            <w:proofErr w:type="gramEnd"/>
            <w:r w:rsidRPr="00FE3148">
              <w:t xml:space="preserve"> and costs of determining options for mitigating levels of risks associated with fire damaged and fire </w:t>
            </w:r>
            <w:r w:rsidR="00AC4164">
              <w:t>affected</w:t>
            </w:r>
            <w:r w:rsidRPr="00FE3148">
              <w:t xml:space="preserve"> trees</w:t>
            </w:r>
          </w:p>
          <w:p w14:paraId="0BF4178F" w14:textId="134A2A0D" w:rsidR="00FE3148" w:rsidRPr="0007203E" w:rsidRDefault="00BB3CC3" w:rsidP="00BA0D70">
            <w:pPr>
              <w:pStyle w:val="SIBulletList1"/>
            </w:pPr>
            <w:r w:rsidRPr="00FE3148">
              <w:t>reporting procedures</w:t>
            </w:r>
            <w:r w:rsidRPr="00BB3CC3" w:rsidDel="00BB3CC3">
              <w:t xml:space="preserve"> </w:t>
            </w:r>
            <w:r>
              <w:t xml:space="preserve">associated with </w:t>
            </w:r>
            <w:r w:rsidR="00AB7C42" w:rsidRPr="00FE3148">
              <w:t xml:space="preserve">tree </w:t>
            </w:r>
            <w:r>
              <w:t xml:space="preserve">hazard, </w:t>
            </w:r>
            <w:proofErr w:type="gramStart"/>
            <w:r w:rsidR="00AB7C42" w:rsidRPr="00FE3148">
              <w:t>health</w:t>
            </w:r>
            <w:proofErr w:type="gramEnd"/>
            <w:r>
              <w:t xml:space="preserve"> and </w:t>
            </w:r>
            <w:r w:rsidR="00AB7C42" w:rsidRPr="00FE3148">
              <w:t>valuation assessment</w:t>
            </w:r>
            <w: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AB03686" w14:textId="77777777" w:rsidR="00E305A8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28ADB7" w14:textId="77777777" w:rsidR="00E305A8" w:rsidRPr="00E305A8" w:rsidRDefault="00E305A8" w:rsidP="00E305A8">
            <w:pPr>
              <w:pStyle w:val="SIBulletList1"/>
            </w:pPr>
            <w:r w:rsidRPr="002A606B">
              <w:t>physical conditions:</w:t>
            </w:r>
          </w:p>
          <w:p w14:paraId="559576E7" w14:textId="1F3BF8AF" w:rsidR="000079FD" w:rsidRPr="00FC325D" w:rsidRDefault="000079FD" w:rsidP="00BA0D70">
            <w:pPr>
              <w:pStyle w:val="SIBulletList2"/>
            </w:pPr>
            <w:r w:rsidRPr="000665C1">
              <w:t xml:space="preserve">skills must be </w:t>
            </w:r>
            <w:proofErr w:type="gramStart"/>
            <w:r w:rsidRPr="000665C1">
              <w:t>demonstrated</w:t>
            </w:r>
            <w:proofErr w:type="gramEnd"/>
            <w:r w:rsidRPr="000665C1">
              <w:t xml:space="preserve"> in</w:t>
            </w:r>
            <w:r w:rsidR="006E2680">
              <w:t xml:space="preserve"> a </w:t>
            </w:r>
            <w:r w:rsidR="000F17AB">
              <w:t>work environment</w:t>
            </w:r>
            <w:r w:rsidRPr="000665C1">
              <w:t xml:space="preserve">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5713972B" w:rsidR="008E2FD6" w:rsidRDefault="0007203E" w:rsidP="008E2FD6">
            <w:pPr>
              <w:pStyle w:val="SIBulletList2"/>
            </w:pPr>
            <w:r>
              <w:t xml:space="preserve">fire damaged or fire </w:t>
            </w:r>
            <w:r w:rsidR="00AC4164">
              <w:t>affected</w:t>
            </w:r>
            <w:r>
              <w:t xml:space="preserve"> trees</w:t>
            </w:r>
          </w:p>
          <w:p w14:paraId="1ADDBD62" w14:textId="07743A81" w:rsidR="00AE4E4E" w:rsidRDefault="00AE4E4E" w:rsidP="008E2FD6">
            <w:pPr>
              <w:pStyle w:val="SIBulletList2"/>
            </w:pPr>
            <w:r>
              <w:t>communications systems</w:t>
            </w:r>
            <w:r w:rsidR="00EE7237">
              <w:t xml:space="preserve"> relevant to work activity</w:t>
            </w:r>
          </w:p>
          <w:p w14:paraId="79E425D0" w14:textId="5765068D" w:rsidR="00EE7237" w:rsidRDefault="00EE7237" w:rsidP="008E2FD6">
            <w:pPr>
              <w:pStyle w:val="SIBulletList2"/>
            </w:pPr>
            <w:r>
              <w:t>equipment and materials relevant to work activity</w:t>
            </w:r>
          </w:p>
          <w:p w14:paraId="5A390386" w14:textId="4F08A065" w:rsidR="00EE7237" w:rsidRDefault="00EE7237" w:rsidP="008E2FD6">
            <w:pPr>
              <w:pStyle w:val="SIBulletList2"/>
            </w:pPr>
            <w:r w:rsidRPr="00C211B7">
              <w:t>personal protective equipment</w:t>
            </w:r>
            <w:r>
              <w:t xml:space="preserve"> relevant to work activity</w:t>
            </w:r>
          </w:p>
          <w:p w14:paraId="15DEC208" w14:textId="3D391609" w:rsidR="005F4756" w:rsidRDefault="005F4756" w:rsidP="008E2FD6">
            <w:pPr>
              <w:pStyle w:val="SIBulletList2"/>
            </w:pPr>
            <w:r>
              <w:t>GPS for recording position of trees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F68A915" w14:textId="1F370087" w:rsidR="000F17AB" w:rsidRPr="000F17AB" w:rsidRDefault="000F17AB" w:rsidP="000F17AB">
            <w:pPr>
              <w:pStyle w:val="SIBulletList2"/>
            </w:pPr>
            <w:r>
              <w:t>workplace health, safety</w:t>
            </w:r>
            <w:r w:rsidRPr="000F17AB">
              <w:t xml:space="preserve"> </w:t>
            </w:r>
            <w:r>
              <w:t xml:space="preserve">and environmental </w:t>
            </w:r>
            <w:r w:rsidRPr="000F17AB">
              <w:t>policies and procedures relevant to work activity</w:t>
            </w:r>
          </w:p>
          <w:p w14:paraId="75D6B074" w14:textId="06C8E8A5" w:rsidR="008E2FD6" w:rsidRDefault="00AE4E4E" w:rsidP="0007203E">
            <w:pPr>
              <w:pStyle w:val="SIBulletList2"/>
            </w:pPr>
            <w:r>
              <w:t xml:space="preserve">workplace documentation </w:t>
            </w:r>
            <w:r w:rsidR="007C1EA3">
              <w:t xml:space="preserve">for recording information </w:t>
            </w:r>
            <w:r w:rsidR="009163E9" w:rsidRPr="000F17AB">
              <w:t>relevant to work activity</w:t>
            </w:r>
            <w:r w:rsidR="003D06AA">
              <w:t>.</w:t>
            </w:r>
          </w:p>
          <w:p w14:paraId="77B578CE" w14:textId="77777777" w:rsidR="000F17AB" w:rsidRPr="00CD15EA" w:rsidRDefault="000F17AB" w:rsidP="00BA0D7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6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eorgiana Daian" w:date="2021-12-01T12:24:00Z" w:initials="GD">
    <w:p w14:paraId="45F53033" w14:textId="74B18092" w:rsidR="00297E48" w:rsidRDefault="00297E48" w:rsidP="00B145EB">
      <w:pPr>
        <w:numPr>
          <w:ilvl w:val="0"/>
          <w:numId w:val="0"/>
        </w:numPr>
      </w:pPr>
      <w:r>
        <w:annotationRef/>
      </w:r>
      <w:r w:rsidR="00B145EB">
        <w:t xml:space="preserve">If </w:t>
      </w:r>
      <w:r w:rsidR="00537672">
        <w:t xml:space="preserve">prerequisite skills </w:t>
      </w:r>
      <w:r w:rsidR="00F52CAE">
        <w:t xml:space="preserve">are necessary, </w:t>
      </w:r>
      <w:r w:rsidR="00435557">
        <w:t xml:space="preserve">should </w:t>
      </w:r>
      <w:proofErr w:type="gramStart"/>
      <w:r w:rsidR="00435557">
        <w:t>both of these</w:t>
      </w:r>
      <w:proofErr w:type="gramEnd"/>
      <w:r w:rsidR="00435557">
        <w:t xml:space="preserve"> units </w:t>
      </w:r>
      <w:r w:rsidR="00584865">
        <w:t>be prerequisite</w:t>
      </w:r>
      <w:r w:rsidR="00292628">
        <w:t>s</w:t>
      </w:r>
      <w:r w:rsidR="00584865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F530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1E807" w16cex:dateUtc="2021-12-01T0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F53033" w16cid:durableId="2551E8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1365" w14:textId="77777777" w:rsidR="007F543F" w:rsidRDefault="007F543F" w:rsidP="00BF3F0A">
      <w:r>
        <w:separator/>
      </w:r>
    </w:p>
    <w:p w14:paraId="7EFCDCA2" w14:textId="77777777" w:rsidR="007F543F" w:rsidRDefault="007F543F"/>
  </w:endnote>
  <w:endnote w:type="continuationSeparator" w:id="0">
    <w:p w14:paraId="07888CDE" w14:textId="77777777" w:rsidR="007F543F" w:rsidRDefault="007F543F" w:rsidP="00BF3F0A">
      <w:r>
        <w:continuationSeparator/>
      </w:r>
    </w:p>
    <w:p w14:paraId="1C90DA59" w14:textId="77777777" w:rsidR="007F543F" w:rsidRDefault="007F543F"/>
  </w:endnote>
  <w:endnote w:type="continuationNotice" w:id="1">
    <w:p w14:paraId="54DB0EEC" w14:textId="77777777" w:rsidR="007F543F" w:rsidRDefault="007F5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98BA5" w14:textId="77777777" w:rsidR="007F543F" w:rsidRDefault="007F543F" w:rsidP="00BF3F0A">
      <w:r>
        <w:separator/>
      </w:r>
    </w:p>
    <w:p w14:paraId="370F328D" w14:textId="77777777" w:rsidR="007F543F" w:rsidRDefault="007F543F"/>
  </w:footnote>
  <w:footnote w:type="continuationSeparator" w:id="0">
    <w:p w14:paraId="415F558C" w14:textId="77777777" w:rsidR="007F543F" w:rsidRDefault="007F543F" w:rsidP="00BF3F0A">
      <w:r>
        <w:continuationSeparator/>
      </w:r>
    </w:p>
    <w:p w14:paraId="0161AF7C" w14:textId="77777777" w:rsidR="007F543F" w:rsidRDefault="007F543F"/>
  </w:footnote>
  <w:footnote w:type="continuationNotice" w:id="1">
    <w:p w14:paraId="5D6A087E" w14:textId="77777777" w:rsidR="007F543F" w:rsidRDefault="007F5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1D77222C" w:rsidR="009C2650" w:rsidRDefault="00AA7578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D224E6">
      <w:t>COT</w:t>
    </w:r>
    <w:r w:rsidR="00C044F5">
      <w:t>5</w:t>
    </w:r>
    <w:r w:rsidR="0079681E">
      <w:t>X</w:t>
    </w:r>
    <w:r w:rsidR="009B23A1" w:rsidRPr="00D2012C">
      <w:t xml:space="preserve">XX </w:t>
    </w:r>
    <w:r w:rsidR="003533CA">
      <w:t>Assess hazard</w:t>
    </w:r>
    <w:r w:rsidR="004A0293">
      <w:t xml:space="preserve"> and </w:t>
    </w:r>
    <w:r w:rsidR="003533CA">
      <w:t>health of</w:t>
    </w:r>
    <w:r w:rsidR="003533CA" w:rsidRPr="00EC0578">
      <w:t xml:space="preserve"> fire damaged or fire </w:t>
    </w:r>
    <w:r w:rsidR="003533CA">
      <w:t>affected</w:t>
    </w:r>
    <w:r w:rsidR="003533CA" w:rsidRPr="00EC0578">
      <w:t xml:space="preserve"> tree</w:t>
    </w:r>
    <w:r w:rsidR="003533CA">
      <w:t>s</w:t>
    </w:r>
    <w:r w:rsidR="003533CA" w:rsidRPr="00EC0578" w:rsidDel="003533CA">
      <w:t xml:space="preserve"> 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51F2DB"/>
    <w:multiLevelType w:val="hybridMultilevel"/>
    <w:tmpl w:val="63D3CE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40"/>
  </w:num>
  <w:num w:numId="5">
    <w:abstractNumId w:val="5"/>
  </w:num>
  <w:num w:numId="6">
    <w:abstractNumId w:val="21"/>
  </w:num>
  <w:num w:numId="7">
    <w:abstractNumId w:val="8"/>
  </w:num>
  <w:num w:numId="8">
    <w:abstractNumId w:val="2"/>
  </w:num>
  <w:num w:numId="9">
    <w:abstractNumId w:val="38"/>
  </w:num>
  <w:num w:numId="10">
    <w:abstractNumId w:val="28"/>
  </w:num>
  <w:num w:numId="11">
    <w:abstractNumId w:val="37"/>
  </w:num>
  <w:num w:numId="12">
    <w:abstractNumId w:val="34"/>
  </w:num>
  <w:num w:numId="13">
    <w:abstractNumId w:val="42"/>
  </w:num>
  <w:num w:numId="14">
    <w:abstractNumId w:val="14"/>
  </w:num>
  <w:num w:numId="15">
    <w:abstractNumId w:val="15"/>
  </w:num>
  <w:num w:numId="16">
    <w:abstractNumId w:val="43"/>
  </w:num>
  <w:num w:numId="17">
    <w:abstractNumId w:val="27"/>
  </w:num>
  <w:num w:numId="18">
    <w:abstractNumId w:val="4"/>
  </w:num>
  <w:num w:numId="19">
    <w:abstractNumId w:val="24"/>
  </w:num>
  <w:num w:numId="20">
    <w:abstractNumId w:val="34"/>
  </w:num>
  <w:num w:numId="21">
    <w:abstractNumId w:val="3"/>
  </w:num>
  <w:num w:numId="22">
    <w:abstractNumId w:val="13"/>
  </w:num>
  <w:num w:numId="23">
    <w:abstractNumId w:val="34"/>
  </w:num>
  <w:num w:numId="24">
    <w:abstractNumId w:val="32"/>
  </w:num>
  <w:num w:numId="25">
    <w:abstractNumId w:val="33"/>
  </w:num>
  <w:num w:numId="26">
    <w:abstractNumId w:val="7"/>
  </w:num>
  <w:num w:numId="27">
    <w:abstractNumId w:val="7"/>
  </w:num>
  <w:num w:numId="28">
    <w:abstractNumId w:val="18"/>
  </w:num>
  <w:num w:numId="29">
    <w:abstractNumId w:val="11"/>
  </w:num>
  <w:num w:numId="30">
    <w:abstractNumId w:val="19"/>
  </w:num>
  <w:num w:numId="31">
    <w:abstractNumId w:val="31"/>
  </w:num>
  <w:num w:numId="32">
    <w:abstractNumId w:val="0"/>
  </w:num>
  <w:num w:numId="33">
    <w:abstractNumId w:val="30"/>
  </w:num>
  <w:num w:numId="34">
    <w:abstractNumId w:val="12"/>
  </w:num>
  <w:num w:numId="35">
    <w:abstractNumId w:val="9"/>
  </w:num>
  <w:num w:numId="36">
    <w:abstractNumId w:val="29"/>
  </w:num>
  <w:num w:numId="37">
    <w:abstractNumId w:val="6"/>
  </w:num>
  <w:num w:numId="38">
    <w:abstractNumId w:val="35"/>
  </w:num>
  <w:num w:numId="39">
    <w:abstractNumId w:val="39"/>
  </w:num>
  <w:num w:numId="40">
    <w:abstractNumId w:val="17"/>
  </w:num>
  <w:num w:numId="41">
    <w:abstractNumId w:val="23"/>
  </w:num>
  <w:num w:numId="42">
    <w:abstractNumId w:val="20"/>
  </w:num>
  <w:num w:numId="43">
    <w:abstractNumId w:val="25"/>
  </w:num>
  <w:num w:numId="44">
    <w:abstractNumId w:val="36"/>
  </w:num>
  <w:num w:numId="45">
    <w:abstractNumId w:val="26"/>
  </w:num>
  <w:num w:numId="46">
    <w:abstractNumId w:val="41"/>
  </w:num>
  <w:num w:numId="4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gFAI8455MtAAAA"/>
  </w:docVars>
  <w:rsids>
    <w:rsidRoot w:val="00AB5133"/>
    <w:rsid w:val="000006D6"/>
    <w:rsid w:val="000014B9"/>
    <w:rsid w:val="00003C2E"/>
    <w:rsid w:val="00005728"/>
    <w:rsid w:val="00005A15"/>
    <w:rsid w:val="000079FD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1724"/>
    <w:rsid w:val="00033452"/>
    <w:rsid w:val="000348E1"/>
    <w:rsid w:val="0004198F"/>
    <w:rsid w:val="00041E59"/>
    <w:rsid w:val="00046EAA"/>
    <w:rsid w:val="00050094"/>
    <w:rsid w:val="000510BA"/>
    <w:rsid w:val="00064BFE"/>
    <w:rsid w:val="00065448"/>
    <w:rsid w:val="00066173"/>
    <w:rsid w:val="00070B3E"/>
    <w:rsid w:val="00070C0F"/>
    <w:rsid w:val="00071F95"/>
    <w:rsid w:val="0007203E"/>
    <w:rsid w:val="000737BB"/>
    <w:rsid w:val="00074E47"/>
    <w:rsid w:val="000754EC"/>
    <w:rsid w:val="000755AA"/>
    <w:rsid w:val="00082FAA"/>
    <w:rsid w:val="0009093B"/>
    <w:rsid w:val="00090F24"/>
    <w:rsid w:val="000912F7"/>
    <w:rsid w:val="00091D0F"/>
    <w:rsid w:val="00095BA2"/>
    <w:rsid w:val="00095E70"/>
    <w:rsid w:val="000979F4"/>
    <w:rsid w:val="000A5441"/>
    <w:rsid w:val="000B0CCB"/>
    <w:rsid w:val="000B1378"/>
    <w:rsid w:val="000B2547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17AB"/>
    <w:rsid w:val="000F29F2"/>
    <w:rsid w:val="000F4A60"/>
    <w:rsid w:val="000F5C9E"/>
    <w:rsid w:val="000F636F"/>
    <w:rsid w:val="00101659"/>
    <w:rsid w:val="00101E17"/>
    <w:rsid w:val="00104600"/>
    <w:rsid w:val="00105AEA"/>
    <w:rsid w:val="00107710"/>
    <w:rsid w:val="001078BF"/>
    <w:rsid w:val="00107C48"/>
    <w:rsid w:val="00112625"/>
    <w:rsid w:val="00113811"/>
    <w:rsid w:val="001140B2"/>
    <w:rsid w:val="0011552C"/>
    <w:rsid w:val="00115C58"/>
    <w:rsid w:val="0012017C"/>
    <w:rsid w:val="00122838"/>
    <w:rsid w:val="001244E8"/>
    <w:rsid w:val="00126461"/>
    <w:rsid w:val="00133957"/>
    <w:rsid w:val="001372F6"/>
    <w:rsid w:val="001404CD"/>
    <w:rsid w:val="00144385"/>
    <w:rsid w:val="0014550E"/>
    <w:rsid w:val="001466F7"/>
    <w:rsid w:val="00146EEC"/>
    <w:rsid w:val="001504C8"/>
    <w:rsid w:val="00151D55"/>
    <w:rsid w:val="00151D93"/>
    <w:rsid w:val="00151EF6"/>
    <w:rsid w:val="00153E94"/>
    <w:rsid w:val="00154F0D"/>
    <w:rsid w:val="00156EF3"/>
    <w:rsid w:val="00173FAE"/>
    <w:rsid w:val="00175E74"/>
    <w:rsid w:val="00176E4F"/>
    <w:rsid w:val="0017716E"/>
    <w:rsid w:val="0018546B"/>
    <w:rsid w:val="0019372A"/>
    <w:rsid w:val="001947B1"/>
    <w:rsid w:val="00194C47"/>
    <w:rsid w:val="0019783E"/>
    <w:rsid w:val="001A192C"/>
    <w:rsid w:val="001A25B1"/>
    <w:rsid w:val="001A4702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3588"/>
    <w:rsid w:val="001D39CA"/>
    <w:rsid w:val="001D5C1B"/>
    <w:rsid w:val="001D641D"/>
    <w:rsid w:val="001D7A6C"/>
    <w:rsid w:val="001D7F5B"/>
    <w:rsid w:val="001E0849"/>
    <w:rsid w:val="001E16BC"/>
    <w:rsid w:val="001E16DF"/>
    <w:rsid w:val="001E18F2"/>
    <w:rsid w:val="001E322C"/>
    <w:rsid w:val="001E41B6"/>
    <w:rsid w:val="001F1931"/>
    <w:rsid w:val="001F2BA5"/>
    <w:rsid w:val="001F308D"/>
    <w:rsid w:val="001F4067"/>
    <w:rsid w:val="00201A7C"/>
    <w:rsid w:val="00207B13"/>
    <w:rsid w:val="0021210E"/>
    <w:rsid w:val="00212423"/>
    <w:rsid w:val="0021414D"/>
    <w:rsid w:val="00220B7F"/>
    <w:rsid w:val="00223124"/>
    <w:rsid w:val="00227026"/>
    <w:rsid w:val="00233143"/>
    <w:rsid w:val="002342EA"/>
    <w:rsid w:val="00234444"/>
    <w:rsid w:val="002349AF"/>
    <w:rsid w:val="00236660"/>
    <w:rsid w:val="00242130"/>
    <w:rsid w:val="00242293"/>
    <w:rsid w:val="00244EA7"/>
    <w:rsid w:val="00251FD7"/>
    <w:rsid w:val="0025514A"/>
    <w:rsid w:val="00261B49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2628"/>
    <w:rsid w:val="00293E32"/>
    <w:rsid w:val="002970C3"/>
    <w:rsid w:val="00297E48"/>
    <w:rsid w:val="002A2A5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D7063"/>
    <w:rsid w:val="002E170C"/>
    <w:rsid w:val="002E193E"/>
    <w:rsid w:val="002F4017"/>
    <w:rsid w:val="00302BBD"/>
    <w:rsid w:val="00305EFF"/>
    <w:rsid w:val="00310A6A"/>
    <w:rsid w:val="003144E6"/>
    <w:rsid w:val="003179AB"/>
    <w:rsid w:val="00320BD2"/>
    <w:rsid w:val="00322778"/>
    <w:rsid w:val="00331DAD"/>
    <w:rsid w:val="00335CA8"/>
    <w:rsid w:val="0033669A"/>
    <w:rsid w:val="00337E82"/>
    <w:rsid w:val="00341F3B"/>
    <w:rsid w:val="00346FDC"/>
    <w:rsid w:val="0034799E"/>
    <w:rsid w:val="00350BB1"/>
    <w:rsid w:val="00352C83"/>
    <w:rsid w:val="003533CA"/>
    <w:rsid w:val="00354083"/>
    <w:rsid w:val="0035416A"/>
    <w:rsid w:val="00357832"/>
    <w:rsid w:val="0036306D"/>
    <w:rsid w:val="003632A9"/>
    <w:rsid w:val="00363C5C"/>
    <w:rsid w:val="0036524C"/>
    <w:rsid w:val="003667D2"/>
    <w:rsid w:val="00366805"/>
    <w:rsid w:val="0036698A"/>
    <w:rsid w:val="0037067D"/>
    <w:rsid w:val="00373436"/>
    <w:rsid w:val="00374896"/>
    <w:rsid w:val="00376F59"/>
    <w:rsid w:val="00380108"/>
    <w:rsid w:val="00385591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164D"/>
    <w:rsid w:val="003B2357"/>
    <w:rsid w:val="003B3493"/>
    <w:rsid w:val="003C13AE"/>
    <w:rsid w:val="003C48D5"/>
    <w:rsid w:val="003D06AA"/>
    <w:rsid w:val="003D2E73"/>
    <w:rsid w:val="003D67CA"/>
    <w:rsid w:val="003E0F66"/>
    <w:rsid w:val="003E72B6"/>
    <w:rsid w:val="003E7BBE"/>
    <w:rsid w:val="003F33F6"/>
    <w:rsid w:val="003F5304"/>
    <w:rsid w:val="00402786"/>
    <w:rsid w:val="00406FB6"/>
    <w:rsid w:val="004127E3"/>
    <w:rsid w:val="004159B4"/>
    <w:rsid w:val="00426DAC"/>
    <w:rsid w:val="00427616"/>
    <w:rsid w:val="0043212E"/>
    <w:rsid w:val="00434366"/>
    <w:rsid w:val="00434ECE"/>
    <w:rsid w:val="00435557"/>
    <w:rsid w:val="004369ED"/>
    <w:rsid w:val="00437402"/>
    <w:rsid w:val="00444423"/>
    <w:rsid w:val="00451A3F"/>
    <w:rsid w:val="00452F3E"/>
    <w:rsid w:val="0046084E"/>
    <w:rsid w:val="00460E37"/>
    <w:rsid w:val="004640AE"/>
    <w:rsid w:val="00464CDF"/>
    <w:rsid w:val="004679E3"/>
    <w:rsid w:val="00471313"/>
    <w:rsid w:val="004745DA"/>
    <w:rsid w:val="00475172"/>
    <w:rsid w:val="004758B0"/>
    <w:rsid w:val="0048107F"/>
    <w:rsid w:val="004832D2"/>
    <w:rsid w:val="00485559"/>
    <w:rsid w:val="00497355"/>
    <w:rsid w:val="004A0293"/>
    <w:rsid w:val="004A142B"/>
    <w:rsid w:val="004A3860"/>
    <w:rsid w:val="004A44E8"/>
    <w:rsid w:val="004A4715"/>
    <w:rsid w:val="004A581D"/>
    <w:rsid w:val="004A7706"/>
    <w:rsid w:val="004A77E3"/>
    <w:rsid w:val="004B29B7"/>
    <w:rsid w:val="004B4D1B"/>
    <w:rsid w:val="004B7A28"/>
    <w:rsid w:val="004C0728"/>
    <w:rsid w:val="004C1E4E"/>
    <w:rsid w:val="004C2244"/>
    <w:rsid w:val="004C29A9"/>
    <w:rsid w:val="004C67DC"/>
    <w:rsid w:val="004C79A1"/>
    <w:rsid w:val="004D0D5F"/>
    <w:rsid w:val="004D1569"/>
    <w:rsid w:val="004D294D"/>
    <w:rsid w:val="004D44B1"/>
    <w:rsid w:val="004D5110"/>
    <w:rsid w:val="004D79D9"/>
    <w:rsid w:val="004E0460"/>
    <w:rsid w:val="004E1460"/>
    <w:rsid w:val="004E1579"/>
    <w:rsid w:val="004E2C2E"/>
    <w:rsid w:val="004E5343"/>
    <w:rsid w:val="004E5FAE"/>
    <w:rsid w:val="004E6245"/>
    <w:rsid w:val="004E6741"/>
    <w:rsid w:val="004E7094"/>
    <w:rsid w:val="004F147C"/>
    <w:rsid w:val="004F322E"/>
    <w:rsid w:val="004F3B49"/>
    <w:rsid w:val="004F5DC7"/>
    <w:rsid w:val="004F78DA"/>
    <w:rsid w:val="00500F6A"/>
    <w:rsid w:val="00502F9B"/>
    <w:rsid w:val="00507654"/>
    <w:rsid w:val="005132BC"/>
    <w:rsid w:val="005145AB"/>
    <w:rsid w:val="00520E9A"/>
    <w:rsid w:val="005227C5"/>
    <w:rsid w:val="00522811"/>
    <w:rsid w:val="005248C1"/>
    <w:rsid w:val="00526134"/>
    <w:rsid w:val="00534971"/>
    <w:rsid w:val="00535C25"/>
    <w:rsid w:val="00536BF9"/>
    <w:rsid w:val="00537672"/>
    <w:rsid w:val="005405B2"/>
    <w:rsid w:val="005427C8"/>
    <w:rsid w:val="00542F47"/>
    <w:rsid w:val="00543F03"/>
    <w:rsid w:val="005446D1"/>
    <w:rsid w:val="005472EF"/>
    <w:rsid w:val="005478CD"/>
    <w:rsid w:val="00547D1C"/>
    <w:rsid w:val="00553BC5"/>
    <w:rsid w:val="0055688B"/>
    <w:rsid w:val="00556C4C"/>
    <w:rsid w:val="00557369"/>
    <w:rsid w:val="00564ADD"/>
    <w:rsid w:val="005708EB"/>
    <w:rsid w:val="00575BC6"/>
    <w:rsid w:val="00576B09"/>
    <w:rsid w:val="00577912"/>
    <w:rsid w:val="00583902"/>
    <w:rsid w:val="00584865"/>
    <w:rsid w:val="005855BE"/>
    <w:rsid w:val="0058641D"/>
    <w:rsid w:val="00586D56"/>
    <w:rsid w:val="0059567C"/>
    <w:rsid w:val="005957B9"/>
    <w:rsid w:val="005978BE"/>
    <w:rsid w:val="005A088B"/>
    <w:rsid w:val="005A1D70"/>
    <w:rsid w:val="005A351E"/>
    <w:rsid w:val="005A3AA5"/>
    <w:rsid w:val="005A493A"/>
    <w:rsid w:val="005A6C9C"/>
    <w:rsid w:val="005A74DC"/>
    <w:rsid w:val="005B5146"/>
    <w:rsid w:val="005B6BD1"/>
    <w:rsid w:val="005C24A7"/>
    <w:rsid w:val="005C5D19"/>
    <w:rsid w:val="005C68D9"/>
    <w:rsid w:val="005C7FC9"/>
    <w:rsid w:val="005D1AFD"/>
    <w:rsid w:val="005D534C"/>
    <w:rsid w:val="005E2E08"/>
    <w:rsid w:val="005E304C"/>
    <w:rsid w:val="005E41AE"/>
    <w:rsid w:val="005E51E6"/>
    <w:rsid w:val="005F027A"/>
    <w:rsid w:val="005F33CC"/>
    <w:rsid w:val="005F4756"/>
    <w:rsid w:val="005F771F"/>
    <w:rsid w:val="006073AB"/>
    <w:rsid w:val="0061049B"/>
    <w:rsid w:val="00611A62"/>
    <w:rsid w:val="006121D4"/>
    <w:rsid w:val="00613B49"/>
    <w:rsid w:val="00616845"/>
    <w:rsid w:val="00620E8E"/>
    <w:rsid w:val="00622332"/>
    <w:rsid w:val="00622716"/>
    <w:rsid w:val="006277B7"/>
    <w:rsid w:val="00632CDE"/>
    <w:rsid w:val="00633CFE"/>
    <w:rsid w:val="00634FCA"/>
    <w:rsid w:val="00640400"/>
    <w:rsid w:val="006429BF"/>
    <w:rsid w:val="00643D1B"/>
    <w:rsid w:val="006452B8"/>
    <w:rsid w:val="006479C2"/>
    <w:rsid w:val="00652BE0"/>
    <w:rsid w:val="00652E62"/>
    <w:rsid w:val="006537D8"/>
    <w:rsid w:val="00654BBC"/>
    <w:rsid w:val="0065617D"/>
    <w:rsid w:val="0066520F"/>
    <w:rsid w:val="00665230"/>
    <w:rsid w:val="00670B9A"/>
    <w:rsid w:val="00672064"/>
    <w:rsid w:val="00675661"/>
    <w:rsid w:val="006779EB"/>
    <w:rsid w:val="00681E21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42D"/>
    <w:rsid w:val="006B4765"/>
    <w:rsid w:val="006B6AFF"/>
    <w:rsid w:val="006C2F32"/>
    <w:rsid w:val="006C4B6B"/>
    <w:rsid w:val="006C6AED"/>
    <w:rsid w:val="006D38C3"/>
    <w:rsid w:val="006D4448"/>
    <w:rsid w:val="006D6DFD"/>
    <w:rsid w:val="006E064C"/>
    <w:rsid w:val="006E2680"/>
    <w:rsid w:val="006E2C4D"/>
    <w:rsid w:val="006E35E0"/>
    <w:rsid w:val="006E42FE"/>
    <w:rsid w:val="006E5DC4"/>
    <w:rsid w:val="006E6567"/>
    <w:rsid w:val="006F0D02"/>
    <w:rsid w:val="006F0F2D"/>
    <w:rsid w:val="006F10FE"/>
    <w:rsid w:val="006F1CB7"/>
    <w:rsid w:val="006F3622"/>
    <w:rsid w:val="006F62F7"/>
    <w:rsid w:val="00703D45"/>
    <w:rsid w:val="0070416A"/>
    <w:rsid w:val="00705EEC"/>
    <w:rsid w:val="00707741"/>
    <w:rsid w:val="007134FE"/>
    <w:rsid w:val="00715794"/>
    <w:rsid w:val="00715D3C"/>
    <w:rsid w:val="00715F10"/>
    <w:rsid w:val="00717385"/>
    <w:rsid w:val="00721886"/>
    <w:rsid w:val="00722769"/>
    <w:rsid w:val="007238D7"/>
    <w:rsid w:val="00724268"/>
    <w:rsid w:val="00725624"/>
    <w:rsid w:val="00727901"/>
    <w:rsid w:val="0073075B"/>
    <w:rsid w:val="00733594"/>
    <w:rsid w:val="0073404B"/>
    <w:rsid w:val="007341FF"/>
    <w:rsid w:val="00734C36"/>
    <w:rsid w:val="007404E9"/>
    <w:rsid w:val="00742756"/>
    <w:rsid w:val="00743B6A"/>
    <w:rsid w:val="007444CF"/>
    <w:rsid w:val="007474E7"/>
    <w:rsid w:val="00752C75"/>
    <w:rsid w:val="00753BF3"/>
    <w:rsid w:val="0075428F"/>
    <w:rsid w:val="00757005"/>
    <w:rsid w:val="00760819"/>
    <w:rsid w:val="00761C5A"/>
    <w:rsid w:val="00761DBE"/>
    <w:rsid w:val="0076523B"/>
    <w:rsid w:val="00766E9E"/>
    <w:rsid w:val="00771B60"/>
    <w:rsid w:val="00772E9D"/>
    <w:rsid w:val="00774736"/>
    <w:rsid w:val="00777204"/>
    <w:rsid w:val="00780035"/>
    <w:rsid w:val="0078015A"/>
    <w:rsid w:val="00780F0B"/>
    <w:rsid w:val="00781D77"/>
    <w:rsid w:val="00783549"/>
    <w:rsid w:val="007836AB"/>
    <w:rsid w:val="00783A11"/>
    <w:rsid w:val="00784036"/>
    <w:rsid w:val="007860B7"/>
    <w:rsid w:val="00786DC8"/>
    <w:rsid w:val="0079366C"/>
    <w:rsid w:val="0079681E"/>
    <w:rsid w:val="007A1827"/>
    <w:rsid w:val="007A300D"/>
    <w:rsid w:val="007A3623"/>
    <w:rsid w:val="007A3ACD"/>
    <w:rsid w:val="007B7438"/>
    <w:rsid w:val="007C1EA3"/>
    <w:rsid w:val="007C2B2E"/>
    <w:rsid w:val="007C73BF"/>
    <w:rsid w:val="007D1AAC"/>
    <w:rsid w:val="007D2A95"/>
    <w:rsid w:val="007D43DF"/>
    <w:rsid w:val="007D5A78"/>
    <w:rsid w:val="007E3BD1"/>
    <w:rsid w:val="007E3FB4"/>
    <w:rsid w:val="007E632E"/>
    <w:rsid w:val="007E6DED"/>
    <w:rsid w:val="007E7293"/>
    <w:rsid w:val="007F1563"/>
    <w:rsid w:val="007F18FC"/>
    <w:rsid w:val="007F1EB2"/>
    <w:rsid w:val="007F25B7"/>
    <w:rsid w:val="007F44DB"/>
    <w:rsid w:val="007F543F"/>
    <w:rsid w:val="007F5A8B"/>
    <w:rsid w:val="0080043A"/>
    <w:rsid w:val="00802742"/>
    <w:rsid w:val="00803C2C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35EF"/>
    <w:rsid w:val="008449E7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772E4"/>
    <w:rsid w:val="00885E93"/>
    <w:rsid w:val="00886790"/>
    <w:rsid w:val="008908DE"/>
    <w:rsid w:val="0089098C"/>
    <w:rsid w:val="00895C09"/>
    <w:rsid w:val="008A12ED"/>
    <w:rsid w:val="008A301A"/>
    <w:rsid w:val="008A39D3"/>
    <w:rsid w:val="008B0041"/>
    <w:rsid w:val="008B0124"/>
    <w:rsid w:val="008B0AB4"/>
    <w:rsid w:val="008B18A6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061"/>
    <w:rsid w:val="008F32F6"/>
    <w:rsid w:val="008F3A24"/>
    <w:rsid w:val="0090492B"/>
    <w:rsid w:val="009129B4"/>
    <w:rsid w:val="00914956"/>
    <w:rsid w:val="00914CFA"/>
    <w:rsid w:val="009163E9"/>
    <w:rsid w:val="00916CD7"/>
    <w:rsid w:val="00920927"/>
    <w:rsid w:val="00921B38"/>
    <w:rsid w:val="00922F35"/>
    <w:rsid w:val="00923720"/>
    <w:rsid w:val="009259CE"/>
    <w:rsid w:val="009278C9"/>
    <w:rsid w:val="00932CD7"/>
    <w:rsid w:val="00933779"/>
    <w:rsid w:val="009339AE"/>
    <w:rsid w:val="00940B3C"/>
    <w:rsid w:val="009440CD"/>
    <w:rsid w:val="00944C09"/>
    <w:rsid w:val="009466BE"/>
    <w:rsid w:val="009505F9"/>
    <w:rsid w:val="009527CB"/>
    <w:rsid w:val="00953835"/>
    <w:rsid w:val="00954C83"/>
    <w:rsid w:val="009552C8"/>
    <w:rsid w:val="00956227"/>
    <w:rsid w:val="00956978"/>
    <w:rsid w:val="00960F6C"/>
    <w:rsid w:val="00961E4C"/>
    <w:rsid w:val="0096342E"/>
    <w:rsid w:val="00965DE4"/>
    <w:rsid w:val="00967674"/>
    <w:rsid w:val="00967802"/>
    <w:rsid w:val="00970747"/>
    <w:rsid w:val="00970E47"/>
    <w:rsid w:val="00971B7C"/>
    <w:rsid w:val="0097445B"/>
    <w:rsid w:val="00977612"/>
    <w:rsid w:val="00990724"/>
    <w:rsid w:val="00997BFC"/>
    <w:rsid w:val="009A0D86"/>
    <w:rsid w:val="009A132D"/>
    <w:rsid w:val="009A1721"/>
    <w:rsid w:val="009A3D7B"/>
    <w:rsid w:val="009A5900"/>
    <w:rsid w:val="009A6E6C"/>
    <w:rsid w:val="009A6F3F"/>
    <w:rsid w:val="009B23A1"/>
    <w:rsid w:val="009B331A"/>
    <w:rsid w:val="009B4A2A"/>
    <w:rsid w:val="009C0801"/>
    <w:rsid w:val="009C2650"/>
    <w:rsid w:val="009C4608"/>
    <w:rsid w:val="009C70F3"/>
    <w:rsid w:val="009D109E"/>
    <w:rsid w:val="009D15E2"/>
    <w:rsid w:val="009D15FE"/>
    <w:rsid w:val="009D5D2C"/>
    <w:rsid w:val="009F0DCC"/>
    <w:rsid w:val="009F11CA"/>
    <w:rsid w:val="009F44A7"/>
    <w:rsid w:val="009F75F0"/>
    <w:rsid w:val="00A017F0"/>
    <w:rsid w:val="00A01FFB"/>
    <w:rsid w:val="00A03C2A"/>
    <w:rsid w:val="00A0695B"/>
    <w:rsid w:val="00A13052"/>
    <w:rsid w:val="00A216A8"/>
    <w:rsid w:val="00A223A6"/>
    <w:rsid w:val="00A24DE0"/>
    <w:rsid w:val="00A3639E"/>
    <w:rsid w:val="00A4157F"/>
    <w:rsid w:val="00A4234E"/>
    <w:rsid w:val="00A47904"/>
    <w:rsid w:val="00A5092E"/>
    <w:rsid w:val="00A51113"/>
    <w:rsid w:val="00A554D6"/>
    <w:rsid w:val="00A56E14"/>
    <w:rsid w:val="00A57C2A"/>
    <w:rsid w:val="00A6476B"/>
    <w:rsid w:val="00A66DFE"/>
    <w:rsid w:val="00A748D1"/>
    <w:rsid w:val="00A767E1"/>
    <w:rsid w:val="00A76990"/>
    <w:rsid w:val="00A76C6C"/>
    <w:rsid w:val="00A776BF"/>
    <w:rsid w:val="00A8367D"/>
    <w:rsid w:val="00A87356"/>
    <w:rsid w:val="00A92DD1"/>
    <w:rsid w:val="00A9512C"/>
    <w:rsid w:val="00A97326"/>
    <w:rsid w:val="00AA0FF9"/>
    <w:rsid w:val="00AA3EDC"/>
    <w:rsid w:val="00AA5338"/>
    <w:rsid w:val="00AA7578"/>
    <w:rsid w:val="00AA758D"/>
    <w:rsid w:val="00AB1B8E"/>
    <w:rsid w:val="00AB40DC"/>
    <w:rsid w:val="00AB5133"/>
    <w:rsid w:val="00AB6DB8"/>
    <w:rsid w:val="00AB7C42"/>
    <w:rsid w:val="00AC0696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05EC"/>
    <w:rsid w:val="00AF21B7"/>
    <w:rsid w:val="00AF36C9"/>
    <w:rsid w:val="00AF3957"/>
    <w:rsid w:val="00AF6AD0"/>
    <w:rsid w:val="00AF76D5"/>
    <w:rsid w:val="00AF7CC4"/>
    <w:rsid w:val="00B0656C"/>
    <w:rsid w:val="00B0712C"/>
    <w:rsid w:val="00B12013"/>
    <w:rsid w:val="00B145EB"/>
    <w:rsid w:val="00B16CE7"/>
    <w:rsid w:val="00B21146"/>
    <w:rsid w:val="00B21D60"/>
    <w:rsid w:val="00B22C67"/>
    <w:rsid w:val="00B2789A"/>
    <w:rsid w:val="00B31F33"/>
    <w:rsid w:val="00B32693"/>
    <w:rsid w:val="00B337A6"/>
    <w:rsid w:val="00B3385A"/>
    <w:rsid w:val="00B3508F"/>
    <w:rsid w:val="00B426EF"/>
    <w:rsid w:val="00B443EE"/>
    <w:rsid w:val="00B46C60"/>
    <w:rsid w:val="00B5562A"/>
    <w:rsid w:val="00B560C8"/>
    <w:rsid w:val="00B5633D"/>
    <w:rsid w:val="00B56EB8"/>
    <w:rsid w:val="00B57C93"/>
    <w:rsid w:val="00B61150"/>
    <w:rsid w:val="00B62BBB"/>
    <w:rsid w:val="00B65BC7"/>
    <w:rsid w:val="00B66E5B"/>
    <w:rsid w:val="00B72760"/>
    <w:rsid w:val="00B746B9"/>
    <w:rsid w:val="00B82D22"/>
    <w:rsid w:val="00B848D4"/>
    <w:rsid w:val="00B849A5"/>
    <w:rsid w:val="00B86047"/>
    <w:rsid w:val="00B865B7"/>
    <w:rsid w:val="00B91054"/>
    <w:rsid w:val="00B916FF"/>
    <w:rsid w:val="00B93377"/>
    <w:rsid w:val="00B93692"/>
    <w:rsid w:val="00B952C5"/>
    <w:rsid w:val="00B96E81"/>
    <w:rsid w:val="00BA0D70"/>
    <w:rsid w:val="00BA1CB1"/>
    <w:rsid w:val="00BA311D"/>
    <w:rsid w:val="00BA4178"/>
    <w:rsid w:val="00BA430F"/>
    <w:rsid w:val="00BA472B"/>
    <w:rsid w:val="00BA482D"/>
    <w:rsid w:val="00BA7541"/>
    <w:rsid w:val="00BB1755"/>
    <w:rsid w:val="00BB1794"/>
    <w:rsid w:val="00BB23F4"/>
    <w:rsid w:val="00BB3CC3"/>
    <w:rsid w:val="00BB4A65"/>
    <w:rsid w:val="00BB7C24"/>
    <w:rsid w:val="00BC37CF"/>
    <w:rsid w:val="00BC4790"/>
    <w:rsid w:val="00BC5075"/>
    <w:rsid w:val="00BC5265"/>
    <w:rsid w:val="00BC5419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BF6B56"/>
    <w:rsid w:val="00BF73AB"/>
    <w:rsid w:val="00C00523"/>
    <w:rsid w:val="00C02E7C"/>
    <w:rsid w:val="00C044F5"/>
    <w:rsid w:val="00C04F09"/>
    <w:rsid w:val="00C07F91"/>
    <w:rsid w:val="00C143C3"/>
    <w:rsid w:val="00C16D3E"/>
    <w:rsid w:val="00C1739B"/>
    <w:rsid w:val="00C2047F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0CA"/>
    <w:rsid w:val="00CA0274"/>
    <w:rsid w:val="00CA0E2E"/>
    <w:rsid w:val="00CA38A5"/>
    <w:rsid w:val="00CA726F"/>
    <w:rsid w:val="00CB2448"/>
    <w:rsid w:val="00CB746F"/>
    <w:rsid w:val="00CC451E"/>
    <w:rsid w:val="00CC6036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250"/>
    <w:rsid w:val="00D115AA"/>
    <w:rsid w:val="00D14393"/>
    <w:rsid w:val="00D145BE"/>
    <w:rsid w:val="00D14E2E"/>
    <w:rsid w:val="00D2012C"/>
    <w:rsid w:val="00D2035A"/>
    <w:rsid w:val="00D20C57"/>
    <w:rsid w:val="00D224E6"/>
    <w:rsid w:val="00D25D16"/>
    <w:rsid w:val="00D32124"/>
    <w:rsid w:val="00D33136"/>
    <w:rsid w:val="00D3320C"/>
    <w:rsid w:val="00D34BB8"/>
    <w:rsid w:val="00D43BBE"/>
    <w:rsid w:val="00D4507B"/>
    <w:rsid w:val="00D4753B"/>
    <w:rsid w:val="00D52CB7"/>
    <w:rsid w:val="00D54C76"/>
    <w:rsid w:val="00D556A3"/>
    <w:rsid w:val="00D66DDF"/>
    <w:rsid w:val="00D71E43"/>
    <w:rsid w:val="00D727F3"/>
    <w:rsid w:val="00D73695"/>
    <w:rsid w:val="00D80C21"/>
    <w:rsid w:val="00D810DE"/>
    <w:rsid w:val="00D821C1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24E"/>
    <w:rsid w:val="00DB4FAF"/>
    <w:rsid w:val="00DB638E"/>
    <w:rsid w:val="00DC1D69"/>
    <w:rsid w:val="00DC5A3A"/>
    <w:rsid w:val="00DD0726"/>
    <w:rsid w:val="00DD1A96"/>
    <w:rsid w:val="00DD22DE"/>
    <w:rsid w:val="00DD2473"/>
    <w:rsid w:val="00DD6B74"/>
    <w:rsid w:val="00DE77A9"/>
    <w:rsid w:val="00DE7D87"/>
    <w:rsid w:val="00DE7FF3"/>
    <w:rsid w:val="00DF40FA"/>
    <w:rsid w:val="00DF4519"/>
    <w:rsid w:val="00E01D4D"/>
    <w:rsid w:val="00E023E1"/>
    <w:rsid w:val="00E024B0"/>
    <w:rsid w:val="00E03A10"/>
    <w:rsid w:val="00E040A2"/>
    <w:rsid w:val="00E04A22"/>
    <w:rsid w:val="00E15364"/>
    <w:rsid w:val="00E16E6A"/>
    <w:rsid w:val="00E238E6"/>
    <w:rsid w:val="00E305A8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AA2"/>
    <w:rsid w:val="00E477E5"/>
    <w:rsid w:val="00E501F0"/>
    <w:rsid w:val="00E57EB4"/>
    <w:rsid w:val="00E6166D"/>
    <w:rsid w:val="00E6475C"/>
    <w:rsid w:val="00E6490E"/>
    <w:rsid w:val="00E658A5"/>
    <w:rsid w:val="00E70E4F"/>
    <w:rsid w:val="00E751B1"/>
    <w:rsid w:val="00E77A72"/>
    <w:rsid w:val="00E77AE7"/>
    <w:rsid w:val="00E84B78"/>
    <w:rsid w:val="00E85CA5"/>
    <w:rsid w:val="00E87057"/>
    <w:rsid w:val="00E91BFF"/>
    <w:rsid w:val="00E92373"/>
    <w:rsid w:val="00E92933"/>
    <w:rsid w:val="00E943A9"/>
    <w:rsid w:val="00E94FAD"/>
    <w:rsid w:val="00E957EB"/>
    <w:rsid w:val="00EA3414"/>
    <w:rsid w:val="00EA3CA9"/>
    <w:rsid w:val="00EA4211"/>
    <w:rsid w:val="00EA55AF"/>
    <w:rsid w:val="00EB0AA4"/>
    <w:rsid w:val="00EB5A7A"/>
    <w:rsid w:val="00EB5C88"/>
    <w:rsid w:val="00EB60C0"/>
    <w:rsid w:val="00EB733E"/>
    <w:rsid w:val="00EC0469"/>
    <w:rsid w:val="00EC0578"/>
    <w:rsid w:val="00EC7EE0"/>
    <w:rsid w:val="00ED3910"/>
    <w:rsid w:val="00ED4077"/>
    <w:rsid w:val="00ED5BFA"/>
    <w:rsid w:val="00ED75C8"/>
    <w:rsid w:val="00EE4378"/>
    <w:rsid w:val="00EE7237"/>
    <w:rsid w:val="00EF01F8"/>
    <w:rsid w:val="00EF0B1C"/>
    <w:rsid w:val="00EF1024"/>
    <w:rsid w:val="00EF11D3"/>
    <w:rsid w:val="00EF40EF"/>
    <w:rsid w:val="00EF47FE"/>
    <w:rsid w:val="00F01177"/>
    <w:rsid w:val="00F03993"/>
    <w:rsid w:val="00F069BD"/>
    <w:rsid w:val="00F06F7C"/>
    <w:rsid w:val="00F10FD7"/>
    <w:rsid w:val="00F122E8"/>
    <w:rsid w:val="00F123C8"/>
    <w:rsid w:val="00F1480E"/>
    <w:rsid w:val="00F1497D"/>
    <w:rsid w:val="00F1660D"/>
    <w:rsid w:val="00F16AAC"/>
    <w:rsid w:val="00F20BDE"/>
    <w:rsid w:val="00F22B51"/>
    <w:rsid w:val="00F24614"/>
    <w:rsid w:val="00F33FF2"/>
    <w:rsid w:val="00F438FC"/>
    <w:rsid w:val="00F447E2"/>
    <w:rsid w:val="00F47281"/>
    <w:rsid w:val="00F47D12"/>
    <w:rsid w:val="00F52CAE"/>
    <w:rsid w:val="00F55666"/>
    <w:rsid w:val="00F5616F"/>
    <w:rsid w:val="00F56451"/>
    <w:rsid w:val="00F56827"/>
    <w:rsid w:val="00F6225D"/>
    <w:rsid w:val="00F62866"/>
    <w:rsid w:val="00F65323"/>
    <w:rsid w:val="00F65EF0"/>
    <w:rsid w:val="00F71651"/>
    <w:rsid w:val="00F76191"/>
    <w:rsid w:val="00F763C3"/>
    <w:rsid w:val="00F76CC6"/>
    <w:rsid w:val="00F80197"/>
    <w:rsid w:val="00F83AA2"/>
    <w:rsid w:val="00F83D7C"/>
    <w:rsid w:val="00F87DF9"/>
    <w:rsid w:val="00F912AE"/>
    <w:rsid w:val="00F93EF7"/>
    <w:rsid w:val="00F95834"/>
    <w:rsid w:val="00F96B06"/>
    <w:rsid w:val="00FB232E"/>
    <w:rsid w:val="00FB30D3"/>
    <w:rsid w:val="00FB5471"/>
    <w:rsid w:val="00FB7B99"/>
    <w:rsid w:val="00FC1C8E"/>
    <w:rsid w:val="00FC325D"/>
    <w:rsid w:val="00FC3F21"/>
    <w:rsid w:val="00FC4EE1"/>
    <w:rsid w:val="00FD557D"/>
    <w:rsid w:val="00FD66F9"/>
    <w:rsid w:val="00FE0282"/>
    <w:rsid w:val="00FE124D"/>
    <w:rsid w:val="00FE2667"/>
    <w:rsid w:val="00FE287B"/>
    <w:rsid w:val="00FE3148"/>
    <w:rsid w:val="00FE4B26"/>
    <w:rsid w:val="00FE792C"/>
    <w:rsid w:val="00FF284B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education.gov.au/Pages/TrainingDocs.aspx?q=0d96fe23-5747-4c01-9d6f-3509ff8d3d47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ARB51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14F980-8D51-492C-9450-E74C6E07C1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954</TotalTime>
  <Pages>4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9565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179</cp:revision>
  <cp:lastPrinted>2016-05-27T05:21:00Z</cp:lastPrinted>
  <dcterms:created xsi:type="dcterms:W3CDTF">2021-11-07T05:01:00Z</dcterms:created>
  <dcterms:modified xsi:type="dcterms:W3CDTF">2022-01-28T00:05:00Z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