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94B4BB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853460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10426DCE" w:rsidR="00F1480E" w:rsidRPr="000754EC" w:rsidRDefault="00E933B0" w:rsidP="00EE7B86">
            <w:pPr>
              <w:pStyle w:val="SIUNITCODE"/>
            </w:pPr>
            <w:bookmarkStart w:id="0" w:name="_Hlk85800926"/>
            <w:r>
              <w:t>A</w:t>
            </w:r>
            <w:r w:rsidR="00E94930">
              <w:t>CM</w:t>
            </w:r>
            <w:r w:rsidR="00186045">
              <w:t>AIM</w:t>
            </w:r>
            <w:r w:rsidR="00463928">
              <w:t>4X</w:t>
            </w:r>
            <w:r w:rsidR="009048DB">
              <w:t>1</w:t>
            </w:r>
          </w:p>
        </w:tc>
        <w:tc>
          <w:tcPr>
            <w:tcW w:w="3604" w:type="pct"/>
            <w:shd w:val="clear" w:color="auto" w:fill="auto"/>
          </w:tcPr>
          <w:p w14:paraId="68240ED7" w14:textId="2B51DFB0" w:rsidR="00F1480E" w:rsidRPr="000754EC" w:rsidRDefault="0019168B" w:rsidP="000754EC">
            <w:pPr>
              <w:pStyle w:val="SIUnittitle"/>
            </w:pPr>
            <w:bookmarkStart w:id="1" w:name="_Hlk84583258"/>
            <w:commentRangeStart w:id="2"/>
            <w:r>
              <w:t>Determine</w:t>
            </w:r>
            <w:r w:rsidR="00264728">
              <w:t xml:space="preserve"> database </w:t>
            </w:r>
            <w:r>
              <w:t xml:space="preserve">information requirements </w:t>
            </w:r>
            <w:r w:rsidR="00264728">
              <w:t>for</w:t>
            </w:r>
            <w:r w:rsidR="0018308A">
              <w:t xml:space="preserve"> small companion animal</w:t>
            </w:r>
            <w:r w:rsidR="00264728">
              <w:t xml:space="preserve"> evacuation processes and facilities</w:t>
            </w:r>
            <w:bookmarkEnd w:id="1"/>
            <w:commentRangeEnd w:id="2"/>
            <w:r w:rsidR="00A32F05">
              <w:rPr>
                <w:b w:val="0"/>
                <w:sz w:val="20"/>
              </w:rPr>
              <w:commentReference w:id="2"/>
            </w:r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4D09E8" w14:textId="08D1CE40" w:rsidR="004E69A0" w:rsidRDefault="00A813E2" w:rsidP="004E69A0">
            <w:r w:rsidRPr="00A813E2">
              <w:t xml:space="preserve">This unit of competency describes the skills and knowledge required to </w:t>
            </w:r>
            <w:r w:rsidR="00264728">
              <w:t xml:space="preserve">coordinate information about </w:t>
            </w:r>
            <w:r w:rsidR="00C037B4">
              <w:t>small companion animal</w:t>
            </w:r>
            <w:r w:rsidR="00264728">
              <w:t xml:space="preserve"> evacuation process and facilities to cater for</w:t>
            </w:r>
            <w:r w:rsidR="00C037B4">
              <w:t xml:space="preserve"> major </w:t>
            </w:r>
            <w:r w:rsidR="00264728">
              <w:t>incident</w:t>
            </w:r>
            <w:r w:rsidR="00C037B4">
              <w:t>s</w:t>
            </w:r>
            <w:r w:rsidR="004E69A0" w:rsidRPr="00C71C3E">
              <w:t xml:space="preserve">. </w:t>
            </w:r>
          </w:p>
          <w:p w14:paraId="0CDE734F" w14:textId="77777777" w:rsidR="004E69A0" w:rsidRPr="00C71C3E" w:rsidRDefault="004E69A0" w:rsidP="004E69A0"/>
          <w:p w14:paraId="0E81AC93" w14:textId="5F4069A3" w:rsidR="004E69A0" w:rsidRDefault="004E69A0" w:rsidP="004E69A0">
            <w:r w:rsidRPr="00C71C3E">
              <w:t>The unit applies to individuals who have responsibility for</w:t>
            </w:r>
            <w:r w:rsidR="001073A6">
              <w:t xml:space="preserve"> accessing </w:t>
            </w:r>
            <w:r w:rsidR="00264728">
              <w:t xml:space="preserve">database </w:t>
            </w:r>
            <w:r w:rsidR="001073A6">
              <w:t xml:space="preserve">information </w:t>
            </w:r>
            <w:r w:rsidR="0019168B">
              <w:t>to prepare for a</w:t>
            </w:r>
            <w:r w:rsidR="00264728">
              <w:t xml:space="preserve"> </w:t>
            </w:r>
            <w:r w:rsidR="00C037B4">
              <w:t>small companion animal</w:t>
            </w:r>
            <w:r w:rsidR="00264728">
              <w:t xml:space="preserve"> rescue </w:t>
            </w:r>
            <w:r w:rsidR="00C037B4">
              <w:t xml:space="preserve">during a major </w:t>
            </w:r>
            <w:r>
              <w:t>incident</w:t>
            </w:r>
            <w:r w:rsidRPr="00C71C3E">
              <w:t>.</w:t>
            </w:r>
            <w:r w:rsidR="00502BE6" w:rsidRPr="007418C9">
              <w:t xml:space="preserve"> </w:t>
            </w:r>
            <w:r w:rsidR="00502BE6" w:rsidRPr="00502BE6">
              <w:t xml:space="preserve">These individuals analyse information and exercise judgement to complete activities </w:t>
            </w:r>
            <w:r w:rsidR="00502BE6">
              <w:t>to coordinate information in a readily available manner</w:t>
            </w:r>
            <w:r w:rsidR="00502BE6" w:rsidRPr="00502BE6">
              <w:t>.</w:t>
            </w:r>
          </w:p>
          <w:p w14:paraId="50D49B5D" w14:textId="77777777" w:rsidR="004E69A0" w:rsidRPr="00C71C3E" w:rsidRDefault="004E69A0" w:rsidP="004E69A0"/>
          <w:p w14:paraId="1FC64C16" w14:textId="5C47EF2C" w:rsidR="004E69A0" w:rsidRPr="00C71C3E" w:rsidRDefault="004E69A0" w:rsidP="004E69A0">
            <w:r w:rsidRPr="00C71C3E">
              <w:t xml:space="preserve">All work must be carried out to comply with </w:t>
            </w:r>
            <w:r w:rsidR="00502BE6">
              <w:t xml:space="preserve">Commonwealth, </w:t>
            </w:r>
            <w:r w:rsidRPr="00C71C3E">
              <w:t>state/territory health and safety and animal welfare regulations</w:t>
            </w:r>
            <w:r>
              <w:t>.</w:t>
            </w:r>
          </w:p>
          <w:p w14:paraId="4FD7F11B" w14:textId="1561A2D0" w:rsidR="00A813E2" w:rsidRPr="00A813E2" w:rsidRDefault="00A813E2" w:rsidP="00A813E2">
            <w:pPr>
              <w:pStyle w:val="SIText"/>
            </w:pPr>
          </w:p>
          <w:p w14:paraId="034C6C33" w14:textId="541F55E4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73901CF" w:rsidR="00F1480E" w:rsidRPr="000754EC" w:rsidRDefault="00463928" w:rsidP="000754EC">
            <w:pPr>
              <w:pStyle w:val="SIText"/>
            </w:pPr>
            <w:r w:rsidRPr="00463928"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57AED7A5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264728">
              <w:t xml:space="preserve">Source information for </w:t>
            </w:r>
            <w:r w:rsidR="00C037B4">
              <w:t xml:space="preserve">small companion animal </w:t>
            </w:r>
            <w:r w:rsidR="00264728">
              <w:t>rescue</w:t>
            </w:r>
            <w:r w:rsidR="00CE7710">
              <w:t xml:space="preserve">  </w:t>
            </w:r>
          </w:p>
        </w:tc>
        <w:tc>
          <w:tcPr>
            <w:tcW w:w="3604" w:type="pct"/>
            <w:shd w:val="clear" w:color="auto" w:fill="auto"/>
          </w:tcPr>
          <w:p w14:paraId="17878854" w14:textId="1DF3AD3A" w:rsidR="00264728" w:rsidRDefault="00A813E2" w:rsidP="00CE7710">
            <w:r w:rsidRPr="00A813E2">
              <w:t xml:space="preserve">1.1 </w:t>
            </w:r>
            <w:r w:rsidR="00264728">
              <w:t>Source information relating to</w:t>
            </w:r>
            <w:r w:rsidR="00264728" w:rsidRPr="00C71C3E">
              <w:t xml:space="preserve"> </w:t>
            </w:r>
            <w:r w:rsidR="00264728">
              <w:t xml:space="preserve">animal facilities for emergency housing, </w:t>
            </w:r>
            <w:r w:rsidR="00C037B4">
              <w:t>small companion animal</w:t>
            </w:r>
            <w:r w:rsidR="00264728" w:rsidRPr="00C71C3E">
              <w:t xml:space="preserve"> movement methods</w:t>
            </w:r>
            <w:r w:rsidR="00264728">
              <w:t xml:space="preserve"> and </w:t>
            </w:r>
            <w:r w:rsidR="0007374E" w:rsidRPr="00C71C3E">
              <w:t>s</w:t>
            </w:r>
            <w:r w:rsidR="0007374E">
              <w:t>helter</w:t>
            </w:r>
            <w:r w:rsidR="00264728" w:rsidRPr="00C71C3E">
              <w:t xml:space="preserve"> </w:t>
            </w:r>
            <w:r w:rsidR="00407A74" w:rsidRPr="00C71C3E">
              <w:t>suitability</w:t>
            </w:r>
            <w:r w:rsidR="00407A74">
              <w:t xml:space="preserve"> according to incident type</w:t>
            </w:r>
            <w:r w:rsidR="00264728" w:rsidRPr="00A813E2">
              <w:t xml:space="preserve"> </w:t>
            </w:r>
          </w:p>
          <w:p w14:paraId="2E24ED08" w14:textId="3C04673A" w:rsidR="00CE7710" w:rsidRDefault="00A813E2" w:rsidP="00CE7710">
            <w:r w:rsidRPr="00A813E2">
              <w:t xml:space="preserve">1.2 </w:t>
            </w:r>
            <w:r w:rsidR="00264728">
              <w:t>List</w:t>
            </w:r>
            <w:r w:rsidR="00CE7710">
              <w:t xml:space="preserve"> </w:t>
            </w:r>
            <w:r w:rsidR="00C037B4">
              <w:t>small companion animal</w:t>
            </w:r>
            <w:r w:rsidR="00CE7710">
              <w:t xml:space="preserve"> emergency requirements</w:t>
            </w:r>
          </w:p>
          <w:p w14:paraId="0FF9001A" w14:textId="253B6552" w:rsidR="00667D84" w:rsidRDefault="00667D84" w:rsidP="00CE7710">
            <w:r>
              <w:t xml:space="preserve">1.3 List suitable equipment </w:t>
            </w:r>
            <w:r w:rsidR="00407A74">
              <w:t xml:space="preserve">for the movement and housing of </w:t>
            </w:r>
            <w:r>
              <w:t xml:space="preserve">animals </w:t>
            </w:r>
          </w:p>
          <w:p w14:paraId="1696B99B" w14:textId="3F86FBDB" w:rsidR="00391DA4" w:rsidRPr="00A813E2" w:rsidRDefault="00CE7710" w:rsidP="00391DA4">
            <w:r>
              <w:t>1.</w:t>
            </w:r>
            <w:r w:rsidR="00667D84">
              <w:t>4</w:t>
            </w:r>
            <w:r>
              <w:t xml:space="preserve"> Identify </w:t>
            </w:r>
            <w:r w:rsidR="00391DA4" w:rsidRPr="00BD59CC">
              <w:t xml:space="preserve">work health and safety </w:t>
            </w:r>
            <w:r w:rsidR="00391DA4" w:rsidRPr="00391DA4">
              <w:t>(WHS)</w:t>
            </w:r>
            <w:r w:rsidR="00391DA4">
              <w:t xml:space="preserve">, </w:t>
            </w:r>
            <w:r w:rsidR="00391DA4" w:rsidRPr="00391DA4">
              <w:t>animal welfare practices</w:t>
            </w:r>
            <w:r w:rsidR="00391DA4">
              <w:t xml:space="preserve"> and </w:t>
            </w:r>
            <w:r w:rsidR="00391DA4" w:rsidRPr="00001B82">
              <w:t>personal protective equipment (PPE)</w:t>
            </w:r>
            <w:r w:rsidR="00391DA4">
              <w:t xml:space="preserve"> requirements </w:t>
            </w:r>
          </w:p>
        </w:tc>
      </w:tr>
      <w:tr w:rsidR="005219EC" w:rsidRPr="00963A46" w14:paraId="74C707EB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8AE1F4D" w14:textId="73CB6404" w:rsidR="005219EC" w:rsidRPr="00A813E2" w:rsidRDefault="005219EC" w:rsidP="00EE23E2">
            <w:pPr>
              <w:pStyle w:val="SIText"/>
            </w:pPr>
            <w:r>
              <w:t>2</w:t>
            </w:r>
            <w:r w:rsidRPr="005219EC">
              <w:t xml:space="preserve">. </w:t>
            </w:r>
            <w:r>
              <w:t>Integrate resources with   existing databases</w:t>
            </w:r>
            <w:r w:rsidRPr="005219EC">
              <w:t xml:space="preserve">  </w:t>
            </w:r>
          </w:p>
        </w:tc>
        <w:tc>
          <w:tcPr>
            <w:tcW w:w="3604" w:type="pct"/>
            <w:shd w:val="clear" w:color="auto" w:fill="auto"/>
          </w:tcPr>
          <w:p w14:paraId="683424AB" w14:textId="346D8564" w:rsidR="005219EC" w:rsidRDefault="005219EC" w:rsidP="00CE7710">
            <w:r>
              <w:t>2.1 Source information on wh</w:t>
            </w:r>
            <w:r w:rsidR="00A32F05">
              <w:t xml:space="preserve">ich organisations </w:t>
            </w:r>
            <w:r>
              <w:t>manage existing animal identification databases</w:t>
            </w:r>
            <w:r w:rsidR="00A32F05">
              <w:t xml:space="preserve">, access points </w:t>
            </w:r>
            <w:r>
              <w:t xml:space="preserve">and </w:t>
            </w:r>
            <w:r w:rsidR="00A32F05">
              <w:t>service linkages</w:t>
            </w:r>
          </w:p>
          <w:p w14:paraId="7AF3C484" w14:textId="6D1DEBA1" w:rsidR="005219EC" w:rsidRPr="00A813E2" w:rsidRDefault="005219EC" w:rsidP="00CE7710">
            <w:r>
              <w:t>2.2 Assess the potential for using existing registers to service incidents where temporary identification is required</w:t>
            </w:r>
            <w:r w:rsidR="0007374E">
              <w:t xml:space="preserve"> </w:t>
            </w:r>
            <w:r w:rsidR="0007374E" w:rsidRPr="0007374E">
              <w:t>and seek permission</w:t>
            </w:r>
            <w:r w:rsidR="0007374E">
              <w:t xml:space="preserve"> </w:t>
            </w:r>
            <w:r w:rsidR="0007374E" w:rsidRPr="0007374E">
              <w:t>to access existing relevant databases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2EADCF6C" w:rsidR="00A813E2" w:rsidRPr="00A813E2" w:rsidRDefault="005219EC" w:rsidP="00EE23E2">
            <w:pPr>
              <w:pStyle w:val="SIText"/>
            </w:pPr>
            <w:r>
              <w:t>3</w:t>
            </w:r>
            <w:r w:rsidR="00A813E2" w:rsidRPr="00A813E2">
              <w:t xml:space="preserve">. </w:t>
            </w:r>
            <w:r w:rsidR="0007374E">
              <w:t>Access existing databases and assess the need</w:t>
            </w:r>
            <w:r w:rsidR="00BB06C5">
              <w:t xml:space="preserve"> to integrate information</w:t>
            </w:r>
            <w:r w:rsidR="0007374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3642053" w14:textId="79388068" w:rsidR="00264728" w:rsidRDefault="005219EC" w:rsidP="00BD59CC">
            <w:r>
              <w:t>3</w:t>
            </w:r>
            <w:r w:rsidR="00A813E2" w:rsidRPr="00A813E2">
              <w:t xml:space="preserve">.1 </w:t>
            </w:r>
            <w:r w:rsidR="00264728">
              <w:t xml:space="preserve">Contact </w:t>
            </w:r>
            <w:r w:rsidR="0043525D">
              <w:t>personnel of service providers who can provide</w:t>
            </w:r>
            <w:r w:rsidR="00264728">
              <w:t xml:space="preserve"> </w:t>
            </w:r>
            <w:r w:rsidR="00C037B4">
              <w:t xml:space="preserve">small companion animal </w:t>
            </w:r>
            <w:r w:rsidR="0043525D">
              <w:t>emergency services and obtain their permission for their services to be listed on a database</w:t>
            </w:r>
          </w:p>
          <w:p w14:paraId="459F7D0D" w14:textId="2B719D3D" w:rsidR="00A813E2" w:rsidRDefault="005219EC" w:rsidP="00BD59CC">
            <w:r>
              <w:t>3</w:t>
            </w:r>
            <w:r w:rsidR="00264728">
              <w:t xml:space="preserve">.2 </w:t>
            </w:r>
            <w:r w:rsidR="0007374E">
              <w:t>Assess the need to develop</w:t>
            </w:r>
            <w:r w:rsidR="00264728">
              <w:t xml:space="preserve"> a </w:t>
            </w:r>
            <w:r w:rsidR="0043525D">
              <w:t>user-friendly</w:t>
            </w:r>
            <w:r w:rsidR="00A32F05">
              <w:t>, efficient</w:t>
            </w:r>
            <w:r w:rsidR="00264728">
              <w:t xml:space="preserve"> database to coordinate </w:t>
            </w:r>
            <w:r w:rsidR="00C037B4">
              <w:t>small companion animal r</w:t>
            </w:r>
            <w:r w:rsidR="00264728">
              <w:t xml:space="preserve">escue information </w:t>
            </w:r>
          </w:p>
          <w:p w14:paraId="4EA2310D" w14:textId="77777777" w:rsidR="00BD59CC" w:rsidRDefault="005219EC" w:rsidP="00BD59CC">
            <w:r>
              <w:t>3</w:t>
            </w:r>
            <w:r w:rsidR="00BD59CC">
              <w:t>.</w:t>
            </w:r>
            <w:r w:rsidR="0043525D">
              <w:t>3</w:t>
            </w:r>
            <w:r w:rsidR="00BD59CC">
              <w:t xml:space="preserve"> </w:t>
            </w:r>
            <w:r w:rsidR="00BB06C5">
              <w:t xml:space="preserve">Assess the </w:t>
            </w:r>
            <w:r w:rsidR="0043525D">
              <w:t>currency of the information</w:t>
            </w:r>
            <w:r w:rsidR="00391DA4">
              <w:t xml:space="preserve"> </w:t>
            </w:r>
            <w:r w:rsidR="00E5772D">
              <w:t xml:space="preserve"> </w:t>
            </w:r>
          </w:p>
          <w:p w14:paraId="58B9E66B" w14:textId="77777777" w:rsidR="00BB06C5" w:rsidRDefault="00BB06C5" w:rsidP="00BB06C5">
            <w:r>
              <w:t xml:space="preserve">3.4 </w:t>
            </w:r>
            <w:r w:rsidRPr="00BB06C5">
              <w:t xml:space="preserve">Brief hazard management agency and incident support group </w:t>
            </w:r>
            <w:r>
              <w:t xml:space="preserve">on data update requirements </w:t>
            </w:r>
          </w:p>
          <w:p w14:paraId="3F40978A" w14:textId="0DD209EE" w:rsidR="00BB06C5" w:rsidRPr="00BB06C5" w:rsidRDefault="00BB06C5" w:rsidP="00BB06C5">
            <w:r>
              <w:t xml:space="preserve">3.5 Access documents as required, maintain confidentiality and store </w:t>
            </w:r>
            <w:r w:rsidRPr="00BB06C5">
              <w:t xml:space="preserve">documents </w:t>
            </w:r>
            <w:r>
              <w:t xml:space="preserve">according to workplace requirements </w:t>
            </w:r>
            <w:r w:rsidRPr="00BB06C5">
              <w:t xml:space="preserve"> </w:t>
            </w:r>
          </w:p>
          <w:p w14:paraId="6BB72E57" w14:textId="133830C2" w:rsidR="00BB06C5" w:rsidRPr="00A813E2" w:rsidRDefault="00BB06C5" w:rsidP="00BD59CC">
            <w:r>
              <w:t xml:space="preserve">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4DF6EFDC" w:rsidR="002A7D2A" w:rsidRPr="00443DAE" w:rsidRDefault="00DE0E0C" w:rsidP="00443DAE">
            <w:pPr>
              <w:pStyle w:val="SIBulletList1"/>
            </w:pPr>
            <w:r>
              <w:t xml:space="preserve">Research suitability of prospective </w:t>
            </w:r>
            <w:r w:rsidR="0043525D">
              <w:t>services</w:t>
            </w:r>
            <w:r w:rsidR="00E5772D" w:rsidRPr="00671FA8">
              <w:t xml:space="preserve"> </w:t>
            </w:r>
            <w:r w:rsidR="00E5772D" w:rsidRPr="00E5772D">
              <w:t>from a range of sources to identify relevant and key information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3282BA23" w:rsidR="002A7D2A" w:rsidRPr="00443DAE" w:rsidRDefault="00DE0E0C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Coordinate all relevant information in a logical order for the </w:t>
            </w:r>
            <w:r w:rsidR="00C037B4">
              <w:rPr>
                <w:rFonts w:eastAsia="Calibri"/>
              </w:rPr>
              <w:t xml:space="preserve">small companion animal </w:t>
            </w:r>
            <w:r>
              <w:rPr>
                <w:rFonts w:eastAsia="Calibri"/>
              </w:rPr>
              <w:t xml:space="preserve">evacuation </w:t>
            </w:r>
            <w:r w:rsidR="0043525D">
              <w:rPr>
                <w:rFonts w:eastAsia="Calibri"/>
              </w:rPr>
              <w:t>database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3280CA76" w:rsidR="00B07AD1" w:rsidRDefault="00B07AD1" w:rsidP="00B07AD1">
            <w:pPr>
              <w:pStyle w:val="SIText"/>
            </w:pPr>
            <w:r>
              <w:t>ACM</w:t>
            </w:r>
            <w:r w:rsidR="00186045">
              <w:t>AIM4X</w:t>
            </w:r>
            <w:r w:rsidR="009048DB">
              <w:t>1</w:t>
            </w:r>
            <w:r>
              <w:t xml:space="preserve"> </w:t>
            </w:r>
          </w:p>
          <w:p w14:paraId="6B803FA7" w14:textId="156F9991" w:rsidR="00B07AD1" w:rsidRPr="00B07AD1" w:rsidRDefault="0019168B" w:rsidP="00C037B4">
            <w:r>
              <w:t>Determine</w:t>
            </w:r>
            <w:r w:rsidR="00C037B4" w:rsidRPr="00C037B4">
              <w:t xml:space="preserve"> database </w:t>
            </w:r>
            <w:r>
              <w:t xml:space="preserve">information requirements </w:t>
            </w:r>
            <w:r w:rsidR="00C037B4" w:rsidRPr="00C037B4">
              <w:t>for small companion animal evacuation processes and facilities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96F8BB0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186045">
              <w:t>AIM4X</w:t>
            </w:r>
            <w:r w:rsidR="009048DB">
              <w:t>1</w:t>
            </w:r>
            <w:r w:rsidR="00A813E2" w:rsidRPr="00A813E2">
              <w:t xml:space="preserve"> </w:t>
            </w:r>
            <w:r w:rsidR="0019168B">
              <w:t>Determine</w:t>
            </w:r>
            <w:r w:rsidR="0043525D" w:rsidRPr="0043525D">
              <w:t xml:space="preserve"> database </w:t>
            </w:r>
            <w:r w:rsidR="0019168B">
              <w:t xml:space="preserve">information requirements </w:t>
            </w:r>
            <w:r w:rsidR="0043525D" w:rsidRPr="0043525D">
              <w:t xml:space="preserve">for </w:t>
            </w:r>
            <w:r w:rsidR="00C037B4">
              <w:t>small companion animal</w:t>
            </w:r>
            <w:r w:rsidR="0043525D" w:rsidRPr="0043525D">
              <w:t xml:space="preserve"> evacuation</w:t>
            </w:r>
            <w:r w:rsidR="00C037B4">
              <w:t xml:space="preserve"> processes and facilities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bookmarkStart w:id="3" w:name="_Hlk85800855"/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3D428678" w14:textId="70EC191B" w:rsidR="00DE0E0C" w:rsidRDefault="001C4FEF" w:rsidP="0043525D">
            <w:pPr>
              <w:pStyle w:val="SIText"/>
            </w:pPr>
            <w:r w:rsidRPr="009B6487">
              <w:t xml:space="preserve">There must be evidence that the individual has </w:t>
            </w:r>
            <w:r w:rsidR="0077123F" w:rsidRPr="0077123F">
              <w:t xml:space="preserve">developed </w:t>
            </w:r>
            <w:r w:rsidR="0043525D">
              <w:t xml:space="preserve">a database for </w:t>
            </w:r>
            <w:r w:rsidR="00C037B4">
              <w:t xml:space="preserve">small companion animal </w:t>
            </w:r>
            <w:r w:rsidR="0043525D">
              <w:t xml:space="preserve">rescue </w:t>
            </w:r>
            <w:r w:rsidR="00DE0E0C">
              <w:t>and has</w:t>
            </w:r>
            <w:r w:rsidR="0043525D">
              <w:t xml:space="preserve"> </w:t>
            </w:r>
            <w:r w:rsidR="00DE0E0C">
              <w:t>i</w:t>
            </w:r>
            <w:r w:rsidR="00A813E2" w:rsidRPr="00443DAE">
              <w:t>n</w:t>
            </w:r>
            <w:r w:rsidR="00DE0E0C">
              <w:t>cluded the following details:</w:t>
            </w:r>
          </w:p>
          <w:p w14:paraId="1197EE4F" w14:textId="20ED040F" w:rsidR="00DE0E0C" w:rsidRDefault="00226843" w:rsidP="00DE0E0C">
            <w:pPr>
              <w:pStyle w:val="SIBulletList2"/>
            </w:pPr>
            <w:commentRangeStart w:id="4"/>
            <w:r>
              <w:t xml:space="preserve">two </w:t>
            </w:r>
            <w:r w:rsidR="00DE0E0C" w:rsidRPr="00C71C3E">
              <w:t>movement methods</w:t>
            </w:r>
          </w:p>
          <w:p w14:paraId="3F4E2EAA" w14:textId="192BA74A" w:rsidR="00556C4C" w:rsidRPr="002E7B29" w:rsidRDefault="00226843" w:rsidP="00186045">
            <w:pPr>
              <w:pStyle w:val="SIBulletList2"/>
            </w:pPr>
            <w:r>
              <w:t xml:space="preserve">three </w:t>
            </w:r>
            <w:r w:rsidR="005A4411">
              <w:t>suitable facilities</w:t>
            </w:r>
            <w:r w:rsidR="00443DAE">
              <w:t>.</w:t>
            </w:r>
            <w:r w:rsidR="00A813E2" w:rsidRPr="00443DAE">
              <w:t xml:space="preserve"> </w:t>
            </w:r>
            <w:commentRangeEnd w:id="4"/>
            <w:r w:rsidR="00DE63F3">
              <w:rPr>
                <w:szCs w:val="22"/>
                <w:lang w:eastAsia="en-AU"/>
              </w:rPr>
              <w:commentReference w:id="4"/>
            </w:r>
          </w:p>
        </w:tc>
      </w:tr>
      <w:bookmarkEnd w:id="3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7BC7187" w14:textId="03BC18D7" w:rsidR="001073A6" w:rsidRDefault="001073A6" w:rsidP="008403D5">
            <w:pPr>
              <w:pStyle w:val="SIBulletList1"/>
            </w:pPr>
            <w:commentRangeStart w:id="5"/>
            <w:r w:rsidRPr="001073A6">
              <w:t>Australasian Inter-service Incident Management System (AIIMS) </w:t>
            </w:r>
            <w:r>
              <w:t>principles:</w:t>
            </w:r>
          </w:p>
          <w:p w14:paraId="62119C50" w14:textId="53F16400" w:rsidR="001073A6" w:rsidRDefault="001073A6" w:rsidP="001073A6">
            <w:pPr>
              <w:pStyle w:val="SIBulletList2"/>
            </w:pPr>
            <w:r>
              <w:t>unit of command</w:t>
            </w:r>
          </w:p>
          <w:p w14:paraId="52572B12" w14:textId="128BE13A" w:rsidR="001073A6" w:rsidRDefault="001073A6" w:rsidP="001073A6">
            <w:pPr>
              <w:pStyle w:val="SIBulletList2"/>
            </w:pPr>
            <w:r>
              <w:t>span of control</w:t>
            </w:r>
          </w:p>
          <w:p w14:paraId="51CCA280" w14:textId="56BA9AF9" w:rsidR="001073A6" w:rsidRDefault="001073A6" w:rsidP="001073A6">
            <w:pPr>
              <w:pStyle w:val="SIBulletList2"/>
            </w:pPr>
            <w:r>
              <w:t>functional management</w:t>
            </w:r>
          </w:p>
          <w:p w14:paraId="1D51A715" w14:textId="32940C55" w:rsidR="001073A6" w:rsidRDefault="001073A6" w:rsidP="001073A6">
            <w:pPr>
              <w:pStyle w:val="SIBulletList2"/>
            </w:pPr>
            <w:r>
              <w:t>management by objective</w:t>
            </w:r>
          </w:p>
          <w:p w14:paraId="67A0127F" w14:textId="446E46AC" w:rsidR="001073A6" w:rsidRDefault="001073A6" w:rsidP="001073A6">
            <w:pPr>
              <w:pStyle w:val="SIBulletList2"/>
            </w:pPr>
            <w:r>
              <w:t>flexibility</w:t>
            </w:r>
            <w:commentRangeEnd w:id="5"/>
            <w:r w:rsidR="00170A50">
              <w:rPr>
                <w:szCs w:val="22"/>
                <w:lang w:eastAsia="en-AU"/>
              </w:rPr>
              <w:commentReference w:id="5"/>
            </w:r>
          </w:p>
          <w:p w14:paraId="3DB396A7" w14:textId="5D09B047" w:rsidR="008403D5" w:rsidRPr="008403D5" w:rsidRDefault="005A4411" w:rsidP="008403D5">
            <w:pPr>
              <w:pStyle w:val="SIBulletList1"/>
            </w:pPr>
            <w:r>
              <w:t>database information requirements</w:t>
            </w:r>
            <w:r w:rsidR="008403D5" w:rsidRPr="00B55A83">
              <w:t>, including:</w:t>
            </w:r>
          </w:p>
          <w:p w14:paraId="2DA76A1F" w14:textId="1CDD93E0" w:rsidR="008403D5" w:rsidRPr="008403D5" w:rsidRDefault="008403D5" w:rsidP="008403D5">
            <w:pPr>
              <w:pStyle w:val="SIBulletList2"/>
            </w:pPr>
            <w:r w:rsidRPr="00B55A83">
              <w:t xml:space="preserve">suitability of potential sites and locations </w:t>
            </w:r>
          </w:p>
          <w:p w14:paraId="0A9EFEDB" w14:textId="77777777" w:rsidR="008403D5" w:rsidRPr="008403D5" w:rsidRDefault="008403D5" w:rsidP="008403D5">
            <w:pPr>
              <w:pStyle w:val="SIBulletList2"/>
            </w:pPr>
            <w:r w:rsidRPr="00B55A83">
              <w:t>methods, resources and transport requirements</w:t>
            </w:r>
          </w:p>
          <w:p w14:paraId="78A23391" w14:textId="318E3D39" w:rsidR="008403D5" w:rsidRPr="008403D5" w:rsidRDefault="005A4411" w:rsidP="008403D5">
            <w:pPr>
              <w:pStyle w:val="SIBulletList2"/>
            </w:pPr>
            <w:r>
              <w:t>contact list</w:t>
            </w:r>
          </w:p>
          <w:p w14:paraId="3A62751B" w14:textId="77777777" w:rsidR="005A4411" w:rsidRPr="005A4411" w:rsidRDefault="005A4411" w:rsidP="005A4411">
            <w:pPr>
              <w:pStyle w:val="SIBulletList2"/>
            </w:pPr>
            <w:r>
              <w:t xml:space="preserve">provision for appropriate </w:t>
            </w:r>
            <w:r w:rsidRPr="005A4411">
              <w:t xml:space="preserve">veterinary care </w:t>
            </w:r>
          </w:p>
          <w:p w14:paraId="23B50F0E" w14:textId="77777777" w:rsidR="005A4411" w:rsidRPr="005A4411" w:rsidRDefault="005A4411" w:rsidP="005A4411">
            <w:pPr>
              <w:pStyle w:val="SIBulletList2"/>
            </w:pPr>
            <w:r w:rsidRPr="00B55A83">
              <w:t xml:space="preserve">methods used </w:t>
            </w:r>
            <w:r w:rsidRPr="005A4411">
              <w:t>to identify animals, and record keeping requirements</w:t>
            </w:r>
          </w:p>
          <w:p w14:paraId="53CA2312" w14:textId="1D9A4A97" w:rsidR="005A4411" w:rsidRDefault="005A4411" w:rsidP="005A4411">
            <w:pPr>
              <w:pStyle w:val="SIBulletList2"/>
            </w:pPr>
            <w:r w:rsidRPr="00B55A83">
              <w:t>briefing and debriefing incident</w:t>
            </w:r>
            <w:r>
              <w:t xml:space="preserve"> processes</w:t>
            </w:r>
          </w:p>
          <w:p w14:paraId="432C3CA0" w14:textId="6B55A5AF" w:rsidR="005A4411" w:rsidRDefault="005A4411" w:rsidP="005A4411">
            <w:pPr>
              <w:pStyle w:val="SIBulletList2"/>
            </w:pPr>
            <w:r>
              <w:t>work health and safety (WHS) and personal protective equipment (PPE) considerations</w:t>
            </w:r>
          </w:p>
          <w:p w14:paraId="4FC228E7" w14:textId="469BB185" w:rsidR="00E74536" w:rsidRDefault="00E74536" w:rsidP="005A4411">
            <w:pPr>
              <w:pStyle w:val="SIBulletList2"/>
            </w:pPr>
            <w:r>
              <w:lastRenderedPageBreak/>
              <w:t>biosecurity/isolation areas</w:t>
            </w:r>
          </w:p>
          <w:p w14:paraId="7F7E72BE" w14:textId="3E906439" w:rsidR="005A4411" w:rsidRDefault="005A4411" w:rsidP="005A4411">
            <w:pPr>
              <w:pStyle w:val="SIBulletList1"/>
            </w:pPr>
            <w:r>
              <w:t>database currency provision options</w:t>
            </w:r>
          </w:p>
          <w:p w14:paraId="04DCFD4A" w14:textId="3634A007" w:rsidR="00A32F05" w:rsidRDefault="00A32F05" w:rsidP="005A4411">
            <w:pPr>
              <w:pStyle w:val="SIBulletList1"/>
            </w:pPr>
            <w:r>
              <w:t>companion animal emergency requirements:</w:t>
            </w:r>
          </w:p>
          <w:p w14:paraId="345E5048" w14:textId="77777777" w:rsidR="00A32F05" w:rsidRDefault="00A32F05" w:rsidP="00A32F05">
            <w:pPr>
              <w:pStyle w:val="SIBulletList2"/>
            </w:pPr>
            <w:r w:rsidRPr="00A32F05">
              <w:t>veterinary</w:t>
            </w:r>
          </w:p>
          <w:p w14:paraId="7F618A84" w14:textId="77777777" w:rsidR="00A32F05" w:rsidRDefault="00A32F05" w:rsidP="00A32F05">
            <w:pPr>
              <w:pStyle w:val="SIBulletList2"/>
            </w:pPr>
            <w:r>
              <w:t>u</w:t>
            </w:r>
            <w:r w:rsidRPr="00A32F05">
              <w:t>rgent housing/shelter</w:t>
            </w:r>
          </w:p>
          <w:p w14:paraId="4461C0B7" w14:textId="016E4BE0" w:rsidR="00A32F05" w:rsidRDefault="00A32F05" w:rsidP="00A32F05">
            <w:pPr>
              <w:pStyle w:val="SIBulletList2"/>
            </w:pPr>
            <w:r>
              <w:t>m</w:t>
            </w:r>
            <w:r w:rsidRPr="00A32F05">
              <w:t>edications</w:t>
            </w:r>
          </w:p>
          <w:p w14:paraId="64822256" w14:textId="77777777" w:rsidR="00407A74" w:rsidRPr="00407A74" w:rsidRDefault="00407A74" w:rsidP="00407A74">
            <w:pPr>
              <w:pStyle w:val="SIBulletList1"/>
            </w:pPr>
            <w:r w:rsidRPr="00407A74">
              <w:t>major incident types including:</w:t>
            </w:r>
          </w:p>
          <w:p w14:paraId="6F6C252A" w14:textId="77777777" w:rsidR="00407A74" w:rsidRPr="00407A74" w:rsidRDefault="00407A74" w:rsidP="00407A74">
            <w:pPr>
              <w:pStyle w:val="SIBulletList2"/>
            </w:pPr>
            <w:r w:rsidRPr="00407A74">
              <w:t>floods</w:t>
            </w:r>
          </w:p>
          <w:p w14:paraId="22DAB9FD" w14:textId="77777777" w:rsidR="00407A74" w:rsidRPr="00407A74" w:rsidRDefault="00407A74" w:rsidP="00407A74">
            <w:pPr>
              <w:pStyle w:val="SIBulletList2"/>
            </w:pPr>
            <w:r w:rsidRPr="00407A74">
              <w:t>fires</w:t>
            </w:r>
          </w:p>
          <w:p w14:paraId="3C1DF0F5" w14:textId="77777777" w:rsidR="00407A74" w:rsidRPr="00407A74" w:rsidRDefault="00407A74" w:rsidP="00407A74">
            <w:pPr>
              <w:pStyle w:val="SIBulletList2"/>
            </w:pPr>
            <w:r w:rsidRPr="00407A74">
              <w:t>earthquakes</w:t>
            </w:r>
          </w:p>
          <w:p w14:paraId="63B1BCDF" w14:textId="77777777" w:rsidR="00407A74" w:rsidRPr="00407A74" w:rsidRDefault="00407A74" w:rsidP="00407A74">
            <w:pPr>
              <w:pStyle w:val="SIBulletList2"/>
            </w:pPr>
            <w:r w:rsidRPr="00407A74">
              <w:t>extreme weather events</w:t>
            </w:r>
          </w:p>
          <w:p w14:paraId="0FA592B3" w14:textId="77777777" w:rsidR="00F00583" w:rsidRDefault="005219EC" w:rsidP="00E74536">
            <w:pPr>
              <w:pStyle w:val="SIBulletList1"/>
            </w:pPr>
            <w:r w:rsidRPr="005219EC">
              <w:t>existing animal identification databases and what each integrates with</w:t>
            </w:r>
          </w:p>
          <w:p w14:paraId="202DAAAB" w14:textId="3DC8892C" w:rsidR="005219EC" w:rsidRPr="005219EC" w:rsidRDefault="00F00583" w:rsidP="00E74536">
            <w:pPr>
              <w:pStyle w:val="SIBulletList1"/>
            </w:pPr>
            <w:r>
              <w:t xml:space="preserve">access to animal microchipping, including provision for the chipping animals that are not microchipped during major incidents  </w:t>
            </w:r>
          </w:p>
          <w:p w14:paraId="2D17AD5D" w14:textId="153B4785" w:rsidR="005219EC" w:rsidRDefault="005219EC" w:rsidP="005219EC">
            <w:pPr>
              <w:pStyle w:val="SIBulletList1"/>
            </w:pPr>
            <w:r w:rsidRPr="005219EC">
              <w:t xml:space="preserve">temporary </w:t>
            </w:r>
            <w:r w:rsidR="00E74536">
              <w:t xml:space="preserve">small companion animal </w:t>
            </w:r>
            <w:r w:rsidRPr="005219EC">
              <w:t xml:space="preserve">identification </w:t>
            </w:r>
            <w:r w:rsidR="00E74536">
              <w:t>options</w:t>
            </w:r>
            <w:r w:rsidRPr="005219EC">
              <w:t xml:space="preserve"> </w:t>
            </w:r>
          </w:p>
          <w:p w14:paraId="01A12B07" w14:textId="26628867" w:rsidR="008403D5" w:rsidRPr="008403D5" w:rsidRDefault="005A4411" w:rsidP="005219EC">
            <w:pPr>
              <w:pStyle w:val="SIBulletList1"/>
            </w:pPr>
            <w:r>
              <w:t xml:space="preserve">information relating to </w:t>
            </w:r>
            <w:r w:rsidR="008403D5" w:rsidRPr="00B55A83">
              <w:t>factors affecting the movement of animals, including:</w:t>
            </w:r>
          </w:p>
          <w:p w14:paraId="1EFC6E02" w14:textId="77777777" w:rsidR="008403D5" w:rsidRPr="008403D5" w:rsidRDefault="008403D5" w:rsidP="008403D5">
            <w:pPr>
              <w:pStyle w:val="SIBulletList2"/>
            </w:pPr>
            <w:r w:rsidRPr="00B55A83">
              <w:t>fitness to be moved or to travel</w:t>
            </w:r>
          </w:p>
          <w:p w14:paraId="594042BC" w14:textId="54952FF7" w:rsidR="00F1480E" w:rsidRPr="000754EC" w:rsidRDefault="008403D5" w:rsidP="005A4411">
            <w:pPr>
              <w:pStyle w:val="SIBulletList2"/>
            </w:pPr>
            <w:r w:rsidRPr="00B55A83">
              <w:t xml:space="preserve">species-specific needs and behaviours.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>resources, equipment and materials:</w:t>
            </w:r>
          </w:p>
          <w:p w14:paraId="2FB685FC" w14:textId="42E69BDA" w:rsidR="00C72DA4" w:rsidRPr="00C72DA4" w:rsidRDefault="005A4411" w:rsidP="00032B82">
            <w:pPr>
              <w:pStyle w:val="SIBulletList2"/>
            </w:pPr>
            <w:r>
              <w:t>database</w:t>
            </w:r>
            <w:r w:rsidR="0019168B">
              <w:t xml:space="preserve"> style guides</w:t>
            </w:r>
          </w:p>
          <w:p w14:paraId="0D89D5FD" w14:textId="128A1D0C" w:rsidR="00C037B4" w:rsidRPr="00C037B4" w:rsidRDefault="00C037B4" w:rsidP="00C037B4">
            <w:pPr>
              <w:pStyle w:val="SIBulletList1"/>
            </w:pPr>
            <w:r w:rsidRPr="00C037B4">
              <w:t>re</w:t>
            </w:r>
            <w:r>
              <w:t>lationships</w:t>
            </w:r>
            <w:r w:rsidRPr="00C037B4">
              <w:t>:</w:t>
            </w:r>
          </w:p>
          <w:p w14:paraId="7BE2FBEA" w14:textId="1AE18713" w:rsidR="00C037B4" w:rsidRPr="00C037B4" w:rsidRDefault="00C037B4" w:rsidP="00C037B4">
            <w:pPr>
              <w:pStyle w:val="SIBulletList2"/>
            </w:pPr>
            <w:r>
              <w:t>service providers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D31E23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nna Henderson" w:date="2021-11-13T18:59:00Z" w:initials="AH">
    <w:p w14:paraId="7ADD51E3" w14:textId="77777777" w:rsidR="00A32F05" w:rsidRDefault="00A32F05" w:rsidP="004214BC">
      <w:pPr>
        <w:pStyle w:val="CommentText"/>
      </w:pPr>
      <w:r>
        <w:annotationRef/>
      </w:r>
      <w:r>
        <w:t>Should the emphasis of this unit be on accessing databases instead?</w:t>
      </w:r>
    </w:p>
  </w:comment>
  <w:comment w:id="4" w:author="Anna Henderson" w:date="2021-11-13T19:27:00Z" w:initials="AH">
    <w:p w14:paraId="2BD29450" w14:textId="77777777" w:rsidR="00DE63F3" w:rsidRDefault="00DE63F3" w:rsidP="002D0492">
      <w:pPr>
        <w:rPr>
          <w:szCs w:val="20"/>
        </w:rPr>
      </w:pPr>
      <w:r>
        <w:annotationRef/>
      </w:r>
      <w:r>
        <w:t>Some stakeholders think it should be 3 movement methods.</w:t>
      </w:r>
    </w:p>
    <w:p w14:paraId="48908A1E" w14:textId="77777777" w:rsidR="00DE63F3" w:rsidRDefault="00DE63F3">
      <w:pPr>
        <w:pStyle w:val="CommentText"/>
      </w:pPr>
    </w:p>
    <w:p w14:paraId="6C0F7E8E" w14:textId="77777777" w:rsidR="00DE63F3" w:rsidRDefault="00DE63F3" w:rsidP="002D0492">
      <w:pPr>
        <w:pStyle w:val="CommentText"/>
      </w:pPr>
      <w:r>
        <w:t xml:space="preserve">Other suggestions include </w:t>
      </w:r>
      <w:r>
        <w:rPr>
          <w:i/>
          <w:iCs/>
        </w:rPr>
        <w:t>Movement methods of 2 species, identification of 3 (or 2) suitable facilities?</w:t>
      </w:r>
    </w:p>
  </w:comment>
  <w:comment w:id="5" w:author="Danni McDonald" w:date="2021-11-22T19:09:00Z" w:initials="DM">
    <w:p w14:paraId="26A6BFB5" w14:textId="77777777" w:rsidR="00170A50" w:rsidRDefault="00170A50" w:rsidP="008360A1">
      <w:pPr>
        <w:pStyle w:val="CommentText"/>
      </w:pPr>
      <w:r>
        <w:annotationRef/>
      </w:r>
      <w:r>
        <w:t xml:space="preserve">Should AIIMS be included here? Is it nationally recognised and used?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DD51E3" w15:done="0"/>
  <w15:commentEx w15:paraId="6C0F7E8E" w15:done="0"/>
  <w15:commentEx w15:paraId="26A6BF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A8995" w16cex:dateUtc="2021-11-13T07:59:00Z"/>
  <w16cex:commentExtensible w16cex:durableId="253A9023" w16cex:dateUtc="2021-11-13T08:27:00Z"/>
  <w16cex:commentExtensible w16cex:durableId="2546695E" w16cex:dateUtc="2021-11-22T08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DD51E3" w16cid:durableId="253A8995"/>
  <w16cid:commentId w16cid:paraId="6C0F7E8E" w16cid:durableId="253A9023"/>
  <w16cid:commentId w16cid:paraId="26A6BFB5" w16cid:durableId="254669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7C04" w14:textId="77777777" w:rsidR="00D31E23" w:rsidRDefault="00D31E23" w:rsidP="00BF3F0A">
      <w:r>
        <w:separator/>
      </w:r>
    </w:p>
    <w:p w14:paraId="0C0A63B9" w14:textId="77777777" w:rsidR="00D31E23" w:rsidRDefault="00D31E23"/>
  </w:endnote>
  <w:endnote w:type="continuationSeparator" w:id="0">
    <w:p w14:paraId="74C9A5FE" w14:textId="77777777" w:rsidR="00D31E23" w:rsidRDefault="00D31E23" w:rsidP="00BF3F0A">
      <w:r>
        <w:continuationSeparator/>
      </w:r>
    </w:p>
    <w:p w14:paraId="76F20572" w14:textId="77777777" w:rsidR="00D31E23" w:rsidRDefault="00D31E23"/>
  </w:endnote>
  <w:endnote w:type="continuationNotice" w:id="1">
    <w:p w14:paraId="3588B3F2" w14:textId="77777777" w:rsidR="00D31E23" w:rsidRDefault="00D31E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709D0777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E73338">
          <w:t>4</w:t>
        </w:r>
        <w:r>
          <w:t xml:space="preserve"> </w:t>
        </w:r>
        <w:r w:rsidR="00E73338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3518" w14:textId="77777777" w:rsidR="00D31E23" w:rsidRDefault="00D31E23" w:rsidP="00BF3F0A">
      <w:r>
        <w:separator/>
      </w:r>
    </w:p>
    <w:p w14:paraId="7DACCE61" w14:textId="77777777" w:rsidR="00D31E23" w:rsidRDefault="00D31E23"/>
  </w:footnote>
  <w:footnote w:type="continuationSeparator" w:id="0">
    <w:p w14:paraId="7C273001" w14:textId="77777777" w:rsidR="00D31E23" w:rsidRDefault="00D31E23" w:rsidP="00BF3F0A">
      <w:r>
        <w:continuationSeparator/>
      </w:r>
    </w:p>
    <w:p w14:paraId="06699DFD" w14:textId="77777777" w:rsidR="00D31E23" w:rsidRDefault="00D31E23"/>
  </w:footnote>
  <w:footnote w:type="continuationNotice" w:id="1">
    <w:p w14:paraId="235484A4" w14:textId="77777777" w:rsidR="00D31E23" w:rsidRDefault="00D31E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8003189" w:rsidR="00685D89" w:rsidRPr="00A813E2" w:rsidRDefault="00D31E23" w:rsidP="00A813E2">
    <w:sdt>
      <w:sdtPr>
        <w:rPr>
          <w:lang w:eastAsia="en-US"/>
        </w:rPr>
        <w:id w:val="9290792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5484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186045">
      <w:t>AIM4</w:t>
    </w:r>
    <w:r w:rsidR="00463928">
      <w:t>X</w:t>
    </w:r>
    <w:r w:rsidR="009048DB">
      <w:t>1</w:t>
    </w:r>
    <w:r w:rsidR="00463928">
      <w:t xml:space="preserve"> </w:t>
    </w:r>
    <w:r w:rsidR="0019168B">
      <w:t>Determine</w:t>
    </w:r>
    <w:r w:rsidR="0043525D">
      <w:t xml:space="preserve"> database </w:t>
    </w:r>
    <w:r w:rsidR="0019168B">
      <w:t xml:space="preserve">information requirements </w:t>
    </w:r>
    <w:r w:rsidR="0043525D">
      <w:t xml:space="preserve">for </w:t>
    </w:r>
    <w:r w:rsidR="00C037B4">
      <w:t xml:space="preserve">small companion animal </w:t>
    </w:r>
    <w:r w:rsidR="0043525D">
      <w:t>evacuation processes and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0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2B82"/>
    <w:rsid w:val="00035E1A"/>
    <w:rsid w:val="00041507"/>
    <w:rsid w:val="00041E59"/>
    <w:rsid w:val="00064B3D"/>
    <w:rsid w:val="00064BFE"/>
    <w:rsid w:val="00070B3E"/>
    <w:rsid w:val="00071F95"/>
    <w:rsid w:val="0007374E"/>
    <w:rsid w:val="000737BB"/>
    <w:rsid w:val="000748F0"/>
    <w:rsid w:val="00074E47"/>
    <w:rsid w:val="000754EC"/>
    <w:rsid w:val="000812C0"/>
    <w:rsid w:val="00087432"/>
    <w:rsid w:val="0009093B"/>
    <w:rsid w:val="000A5441"/>
    <w:rsid w:val="000B2022"/>
    <w:rsid w:val="000C149A"/>
    <w:rsid w:val="000C224E"/>
    <w:rsid w:val="000C268C"/>
    <w:rsid w:val="000E105B"/>
    <w:rsid w:val="000E25E6"/>
    <w:rsid w:val="000E2C86"/>
    <w:rsid w:val="000F29F2"/>
    <w:rsid w:val="00101659"/>
    <w:rsid w:val="00105AEA"/>
    <w:rsid w:val="001073A6"/>
    <w:rsid w:val="001078BF"/>
    <w:rsid w:val="00117339"/>
    <w:rsid w:val="001219EE"/>
    <w:rsid w:val="00130B24"/>
    <w:rsid w:val="0013262F"/>
    <w:rsid w:val="00133957"/>
    <w:rsid w:val="001372F6"/>
    <w:rsid w:val="00144385"/>
    <w:rsid w:val="00146EEC"/>
    <w:rsid w:val="00151D55"/>
    <w:rsid w:val="00151D93"/>
    <w:rsid w:val="00156CB3"/>
    <w:rsid w:val="00156EF3"/>
    <w:rsid w:val="00170A50"/>
    <w:rsid w:val="00176E4F"/>
    <w:rsid w:val="0018308A"/>
    <w:rsid w:val="0018546B"/>
    <w:rsid w:val="00186045"/>
    <w:rsid w:val="0019168B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D30EB"/>
    <w:rsid w:val="001D5C1B"/>
    <w:rsid w:val="001D7F5B"/>
    <w:rsid w:val="001E065C"/>
    <w:rsid w:val="001E0849"/>
    <w:rsid w:val="001E16BC"/>
    <w:rsid w:val="001E16DF"/>
    <w:rsid w:val="001F2BA5"/>
    <w:rsid w:val="001F308D"/>
    <w:rsid w:val="00201A7C"/>
    <w:rsid w:val="00205955"/>
    <w:rsid w:val="0021210E"/>
    <w:rsid w:val="0021414D"/>
    <w:rsid w:val="00223124"/>
    <w:rsid w:val="00226843"/>
    <w:rsid w:val="00233143"/>
    <w:rsid w:val="00234260"/>
    <w:rsid w:val="00234444"/>
    <w:rsid w:val="00242293"/>
    <w:rsid w:val="00244EA7"/>
    <w:rsid w:val="0026192E"/>
    <w:rsid w:val="00262FC3"/>
    <w:rsid w:val="0026394F"/>
    <w:rsid w:val="00264728"/>
    <w:rsid w:val="00267AF6"/>
    <w:rsid w:val="00276DB8"/>
    <w:rsid w:val="00282664"/>
    <w:rsid w:val="00285FB8"/>
    <w:rsid w:val="002970C3"/>
    <w:rsid w:val="002A4CD3"/>
    <w:rsid w:val="002A5930"/>
    <w:rsid w:val="002A6CC4"/>
    <w:rsid w:val="002A7D2A"/>
    <w:rsid w:val="002C55E9"/>
    <w:rsid w:val="002D0C8B"/>
    <w:rsid w:val="002D330A"/>
    <w:rsid w:val="002E170C"/>
    <w:rsid w:val="002E18DD"/>
    <w:rsid w:val="002E193E"/>
    <w:rsid w:val="002E7B29"/>
    <w:rsid w:val="002F250A"/>
    <w:rsid w:val="00303263"/>
    <w:rsid w:val="00305EFF"/>
    <w:rsid w:val="00310A6A"/>
    <w:rsid w:val="003144E6"/>
    <w:rsid w:val="00337E82"/>
    <w:rsid w:val="003421B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76DF5"/>
    <w:rsid w:val="0038735B"/>
    <w:rsid w:val="003916D1"/>
    <w:rsid w:val="00391DA4"/>
    <w:rsid w:val="00394C90"/>
    <w:rsid w:val="003A21F0"/>
    <w:rsid w:val="003A277F"/>
    <w:rsid w:val="003A58BA"/>
    <w:rsid w:val="003A5AE7"/>
    <w:rsid w:val="003A7221"/>
    <w:rsid w:val="003B3493"/>
    <w:rsid w:val="003B370C"/>
    <w:rsid w:val="003C13AE"/>
    <w:rsid w:val="003C7152"/>
    <w:rsid w:val="003D2E73"/>
    <w:rsid w:val="003E23AA"/>
    <w:rsid w:val="003E72B6"/>
    <w:rsid w:val="003E7BBE"/>
    <w:rsid w:val="00407A74"/>
    <w:rsid w:val="004127E3"/>
    <w:rsid w:val="0043212E"/>
    <w:rsid w:val="004341CF"/>
    <w:rsid w:val="00434366"/>
    <w:rsid w:val="00434ECE"/>
    <w:rsid w:val="0043525D"/>
    <w:rsid w:val="00443DAE"/>
    <w:rsid w:val="00444423"/>
    <w:rsid w:val="00452F3E"/>
    <w:rsid w:val="0045604B"/>
    <w:rsid w:val="0046239A"/>
    <w:rsid w:val="00463928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924B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245"/>
    <w:rsid w:val="004E6741"/>
    <w:rsid w:val="004E69A0"/>
    <w:rsid w:val="004E7094"/>
    <w:rsid w:val="004F5DC7"/>
    <w:rsid w:val="004F78DA"/>
    <w:rsid w:val="00502BE6"/>
    <w:rsid w:val="005145AB"/>
    <w:rsid w:val="00520E9A"/>
    <w:rsid w:val="005219EC"/>
    <w:rsid w:val="00523567"/>
    <w:rsid w:val="005248C1"/>
    <w:rsid w:val="00526134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5AD5"/>
    <w:rsid w:val="00567474"/>
    <w:rsid w:val="005708EB"/>
    <w:rsid w:val="00575BC6"/>
    <w:rsid w:val="00583902"/>
    <w:rsid w:val="0058449A"/>
    <w:rsid w:val="00586D6B"/>
    <w:rsid w:val="005907E0"/>
    <w:rsid w:val="005A18D2"/>
    <w:rsid w:val="005A1D70"/>
    <w:rsid w:val="005A3AA5"/>
    <w:rsid w:val="005A4411"/>
    <w:rsid w:val="005A6C9C"/>
    <w:rsid w:val="005A74DC"/>
    <w:rsid w:val="005B5146"/>
    <w:rsid w:val="005B7490"/>
    <w:rsid w:val="005D1AFD"/>
    <w:rsid w:val="005E1AD4"/>
    <w:rsid w:val="005E2EB3"/>
    <w:rsid w:val="005E51E6"/>
    <w:rsid w:val="005E636F"/>
    <w:rsid w:val="005E7F13"/>
    <w:rsid w:val="005F027A"/>
    <w:rsid w:val="005F33CC"/>
    <w:rsid w:val="005F4752"/>
    <w:rsid w:val="005F771F"/>
    <w:rsid w:val="006121D4"/>
    <w:rsid w:val="00613B49"/>
    <w:rsid w:val="00616845"/>
    <w:rsid w:val="00620E8E"/>
    <w:rsid w:val="00633CFE"/>
    <w:rsid w:val="00634FCA"/>
    <w:rsid w:val="006354D3"/>
    <w:rsid w:val="00643D1B"/>
    <w:rsid w:val="006452B8"/>
    <w:rsid w:val="00652E62"/>
    <w:rsid w:val="00666129"/>
    <w:rsid w:val="00667D84"/>
    <w:rsid w:val="00682D0D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7CE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50E2"/>
    <w:rsid w:val="007C6425"/>
    <w:rsid w:val="007D378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F9C"/>
    <w:rsid w:val="00830267"/>
    <w:rsid w:val="008306E7"/>
    <w:rsid w:val="008322BE"/>
    <w:rsid w:val="00834BC8"/>
    <w:rsid w:val="00835748"/>
    <w:rsid w:val="00837FD6"/>
    <w:rsid w:val="008403D5"/>
    <w:rsid w:val="00847B60"/>
    <w:rsid w:val="008500DF"/>
    <w:rsid w:val="00850243"/>
    <w:rsid w:val="00851BE5"/>
    <w:rsid w:val="00853460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A81"/>
    <w:rsid w:val="008D73D7"/>
    <w:rsid w:val="008E260C"/>
    <w:rsid w:val="008E39BE"/>
    <w:rsid w:val="008E62EC"/>
    <w:rsid w:val="008F32F6"/>
    <w:rsid w:val="009048DB"/>
    <w:rsid w:val="00916CD7"/>
    <w:rsid w:val="00920927"/>
    <w:rsid w:val="00921B38"/>
    <w:rsid w:val="00923720"/>
    <w:rsid w:val="009278C9"/>
    <w:rsid w:val="00932CD7"/>
    <w:rsid w:val="009410B1"/>
    <w:rsid w:val="00944C09"/>
    <w:rsid w:val="009527CB"/>
    <w:rsid w:val="00952BB6"/>
    <w:rsid w:val="00953835"/>
    <w:rsid w:val="00955C4D"/>
    <w:rsid w:val="00960F6C"/>
    <w:rsid w:val="00970747"/>
    <w:rsid w:val="00981203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D15E2"/>
    <w:rsid w:val="009D15FE"/>
    <w:rsid w:val="009D5D2C"/>
    <w:rsid w:val="009F0DCC"/>
    <w:rsid w:val="009F11CA"/>
    <w:rsid w:val="009F5AAB"/>
    <w:rsid w:val="00A0695B"/>
    <w:rsid w:val="00A13052"/>
    <w:rsid w:val="00A174F4"/>
    <w:rsid w:val="00A216A8"/>
    <w:rsid w:val="00A223A6"/>
    <w:rsid w:val="00A32F05"/>
    <w:rsid w:val="00A3420C"/>
    <w:rsid w:val="00A3639E"/>
    <w:rsid w:val="00A478AB"/>
    <w:rsid w:val="00A5092E"/>
    <w:rsid w:val="00A50DC6"/>
    <w:rsid w:val="00A515EF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509F"/>
    <w:rsid w:val="00AF0227"/>
    <w:rsid w:val="00AF2743"/>
    <w:rsid w:val="00AF3957"/>
    <w:rsid w:val="00B0712C"/>
    <w:rsid w:val="00B07AD1"/>
    <w:rsid w:val="00B12013"/>
    <w:rsid w:val="00B22C67"/>
    <w:rsid w:val="00B3508F"/>
    <w:rsid w:val="00B421AC"/>
    <w:rsid w:val="00B443EE"/>
    <w:rsid w:val="00B560C8"/>
    <w:rsid w:val="00B61150"/>
    <w:rsid w:val="00B61EDA"/>
    <w:rsid w:val="00B65BC7"/>
    <w:rsid w:val="00B746B9"/>
    <w:rsid w:val="00B848D4"/>
    <w:rsid w:val="00B865B7"/>
    <w:rsid w:val="00B95AF4"/>
    <w:rsid w:val="00BA1CB1"/>
    <w:rsid w:val="00BA4178"/>
    <w:rsid w:val="00BA443F"/>
    <w:rsid w:val="00BA482D"/>
    <w:rsid w:val="00BB06C5"/>
    <w:rsid w:val="00BB1755"/>
    <w:rsid w:val="00BB23F4"/>
    <w:rsid w:val="00BC5075"/>
    <w:rsid w:val="00BC5419"/>
    <w:rsid w:val="00BC6951"/>
    <w:rsid w:val="00BC6A0D"/>
    <w:rsid w:val="00BD3B0F"/>
    <w:rsid w:val="00BD59CC"/>
    <w:rsid w:val="00BE39CE"/>
    <w:rsid w:val="00BE5889"/>
    <w:rsid w:val="00BF1D4C"/>
    <w:rsid w:val="00BF3F0A"/>
    <w:rsid w:val="00C037B4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4F14"/>
    <w:rsid w:val="00CE7710"/>
    <w:rsid w:val="00CE7AE4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5D16"/>
    <w:rsid w:val="00D31E23"/>
    <w:rsid w:val="00D32124"/>
    <w:rsid w:val="00D54C76"/>
    <w:rsid w:val="00D56382"/>
    <w:rsid w:val="00D632BB"/>
    <w:rsid w:val="00D71E43"/>
    <w:rsid w:val="00D727F3"/>
    <w:rsid w:val="00D73225"/>
    <w:rsid w:val="00D73695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E0E0C"/>
    <w:rsid w:val="00DE63F3"/>
    <w:rsid w:val="00DF38CA"/>
    <w:rsid w:val="00E238E6"/>
    <w:rsid w:val="00E34CD8"/>
    <w:rsid w:val="00E35064"/>
    <w:rsid w:val="00E3681D"/>
    <w:rsid w:val="00E40225"/>
    <w:rsid w:val="00E43FD3"/>
    <w:rsid w:val="00E501F0"/>
    <w:rsid w:val="00E571C4"/>
    <w:rsid w:val="00E5772D"/>
    <w:rsid w:val="00E6166D"/>
    <w:rsid w:val="00E7282E"/>
    <w:rsid w:val="00E73338"/>
    <w:rsid w:val="00E74536"/>
    <w:rsid w:val="00E91BFF"/>
    <w:rsid w:val="00E92933"/>
    <w:rsid w:val="00E933B0"/>
    <w:rsid w:val="00E94930"/>
    <w:rsid w:val="00E94FAD"/>
    <w:rsid w:val="00E95498"/>
    <w:rsid w:val="00EB0AA4"/>
    <w:rsid w:val="00EB457A"/>
    <w:rsid w:val="00EB5C88"/>
    <w:rsid w:val="00EC0469"/>
    <w:rsid w:val="00EC0C3E"/>
    <w:rsid w:val="00ED324D"/>
    <w:rsid w:val="00EE23E2"/>
    <w:rsid w:val="00EE7B86"/>
    <w:rsid w:val="00EF01F8"/>
    <w:rsid w:val="00EF3268"/>
    <w:rsid w:val="00EF40EF"/>
    <w:rsid w:val="00EF47FE"/>
    <w:rsid w:val="00F0058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4497"/>
    <w:rsid w:val="00FB232E"/>
    <w:rsid w:val="00FD557D"/>
    <w:rsid w:val="00FE0282"/>
    <w:rsid w:val="00FE124D"/>
    <w:rsid w:val="00FE792C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E69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69A0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8403D5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8403D5"/>
    <w:pPr>
      <w:tabs>
        <w:tab w:val="num" w:pos="643"/>
      </w:tabs>
      <w:ind w:left="64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5</cp:revision>
  <cp:lastPrinted>2021-10-28T02:13:00Z</cp:lastPrinted>
  <dcterms:created xsi:type="dcterms:W3CDTF">2021-11-13T08:28:00Z</dcterms:created>
  <dcterms:modified xsi:type="dcterms:W3CDTF">2021-11-22T08:09:00Z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