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B1A01" w14:textId="77777777" w:rsidR="00F1480E" w:rsidRPr="00CA2922" w:rsidRDefault="00F1480E" w:rsidP="000D7BE6">
      <w:pPr>
        <w:pStyle w:val="SITextHeading2"/>
      </w:pPr>
      <w:r>
        <w:t xml:space="preserve">Modification </w:t>
      </w:r>
      <w:r w:rsidR="000D7BE6">
        <w:t>H</w:t>
      </w:r>
      <w:r w:rsidR="000D7BE6"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EA3D19E" w14:textId="77777777" w:rsidTr="00EA116F">
        <w:tc>
          <w:tcPr>
            <w:tcW w:w="2689" w:type="dxa"/>
          </w:tcPr>
          <w:p w14:paraId="0CB186BC" w14:textId="77777777" w:rsidR="00F1480E" w:rsidRPr="00205F8D" w:rsidRDefault="000D7BE6" w:rsidP="00205F8D">
            <w:pPr>
              <w:pStyle w:val="SIText-Bold"/>
            </w:pPr>
            <w:r w:rsidRPr="00A326C2">
              <w:t>Release</w:t>
            </w:r>
          </w:p>
        </w:tc>
        <w:tc>
          <w:tcPr>
            <w:tcW w:w="6939" w:type="dxa"/>
          </w:tcPr>
          <w:p w14:paraId="118AA335" w14:textId="77777777" w:rsidR="00F1480E" w:rsidRPr="00205F8D" w:rsidRDefault="000D7BE6" w:rsidP="00205F8D">
            <w:pPr>
              <w:pStyle w:val="SIText-Bold"/>
            </w:pPr>
            <w:r w:rsidRPr="00A326C2">
              <w:t>Comments</w:t>
            </w:r>
          </w:p>
        </w:tc>
      </w:tr>
      <w:tr w:rsidR="00D137D1" w14:paraId="4FF3ACC5" w14:textId="77777777" w:rsidTr="00EA116F">
        <w:tc>
          <w:tcPr>
            <w:tcW w:w="2689" w:type="dxa"/>
          </w:tcPr>
          <w:p w14:paraId="037A3716" w14:textId="4A6D4A18" w:rsidR="00D137D1" w:rsidRPr="00363B4D" w:rsidRDefault="00D137D1" w:rsidP="00D137D1">
            <w:pPr>
              <w:pStyle w:val="SIText"/>
            </w:pPr>
            <w:r w:rsidRPr="00363B4D">
              <w:t xml:space="preserve">Release </w:t>
            </w:r>
            <w:r w:rsidR="0060554D">
              <w:t>1</w:t>
            </w:r>
          </w:p>
        </w:tc>
        <w:tc>
          <w:tcPr>
            <w:tcW w:w="6939" w:type="dxa"/>
          </w:tcPr>
          <w:p w14:paraId="02A00530" w14:textId="43FC29A9" w:rsidR="00D137D1" w:rsidRPr="00363B4D" w:rsidRDefault="00D137D1" w:rsidP="00D137D1">
            <w:pPr>
              <w:pStyle w:val="SIText"/>
            </w:pPr>
            <w:r w:rsidRPr="00363B4D">
              <w:t xml:space="preserve">This version released with AMP Australian Meat Processing Training Package Version </w:t>
            </w:r>
            <w:r>
              <w:t>8</w:t>
            </w:r>
            <w:r w:rsidRPr="00363B4D">
              <w:t>.0.</w:t>
            </w:r>
          </w:p>
        </w:tc>
      </w:tr>
    </w:tbl>
    <w:p w14:paraId="5F915C8D"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96BB820" w14:textId="77777777" w:rsidTr="000D7BE6">
        <w:tc>
          <w:tcPr>
            <w:tcW w:w="1396" w:type="pct"/>
            <w:shd w:val="clear" w:color="auto" w:fill="auto"/>
          </w:tcPr>
          <w:p w14:paraId="66986CC1" w14:textId="63F09736" w:rsidR="00F1480E" w:rsidRPr="00205F8D" w:rsidRDefault="00432DD2" w:rsidP="00205F8D">
            <w:pPr>
              <w:pStyle w:val="SIQUALCODE"/>
            </w:pPr>
            <w:r>
              <w:t>AMP6012</w:t>
            </w:r>
            <w:r w:rsidR="0060554D">
              <w:t>2</w:t>
            </w:r>
          </w:p>
        </w:tc>
        <w:tc>
          <w:tcPr>
            <w:tcW w:w="3604" w:type="pct"/>
            <w:shd w:val="clear" w:color="auto" w:fill="auto"/>
          </w:tcPr>
          <w:p w14:paraId="009118A9" w14:textId="72E88A89" w:rsidR="00F1480E" w:rsidRPr="00205F8D" w:rsidRDefault="00432DD2" w:rsidP="00205F8D">
            <w:pPr>
              <w:pStyle w:val="SIQUALtitle"/>
            </w:pPr>
            <w:r>
              <w:t>Advanced Diploma of Meat Processing</w:t>
            </w:r>
            <w:r w:rsidR="00A772D9">
              <w:t xml:space="preserve"> </w:t>
            </w:r>
          </w:p>
        </w:tc>
      </w:tr>
      <w:tr w:rsidR="00A772D9" w:rsidRPr="00963A46" w14:paraId="77C8D84D" w14:textId="77777777" w:rsidTr="000D7BE6">
        <w:tc>
          <w:tcPr>
            <w:tcW w:w="5000" w:type="pct"/>
            <w:gridSpan w:val="2"/>
            <w:shd w:val="clear" w:color="auto" w:fill="auto"/>
          </w:tcPr>
          <w:p w14:paraId="14838E54" w14:textId="77777777" w:rsidR="00A772D9" w:rsidRPr="00205F8D" w:rsidRDefault="00A772D9" w:rsidP="00205F8D">
            <w:pPr>
              <w:pStyle w:val="SITextHeading2"/>
            </w:pPr>
            <w:r w:rsidRPr="00F07C48">
              <w:t>Qualification Description</w:t>
            </w:r>
          </w:p>
          <w:p w14:paraId="5A4C2BD6" w14:textId="77777777" w:rsidR="003603CC" w:rsidRPr="003603CC" w:rsidRDefault="003603CC" w:rsidP="003603CC">
            <w:pPr>
              <w:pStyle w:val="SIText"/>
            </w:pPr>
            <w:r w:rsidRPr="003603CC">
              <w:t>The qualification reflects the role of individuals who are in middle to senior management positions with responsibility for strategic leadership and management of significant areas or departments in meat enterprises that process meat and produce meat products for domestic and export markets.</w:t>
            </w:r>
          </w:p>
          <w:p w14:paraId="373A9F1D" w14:textId="77777777" w:rsidR="003603CC" w:rsidRPr="003603CC" w:rsidRDefault="003603CC" w:rsidP="003603CC">
            <w:pPr>
              <w:pStyle w:val="SIText"/>
            </w:pPr>
          </w:p>
          <w:p w14:paraId="011E0595" w14:textId="5EF6E45D" w:rsidR="00A772D9" w:rsidRPr="00205F8D" w:rsidRDefault="003603CC" w:rsidP="003603CC">
            <w:pPr>
              <w:pStyle w:val="SIText"/>
            </w:pPr>
            <w:r w:rsidRPr="003603CC">
              <w:t>No licensing, legislative or certification requirements are known to apply to this qualification at the time of publication.</w:t>
            </w:r>
          </w:p>
        </w:tc>
      </w:tr>
      <w:tr w:rsidR="00A772D9" w:rsidRPr="00963A46" w14:paraId="2EAFFDCB" w14:textId="77777777" w:rsidTr="000D7BE6">
        <w:trPr>
          <w:trHeight w:val="1232"/>
        </w:trPr>
        <w:tc>
          <w:tcPr>
            <w:tcW w:w="5000" w:type="pct"/>
            <w:gridSpan w:val="2"/>
            <w:shd w:val="clear" w:color="auto" w:fill="auto"/>
          </w:tcPr>
          <w:p w14:paraId="6F1F047F" w14:textId="77777777" w:rsidR="00A772D9" w:rsidRPr="00205F8D" w:rsidRDefault="00A772D9" w:rsidP="00205F8D">
            <w:pPr>
              <w:pStyle w:val="SITextHeading2"/>
            </w:pPr>
            <w:r>
              <w:t>Entry R</w:t>
            </w:r>
            <w:r w:rsidRPr="00205F8D">
              <w:t>equirements</w:t>
            </w:r>
          </w:p>
          <w:p w14:paraId="20A84CEA" w14:textId="77777777" w:rsidR="008519C0" w:rsidRPr="008519C0" w:rsidRDefault="008519C0" w:rsidP="008519C0">
            <w:pPr>
              <w:pStyle w:val="SIText"/>
            </w:pPr>
            <w:r w:rsidRPr="008519C0">
              <w:t>Prior to commencing this qualification an individual must:</w:t>
            </w:r>
          </w:p>
          <w:p w14:paraId="39B71A1F" w14:textId="749C9380" w:rsidR="00363B4D" w:rsidRPr="00363B4D" w:rsidRDefault="00363B4D" w:rsidP="00363B4D">
            <w:pPr>
              <w:pStyle w:val="SIBulletList1"/>
            </w:pPr>
            <w:r w:rsidRPr="00363B4D">
              <w:t>have completed the following units of competency:</w:t>
            </w:r>
          </w:p>
          <w:p w14:paraId="4F3F2F40" w14:textId="3B6644F2" w:rsidR="00525FE3" w:rsidRPr="00363B4D" w:rsidDel="00525FE3" w:rsidRDefault="00525FE3" w:rsidP="00363B4D">
            <w:pPr>
              <w:pStyle w:val="SIBulletList2"/>
            </w:pPr>
            <w:r w:rsidRPr="00525FE3">
              <w:t>AMPLDR404</w:t>
            </w:r>
            <w:r>
              <w:t xml:space="preserve"> </w:t>
            </w:r>
            <w:r w:rsidRPr="00525FE3">
              <w:t>Manage own work performance and development</w:t>
            </w:r>
            <w:r w:rsidRPr="00525FE3" w:rsidDel="00525FE3">
              <w:t xml:space="preserve"> </w:t>
            </w:r>
          </w:p>
          <w:p w14:paraId="46048E94" w14:textId="54AD4D7C" w:rsidR="00525FE3" w:rsidRPr="00363B4D" w:rsidDel="00525FE3" w:rsidRDefault="00525FE3" w:rsidP="00363B4D">
            <w:pPr>
              <w:pStyle w:val="SIBulletList2"/>
            </w:pPr>
            <w:r w:rsidRPr="00525FE3">
              <w:t>AMPQUA401</w:t>
            </w:r>
            <w:r>
              <w:t xml:space="preserve"> </w:t>
            </w:r>
            <w:r w:rsidRPr="00525FE3">
              <w:t>Support food safety and quality programs</w:t>
            </w:r>
            <w:r w:rsidRPr="00525FE3" w:rsidDel="00525FE3">
              <w:t xml:space="preserve"> </w:t>
            </w:r>
          </w:p>
          <w:p w14:paraId="37DEA5EC" w14:textId="04406D1E" w:rsidR="00525FE3" w:rsidRPr="00363B4D" w:rsidDel="00525FE3" w:rsidRDefault="00525FE3" w:rsidP="00363B4D">
            <w:pPr>
              <w:pStyle w:val="SIBulletList2"/>
            </w:pPr>
            <w:r w:rsidRPr="00525FE3">
              <w:t>AMPQUA402 Maintain good manufacturing practice in meat processing</w:t>
            </w:r>
            <w:r w:rsidRPr="00525FE3" w:rsidDel="00525FE3">
              <w:t xml:space="preserve"> </w:t>
            </w:r>
          </w:p>
          <w:p w14:paraId="595743F3" w14:textId="50AD35F9" w:rsidR="00525FE3" w:rsidRPr="00363B4D" w:rsidRDefault="00525FE3" w:rsidP="00525FE3">
            <w:pPr>
              <w:pStyle w:val="SIBulletList2"/>
            </w:pPr>
            <w:r w:rsidRPr="00525FE3">
              <w:t>AMPWHS401</w:t>
            </w:r>
            <w:r>
              <w:t xml:space="preserve"> </w:t>
            </w:r>
            <w:r w:rsidRPr="00525FE3">
              <w:t>Monitor workplace health and safety processes</w:t>
            </w:r>
            <w:r w:rsidRPr="00525FE3" w:rsidDel="00525FE3">
              <w:t xml:space="preserve"> </w:t>
            </w:r>
          </w:p>
          <w:p w14:paraId="40AC3086" w14:textId="6EE42505" w:rsidR="00363B4D" w:rsidRPr="00363B4D" w:rsidRDefault="00363B4D" w:rsidP="004B6453">
            <w:pPr>
              <w:pStyle w:val="SIBulletList2"/>
              <w:numPr>
                <w:ilvl w:val="0"/>
                <w:numId w:val="0"/>
              </w:numPr>
            </w:pPr>
            <w:r w:rsidRPr="00363B4D">
              <w:t>Or</w:t>
            </w:r>
          </w:p>
          <w:p w14:paraId="28CE66EA" w14:textId="532F5922" w:rsidR="00363B4D" w:rsidRPr="00363B4D" w:rsidRDefault="0026693A" w:rsidP="00363B4D">
            <w:pPr>
              <w:pStyle w:val="SIBulletList1"/>
            </w:pPr>
            <w:r w:rsidRPr="0026693A">
              <w:t xml:space="preserve">have equivalent skills and knowledge acquired through </w:t>
            </w:r>
            <w:r w:rsidR="00363B4D" w:rsidRPr="00363B4D">
              <w:t>industry experience or through the completion of a Certificate IV Meat Processing qualification or equivalent.</w:t>
            </w:r>
          </w:p>
          <w:p w14:paraId="1E4DEDFE" w14:textId="77777777" w:rsidR="001F28F9" w:rsidRPr="008908DE" w:rsidRDefault="001F28F9" w:rsidP="00205F8D">
            <w:pPr>
              <w:pStyle w:val="SIText"/>
            </w:pPr>
          </w:p>
        </w:tc>
      </w:tr>
      <w:tr w:rsidR="004270D2" w:rsidRPr="00963A46" w14:paraId="12172D07" w14:textId="77777777" w:rsidTr="00AB32BA">
        <w:trPr>
          <w:trHeight w:val="6936"/>
        </w:trPr>
        <w:tc>
          <w:tcPr>
            <w:tcW w:w="5000" w:type="pct"/>
            <w:gridSpan w:val="2"/>
            <w:shd w:val="clear" w:color="auto" w:fill="auto"/>
          </w:tcPr>
          <w:p w14:paraId="30A82A64" w14:textId="77777777" w:rsidR="004270D2" w:rsidRPr="00205F8D" w:rsidRDefault="004270D2" w:rsidP="00205F8D">
            <w:pPr>
              <w:pStyle w:val="SITextHeading2"/>
            </w:pPr>
            <w:r w:rsidRPr="00856837">
              <w:t>Packaging Rules</w:t>
            </w:r>
          </w:p>
          <w:p w14:paraId="1DD8323E" w14:textId="1CB77CA8" w:rsidR="00CF49AD" w:rsidRDefault="00363B4D" w:rsidP="00363B4D">
            <w:pPr>
              <w:pStyle w:val="SIText"/>
            </w:pPr>
            <w:r w:rsidRPr="00363B4D">
              <w:t>To achieve this qualification, competency must be demonstrated in</w:t>
            </w:r>
            <w:r w:rsidR="00CF49AD">
              <w:t>:</w:t>
            </w:r>
          </w:p>
          <w:p w14:paraId="1F4421EA" w14:textId="77777777" w:rsidR="00CF49AD" w:rsidRDefault="00363B4D" w:rsidP="00CF49AD">
            <w:pPr>
              <w:pStyle w:val="SIBulletList1"/>
            </w:pPr>
            <w:r w:rsidRPr="00363B4D">
              <w:t xml:space="preserve"> 6 units of competency</w:t>
            </w:r>
            <w:r w:rsidR="00CF49AD">
              <w:t>:</w:t>
            </w:r>
          </w:p>
          <w:p w14:paraId="5B6DCA84" w14:textId="77777777" w:rsidR="00CF49AD" w:rsidRDefault="00CF49AD" w:rsidP="00CF49AD">
            <w:pPr>
              <w:pStyle w:val="SIBulletList2"/>
            </w:pPr>
            <w:r>
              <w:t>0 core units plus</w:t>
            </w:r>
          </w:p>
          <w:p w14:paraId="050CF353" w14:textId="49E73930" w:rsidR="00363B4D" w:rsidRPr="00363B4D" w:rsidRDefault="00CF49AD" w:rsidP="00CF49AD">
            <w:pPr>
              <w:pStyle w:val="SIBulletList2"/>
            </w:pPr>
            <w:r>
              <w:t>6 elective units.</w:t>
            </w:r>
          </w:p>
          <w:p w14:paraId="4426B2AC" w14:textId="77777777" w:rsidR="00363B4D" w:rsidRDefault="00363B4D" w:rsidP="00363B4D">
            <w:pPr>
              <w:pStyle w:val="SIText"/>
            </w:pPr>
          </w:p>
          <w:p w14:paraId="5CDF6DD9" w14:textId="73E21AAF" w:rsidR="00363B4D" w:rsidRPr="00363B4D" w:rsidRDefault="00363B4D" w:rsidP="00363B4D">
            <w:pPr>
              <w:pStyle w:val="SIText"/>
            </w:pPr>
            <w:r w:rsidRPr="00363B4D">
              <w:t>The units are to be chosen as follows:</w:t>
            </w:r>
          </w:p>
          <w:p w14:paraId="02860E9A" w14:textId="77777777" w:rsidR="00363B4D" w:rsidRPr="00363B4D" w:rsidRDefault="00363B4D" w:rsidP="00363B4D">
            <w:pPr>
              <w:pStyle w:val="SIBulletList1"/>
            </w:pPr>
            <w:r w:rsidRPr="00363B4D">
              <w:t>At least 4 units from the electives listed below, of which at least 2 units must be coded AMP</w:t>
            </w:r>
          </w:p>
          <w:p w14:paraId="6BEAEB95" w14:textId="77777777" w:rsidR="00363B4D" w:rsidRPr="00363B4D" w:rsidRDefault="00363B4D" w:rsidP="00363B4D">
            <w:pPr>
              <w:pStyle w:val="SIBulletList1"/>
            </w:pPr>
            <w:r w:rsidRPr="00363B4D">
              <w:t>2 additional units from the electives listed below, or any other endorsed Training Package or accredited course.</w:t>
            </w:r>
          </w:p>
          <w:p w14:paraId="5ADA31A4" w14:textId="77777777" w:rsidR="00525FE3" w:rsidRDefault="00525FE3" w:rsidP="00363B4D">
            <w:pPr>
              <w:pStyle w:val="SIText"/>
            </w:pPr>
          </w:p>
          <w:p w14:paraId="2E5C9178" w14:textId="2E890D91" w:rsidR="00363B4D" w:rsidRPr="00363B4D" w:rsidRDefault="00363B4D" w:rsidP="00363B4D">
            <w:pPr>
              <w:pStyle w:val="SIText"/>
            </w:pPr>
            <w:r w:rsidRPr="00363B4D">
              <w:t>Elective units must ensure the integrity of the qualification’s Australian Qualification Framework (AQF) alignment and contribute to a valid, industry-supported vocational outcome.</w:t>
            </w:r>
          </w:p>
          <w:p w14:paraId="07F05283" w14:textId="77777777" w:rsidR="004270D2" w:rsidRDefault="004270D2" w:rsidP="00205F8D">
            <w:pPr>
              <w:pStyle w:val="SIText"/>
            </w:pPr>
          </w:p>
          <w:p w14:paraId="008A66BA" w14:textId="77777777" w:rsidR="004270D2" w:rsidRPr="00205F8D" w:rsidRDefault="004270D2" w:rsidP="00205F8D">
            <w:pPr>
              <w:pStyle w:val="SITextHeading2"/>
            </w:pPr>
            <w:r w:rsidRPr="00894FBB">
              <w:t>Elective Units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5670"/>
            </w:tblGrid>
            <w:tr w:rsidR="00E256A3" w:rsidRPr="005C7EA8" w14:paraId="377DA09D" w14:textId="77777777" w:rsidTr="00EA116F">
              <w:tc>
                <w:tcPr>
                  <w:tcW w:w="1718" w:type="dxa"/>
                </w:tcPr>
                <w:p w14:paraId="72F95AEE" w14:textId="77777777" w:rsidR="00E256A3" w:rsidRPr="009F5910" w:rsidRDefault="00E256A3" w:rsidP="009F5910">
                  <w:pPr>
                    <w:pStyle w:val="SIText"/>
                  </w:pPr>
                  <w:r w:rsidRPr="009F5910">
                    <w:t>AMPMGT602</w:t>
                  </w:r>
                </w:p>
              </w:tc>
              <w:tc>
                <w:tcPr>
                  <w:tcW w:w="5670" w:type="dxa"/>
                </w:tcPr>
                <w:p w14:paraId="63225757" w14:textId="77777777" w:rsidR="00E256A3" w:rsidRPr="009F5910" w:rsidRDefault="00E256A3" w:rsidP="009F5910">
                  <w:pPr>
                    <w:pStyle w:val="SIText"/>
                  </w:pPr>
                  <w:r w:rsidRPr="009F5910">
                    <w:t>Monitor and manage organisational legal responsibilities</w:t>
                  </w:r>
                </w:p>
              </w:tc>
            </w:tr>
            <w:tr w:rsidR="00E256A3" w:rsidRPr="005C7EA8" w14:paraId="664EA049" w14:textId="77777777" w:rsidTr="00EA116F">
              <w:tc>
                <w:tcPr>
                  <w:tcW w:w="1718" w:type="dxa"/>
                </w:tcPr>
                <w:p w14:paraId="6987721C" w14:textId="77777777" w:rsidR="00E256A3" w:rsidRPr="009F5910" w:rsidRDefault="00E256A3" w:rsidP="009F5910">
                  <w:pPr>
                    <w:pStyle w:val="SIText"/>
                  </w:pPr>
                  <w:r w:rsidRPr="009F5910">
                    <w:t>AMPMGT603</w:t>
                  </w:r>
                </w:p>
              </w:tc>
              <w:tc>
                <w:tcPr>
                  <w:tcW w:w="5670" w:type="dxa"/>
                </w:tcPr>
                <w:p w14:paraId="0C319C87" w14:textId="77777777" w:rsidR="00E256A3" w:rsidRPr="009F5910" w:rsidRDefault="00E256A3" w:rsidP="009F5910">
                  <w:pPr>
                    <w:pStyle w:val="SIText"/>
                  </w:pPr>
                  <w:r w:rsidRPr="009F5910">
                    <w:t>Manage meat processing systems to maintain and improve product quality</w:t>
                  </w:r>
                </w:p>
              </w:tc>
            </w:tr>
            <w:tr w:rsidR="00E256A3" w:rsidRPr="005C7EA8" w14:paraId="540147F6" w14:textId="77777777" w:rsidTr="00EA116F">
              <w:tc>
                <w:tcPr>
                  <w:tcW w:w="1718" w:type="dxa"/>
                </w:tcPr>
                <w:p w14:paraId="71680807" w14:textId="77777777" w:rsidR="00E256A3" w:rsidRPr="009F5910" w:rsidRDefault="00E256A3" w:rsidP="009F5910">
                  <w:pPr>
                    <w:pStyle w:val="SIText"/>
                  </w:pPr>
                  <w:r w:rsidRPr="009F5910">
                    <w:t>AMPMGT605</w:t>
                  </w:r>
                </w:p>
              </w:tc>
              <w:tc>
                <w:tcPr>
                  <w:tcW w:w="5670" w:type="dxa"/>
                </w:tcPr>
                <w:p w14:paraId="3F08E9E2" w14:textId="77777777" w:rsidR="00E256A3" w:rsidRPr="009F5910" w:rsidRDefault="00E256A3" w:rsidP="009F5910">
                  <w:pPr>
                    <w:pStyle w:val="SIText"/>
                  </w:pPr>
                  <w:r w:rsidRPr="009F5910">
                    <w:t>Assess and purchase livestock</w:t>
                  </w:r>
                </w:p>
              </w:tc>
            </w:tr>
            <w:tr w:rsidR="00E256A3" w:rsidRPr="005C7EA8" w14:paraId="55FB9B88" w14:textId="77777777" w:rsidTr="00EA116F">
              <w:tc>
                <w:tcPr>
                  <w:tcW w:w="1718" w:type="dxa"/>
                </w:tcPr>
                <w:p w14:paraId="50327F6F" w14:textId="77777777" w:rsidR="00E256A3" w:rsidRPr="009F5910" w:rsidRDefault="00E256A3" w:rsidP="009F5910">
                  <w:pPr>
                    <w:pStyle w:val="SIText"/>
                  </w:pPr>
                  <w:r w:rsidRPr="009F5910">
                    <w:t>AMPMGT607</w:t>
                  </w:r>
                </w:p>
              </w:tc>
              <w:tc>
                <w:tcPr>
                  <w:tcW w:w="5670" w:type="dxa"/>
                </w:tcPr>
                <w:p w14:paraId="3C4FA1B6" w14:textId="77777777" w:rsidR="00E256A3" w:rsidRPr="009F5910" w:rsidRDefault="00E256A3" w:rsidP="009F5910">
                  <w:pPr>
                    <w:pStyle w:val="SIText"/>
                  </w:pPr>
                  <w:r w:rsidRPr="009F5910">
                    <w:t>Establish new markets</w:t>
                  </w:r>
                </w:p>
              </w:tc>
            </w:tr>
            <w:tr w:rsidR="00E256A3" w:rsidRPr="005C7EA8" w14:paraId="31FBC089" w14:textId="77777777" w:rsidTr="00EA116F">
              <w:tc>
                <w:tcPr>
                  <w:tcW w:w="1718" w:type="dxa"/>
                </w:tcPr>
                <w:p w14:paraId="308A9722" w14:textId="77777777" w:rsidR="00E256A3" w:rsidRPr="009F5910" w:rsidRDefault="00E256A3" w:rsidP="009F5910">
                  <w:pPr>
                    <w:pStyle w:val="SIText"/>
                  </w:pPr>
                  <w:r w:rsidRPr="009F5910">
                    <w:t>AMPMGT6</w:t>
                  </w:r>
                  <w:r>
                    <w:t>08</w:t>
                  </w:r>
                </w:p>
              </w:tc>
              <w:tc>
                <w:tcPr>
                  <w:tcW w:w="5670" w:type="dxa"/>
                </w:tcPr>
                <w:p w14:paraId="4FD4CE50" w14:textId="77777777" w:rsidR="00E256A3" w:rsidRPr="009F5910" w:rsidRDefault="00E256A3" w:rsidP="009F5910">
                  <w:pPr>
                    <w:pStyle w:val="SIText"/>
                  </w:pPr>
                  <w:r w:rsidRPr="009F5910">
                    <w:t xml:space="preserve">Benchmark to manage and improve </w:t>
                  </w:r>
                  <w:r>
                    <w:t>workplace</w:t>
                  </w:r>
                  <w:r w:rsidRPr="009F5910">
                    <w:t xml:space="preserve"> performance</w:t>
                  </w:r>
                </w:p>
              </w:tc>
            </w:tr>
            <w:tr w:rsidR="00E256A3" w:rsidRPr="005C7EA8" w14:paraId="25AB293D" w14:textId="77777777" w:rsidTr="00EA116F">
              <w:tc>
                <w:tcPr>
                  <w:tcW w:w="1718" w:type="dxa"/>
                </w:tcPr>
                <w:p w14:paraId="221609B5" w14:textId="5F925CC7" w:rsidR="00E256A3" w:rsidRPr="009F5910" w:rsidRDefault="00E256A3" w:rsidP="009F5910">
                  <w:pPr>
                    <w:pStyle w:val="SIText"/>
                  </w:pPr>
                  <w:r w:rsidRPr="009F5910">
                    <w:t>AMPMGT6</w:t>
                  </w:r>
                  <w:r w:rsidRPr="009F5910" w:rsidDel="00AB32BA">
                    <w:t>0</w:t>
                  </w:r>
                  <w:r>
                    <w:t>9</w:t>
                  </w:r>
                </w:p>
              </w:tc>
              <w:tc>
                <w:tcPr>
                  <w:tcW w:w="5670" w:type="dxa"/>
                </w:tcPr>
                <w:p w14:paraId="427F3899" w14:textId="77777777" w:rsidR="00E256A3" w:rsidRPr="009F5910" w:rsidRDefault="00E256A3" w:rsidP="009F5910">
                  <w:pPr>
                    <w:pStyle w:val="SIText"/>
                  </w:pPr>
                  <w:r w:rsidRPr="009F5910">
                    <w:t xml:space="preserve">Manage effective operation of meat </w:t>
                  </w:r>
                  <w:r>
                    <w:t>workplace</w:t>
                  </w:r>
                  <w:r w:rsidRPr="00AB32BA">
                    <w:t xml:space="preserve"> </w:t>
                  </w:r>
                  <w:r w:rsidRPr="009F5910">
                    <w:t>cold chain and refrigeration systems</w:t>
                  </w:r>
                </w:p>
              </w:tc>
            </w:tr>
            <w:tr w:rsidR="00E256A3" w:rsidRPr="005C7EA8" w14:paraId="69224345" w14:textId="77777777" w:rsidTr="00EA116F">
              <w:tc>
                <w:tcPr>
                  <w:tcW w:w="1718" w:type="dxa"/>
                </w:tcPr>
                <w:p w14:paraId="3259D2F7" w14:textId="77777777" w:rsidR="00E256A3" w:rsidRPr="009F5910" w:rsidRDefault="00E256A3" w:rsidP="009F5910">
                  <w:pPr>
                    <w:pStyle w:val="SIText"/>
                  </w:pPr>
                  <w:r w:rsidRPr="009F5910">
                    <w:t>AMPMGT6</w:t>
                  </w:r>
                  <w:r>
                    <w:t>1</w:t>
                  </w:r>
                  <w:r w:rsidRPr="009F5910">
                    <w:t>0</w:t>
                  </w:r>
                </w:p>
              </w:tc>
              <w:tc>
                <w:tcPr>
                  <w:tcW w:w="5670" w:type="dxa"/>
                </w:tcPr>
                <w:p w14:paraId="3AFF2459" w14:textId="77777777" w:rsidR="00E256A3" w:rsidRPr="009F5910" w:rsidRDefault="00E256A3" w:rsidP="009F5910">
                  <w:pPr>
                    <w:pStyle w:val="SIText"/>
                  </w:pPr>
                  <w:r w:rsidRPr="009F5910">
                    <w:t xml:space="preserve">Analyse and develop </w:t>
                  </w:r>
                  <w:r>
                    <w:t>workplace</w:t>
                  </w:r>
                  <w:r w:rsidRPr="00AB32BA">
                    <w:t xml:space="preserve"> </w:t>
                  </w:r>
                  <w:r w:rsidRPr="009F5910">
                    <w:t>systems for new opportunities</w:t>
                  </w:r>
                </w:p>
              </w:tc>
            </w:tr>
            <w:tr w:rsidR="00BE6499" w:rsidRPr="005C7EA8" w14:paraId="570348FF" w14:textId="77777777" w:rsidTr="00EA116F">
              <w:tc>
                <w:tcPr>
                  <w:tcW w:w="1718" w:type="dxa"/>
                </w:tcPr>
                <w:p w14:paraId="492873C4" w14:textId="77777777" w:rsidR="00BE6499" w:rsidRPr="009F5910" w:rsidRDefault="00BE6499" w:rsidP="009F5910">
                  <w:pPr>
                    <w:pStyle w:val="SIText"/>
                  </w:pPr>
                  <w:r w:rsidRPr="009F5910">
                    <w:t>BSBFIN601</w:t>
                  </w:r>
                </w:p>
              </w:tc>
              <w:tc>
                <w:tcPr>
                  <w:tcW w:w="5670" w:type="dxa"/>
                </w:tcPr>
                <w:p w14:paraId="2FEDF601" w14:textId="77777777" w:rsidR="00BE6499" w:rsidRPr="009F5910" w:rsidRDefault="00BE6499" w:rsidP="009F5910">
                  <w:pPr>
                    <w:pStyle w:val="SIText"/>
                  </w:pPr>
                  <w:r w:rsidRPr="009F5910">
                    <w:t>Manage organisational finances</w:t>
                  </w:r>
                </w:p>
              </w:tc>
            </w:tr>
            <w:tr w:rsidR="00BE6499" w:rsidRPr="005C7EA8" w14:paraId="1A56093C" w14:textId="77777777" w:rsidTr="00EA116F">
              <w:tc>
                <w:tcPr>
                  <w:tcW w:w="1718" w:type="dxa"/>
                </w:tcPr>
                <w:p w14:paraId="3414472A" w14:textId="77777777" w:rsidR="00BE6499" w:rsidRPr="009F5910" w:rsidRDefault="00BE6499" w:rsidP="009F5910">
                  <w:pPr>
                    <w:pStyle w:val="SIText"/>
                  </w:pPr>
                  <w:r w:rsidRPr="009F5910">
                    <w:t>BSBLDR601</w:t>
                  </w:r>
                </w:p>
              </w:tc>
              <w:tc>
                <w:tcPr>
                  <w:tcW w:w="5670" w:type="dxa"/>
                </w:tcPr>
                <w:p w14:paraId="08FAD8A6" w14:textId="77777777" w:rsidR="00BE6499" w:rsidRPr="009F5910" w:rsidRDefault="00BE6499" w:rsidP="009F5910">
                  <w:pPr>
                    <w:pStyle w:val="SIText"/>
                  </w:pPr>
                  <w:r w:rsidRPr="009F5910">
                    <w:t>Lead and manage organisational change</w:t>
                  </w:r>
                </w:p>
              </w:tc>
            </w:tr>
            <w:tr w:rsidR="00BE6499" w:rsidRPr="005C7EA8" w14:paraId="38C50FB0" w14:textId="77777777" w:rsidTr="00EA116F">
              <w:tc>
                <w:tcPr>
                  <w:tcW w:w="1718" w:type="dxa"/>
                </w:tcPr>
                <w:p w14:paraId="71AD0DB9" w14:textId="77777777" w:rsidR="00BE6499" w:rsidRPr="009F5910" w:rsidRDefault="00BE6499" w:rsidP="009F5910">
                  <w:pPr>
                    <w:pStyle w:val="SIText"/>
                  </w:pPr>
                  <w:r w:rsidRPr="009F5910">
                    <w:t>BSBLDR602</w:t>
                  </w:r>
                </w:p>
              </w:tc>
              <w:tc>
                <w:tcPr>
                  <w:tcW w:w="5670" w:type="dxa"/>
                </w:tcPr>
                <w:p w14:paraId="16F464A0" w14:textId="77777777" w:rsidR="00BE6499" w:rsidRPr="009F5910" w:rsidRDefault="00BE6499" w:rsidP="009F5910">
                  <w:pPr>
                    <w:pStyle w:val="SIText"/>
                  </w:pPr>
                  <w:r w:rsidRPr="009F5910">
                    <w:t>Provide leadership across the organisation</w:t>
                  </w:r>
                </w:p>
              </w:tc>
            </w:tr>
            <w:tr w:rsidR="00BE6499" w:rsidRPr="005C7EA8" w14:paraId="513F79CD" w14:textId="77777777" w:rsidTr="00EA116F">
              <w:tc>
                <w:tcPr>
                  <w:tcW w:w="1718" w:type="dxa"/>
                </w:tcPr>
                <w:p w14:paraId="7AF7AA4D" w14:textId="77777777" w:rsidR="00BE6499" w:rsidRPr="009F5910" w:rsidRDefault="00BE6499" w:rsidP="009F5910">
                  <w:pPr>
                    <w:pStyle w:val="SIText"/>
                  </w:pPr>
                  <w:r w:rsidRPr="009F5910">
                    <w:t>BSBOPS504</w:t>
                  </w:r>
                </w:p>
              </w:tc>
              <w:tc>
                <w:tcPr>
                  <w:tcW w:w="5670" w:type="dxa"/>
                </w:tcPr>
                <w:p w14:paraId="0A4D443C" w14:textId="77777777" w:rsidR="00BE6499" w:rsidRPr="009F5910" w:rsidRDefault="00BE6499" w:rsidP="009F5910">
                  <w:pPr>
                    <w:pStyle w:val="SIText"/>
                  </w:pPr>
                  <w:r w:rsidRPr="009F5910">
                    <w:t>Manage business risk</w:t>
                  </w:r>
                </w:p>
              </w:tc>
            </w:tr>
            <w:tr w:rsidR="00BE6499" w:rsidRPr="005C7EA8" w14:paraId="3BE8BD87" w14:textId="77777777" w:rsidTr="00EA116F">
              <w:tc>
                <w:tcPr>
                  <w:tcW w:w="1718" w:type="dxa"/>
                </w:tcPr>
                <w:p w14:paraId="0B309CAB" w14:textId="77777777" w:rsidR="00BE6499" w:rsidRPr="009F5910" w:rsidRDefault="00BE6499" w:rsidP="009F5910">
                  <w:pPr>
                    <w:pStyle w:val="SIText"/>
                  </w:pPr>
                  <w:r w:rsidRPr="009F5910">
                    <w:t>BSBOPS601</w:t>
                  </w:r>
                </w:p>
              </w:tc>
              <w:tc>
                <w:tcPr>
                  <w:tcW w:w="5670" w:type="dxa"/>
                </w:tcPr>
                <w:p w14:paraId="62F714E0" w14:textId="77777777" w:rsidR="00BE6499" w:rsidRPr="009F5910" w:rsidRDefault="00BE6499" w:rsidP="009F5910">
                  <w:pPr>
                    <w:pStyle w:val="SIText"/>
                  </w:pPr>
                  <w:r w:rsidRPr="009F5910">
                    <w:t>Develop and implement business plans</w:t>
                  </w:r>
                </w:p>
              </w:tc>
            </w:tr>
          </w:tbl>
          <w:p w14:paraId="54851F86" w14:textId="77777777" w:rsidR="004270D2" w:rsidRDefault="004270D2" w:rsidP="00205F8D"/>
        </w:tc>
      </w:tr>
    </w:tbl>
    <w:p w14:paraId="1E2714C0" w14:textId="77777777" w:rsidR="000D7BE6" w:rsidRDefault="000D7BE6"/>
    <w:p w14:paraId="5C53CDDC" w14:textId="77777777" w:rsidR="000D7BE6" w:rsidRPr="00205F8D" w:rsidRDefault="000D7BE6" w:rsidP="00205F8D">
      <w:r>
        <w:br w:type="page"/>
      </w:r>
    </w:p>
    <w:p w14:paraId="160D4F09"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44954E80" w14:textId="77777777" w:rsidTr="000D7BE6">
        <w:trPr>
          <w:trHeight w:val="2728"/>
        </w:trPr>
        <w:tc>
          <w:tcPr>
            <w:tcW w:w="5000" w:type="pct"/>
            <w:shd w:val="clear" w:color="auto" w:fill="auto"/>
          </w:tcPr>
          <w:p w14:paraId="179DC525" w14:textId="77777777" w:rsidR="005C7EA8" w:rsidRPr="00205F8D" w:rsidRDefault="000C13F1" w:rsidP="00205F8D">
            <w:pPr>
              <w:pStyle w:val="SITextHeading2"/>
            </w:pPr>
            <w:r w:rsidRPr="000C13F1">
              <w:t>Qualification Mapping Information</w:t>
            </w:r>
          </w:p>
          <w:p w14:paraId="1AA0CAC0" w14:textId="77777777" w:rsidR="000C13F1" w:rsidRPr="00205F8D" w:rsidRDefault="000C13F1" w:rsidP="00205F8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2078"/>
              <w:gridCol w:w="2629"/>
              <w:gridCol w:w="2762"/>
            </w:tblGrid>
            <w:tr w:rsidR="000C13F1" w:rsidRPr="00923720" w14:paraId="1619DCF8" w14:textId="77777777" w:rsidTr="00EA116F">
              <w:tc>
                <w:tcPr>
                  <w:tcW w:w="1028" w:type="pct"/>
                </w:tcPr>
                <w:p w14:paraId="258EE4F8" w14:textId="77777777" w:rsidR="000C13F1" w:rsidRPr="00205F8D" w:rsidRDefault="000C13F1" w:rsidP="00205F8D">
                  <w:pPr>
                    <w:pStyle w:val="SIText-Bold"/>
                  </w:pPr>
                  <w:r w:rsidRPr="000C13F1">
                    <w:t>Code and title current version</w:t>
                  </w:r>
                </w:p>
              </w:tc>
              <w:tc>
                <w:tcPr>
                  <w:tcW w:w="1105" w:type="pct"/>
                </w:tcPr>
                <w:p w14:paraId="75F2C0ED" w14:textId="77777777" w:rsidR="000C13F1" w:rsidRPr="00205F8D" w:rsidRDefault="000C13F1" w:rsidP="00205F8D">
                  <w:pPr>
                    <w:pStyle w:val="SIText-Bold"/>
                  </w:pPr>
                  <w:r w:rsidRPr="000C13F1">
                    <w:t xml:space="preserve">Code and title </w:t>
                  </w:r>
                  <w:r w:rsidRPr="00205F8D">
                    <w:t>previous version</w:t>
                  </w:r>
                </w:p>
              </w:tc>
              <w:tc>
                <w:tcPr>
                  <w:tcW w:w="1398" w:type="pct"/>
                </w:tcPr>
                <w:p w14:paraId="7CE04532" w14:textId="77777777" w:rsidR="000C13F1" w:rsidRPr="00205F8D" w:rsidRDefault="000C13F1" w:rsidP="00205F8D">
                  <w:pPr>
                    <w:pStyle w:val="SIText-Bold"/>
                  </w:pPr>
                  <w:r w:rsidRPr="000C13F1">
                    <w:t>Comments</w:t>
                  </w:r>
                </w:p>
              </w:tc>
              <w:tc>
                <w:tcPr>
                  <w:tcW w:w="1469" w:type="pct"/>
                </w:tcPr>
                <w:p w14:paraId="42CB8E2B" w14:textId="77777777" w:rsidR="000C13F1" w:rsidRPr="00205F8D" w:rsidRDefault="000C13F1" w:rsidP="00205F8D">
                  <w:pPr>
                    <w:pStyle w:val="SIText-Bold"/>
                  </w:pPr>
                  <w:r w:rsidRPr="000C13F1">
                    <w:t>Equivalence status</w:t>
                  </w:r>
                </w:p>
              </w:tc>
            </w:tr>
            <w:tr w:rsidR="00363B4D" w:rsidRPr="00BC49BB" w14:paraId="6D22A718" w14:textId="77777777" w:rsidTr="00EA116F">
              <w:tc>
                <w:tcPr>
                  <w:tcW w:w="1028" w:type="pct"/>
                </w:tcPr>
                <w:p w14:paraId="793EC54C" w14:textId="4149842F" w:rsidR="00AB32BA" w:rsidRPr="00363B4D" w:rsidRDefault="00363B4D" w:rsidP="00363B4D">
                  <w:pPr>
                    <w:pStyle w:val="SIText"/>
                  </w:pPr>
                  <w:r w:rsidRPr="00363B4D">
                    <w:t>AMP6012</w:t>
                  </w:r>
                  <w:r w:rsidR="0060554D">
                    <w:t>2</w:t>
                  </w:r>
                  <w:r w:rsidRPr="00363B4D">
                    <w:t xml:space="preserve"> Advanced Diploma of Meat Processing</w:t>
                  </w:r>
                  <w:r w:rsidR="00AB32BA">
                    <w:t xml:space="preserve"> </w:t>
                  </w:r>
                </w:p>
              </w:tc>
              <w:tc>
                <w:tcPr>
                  <w:tcW w:w="1105" w:type="pct"/>
                </w:tcPr>
                <w:p w14:paraId="7823DF14" w14:textId="3C60C85B" w:rsidR="00AB32BA" w:rsidRPr="00363B4D" w:rsidRDefault="00363B4D" w:rsidP="00363B4D">
                  <w:pPr>
                    <w:pStyle w:val="SIText"/>
                  </w:pPr>
                  <w:r w:rsidRPr="00363B4D">
                    <w:t>AMP601</w:t>
                  </w:r>
                  <w:r w:rsidR="00694F2C">
                    <w:t>21</w:t>
                  </w:r>
                  <w:r w:rsidRPr="00363B4D">
                    <w:t xml:space="preserve"> Advanced Diploma of Meat Processing</w:t>
                  </w:r>
                </w:p>
              </w:tc>
              <w:tc>
                <w:tcPr>
                  <w:tcW w:w="1398" w:type="pct"/>
                </w:tcPr>
                <w:p w14:paraId="69CC9527" w14:textId="63754D0A" w:rsidR="00363B4D" w:rsidRPr="00363B4D" w:rsidRDefault="00BE6499" w:rsidP="00363B4D">
                  <w:pPr>
                    <w:pStyle w:val="SIText"/>
                  </w:pPr>
                  <w:r>
                    <w:t>Update entry requirement and e</w:t>
                  </w:r>
                  <w:r w:rsidR="00AB32BA">
                    <w:t xml:space="preserve">lective codes and titles </w:t>
                  </w:r>
                </w:p>
              </w:tc>
              <w:tc>
                <w:tcPr>
                  <w:tcW w:w="1469" w:type="pct"/>
                </w:tcPr>
                <w:p w14:paraId="22C4A60B" w14:textId="73D034C3" w:rsidR="00363B4D" w:rsidRPr="00363B4D" w:rsidRDefault="00AB32BA" w:rsidP="00363B4D">
                  <w:pPr>
                    <w:pStyle w:val="SIText"/>
                  </w:pPr>
                  <w:r>
                    <w:t>E</w:t>
                  </w:r>
                  <w:r w:rsidR="00363B4D" w:rsidRPr="00363B4D">
                    <w:t>quivalent</w:t>
                  </w:r>
                </w:p>
              </w:tc>
            </w:tr>
          </w:tbl>
          <w:p w14:paraId="65713F46" w14:textId="77777777" w:rsidR="000C13F1" w:rsidRPr="00205F8D" w:rsidRDefault="000C13F1" w:rsidP="00205F8D"/>
        </w:tc>
      </w:tr>
      <w:tr w:rsidR="005C7EA8" w:rsidRPr="00963A46" w14:paraId="095DC9D0" w14:textId="77777777" w:rsidTr="000D7BE6">
        <w:trPr>
          <w:trHeight w:val="790"/>
        </w:trPr>
        <w:tc>
          <w:tcPr>
            <w:tcW w:w="5000" w:type="pct"/>
            <w:shd w:val="clear" w:color="auto" w:fill="auto"/>
          </w:tcPr>
          <w:p w14:paraId="2EF157D2" w14:textId="77777777" w:rsidR="005C7EA8" w:rsidRPr="00205F8D" w:rsidRDefault="000C13F1" w:rsidP="00205F8D">
            <w:pPr>
              <w:pStyle w:val="SITextHeading2"/>
            </w:pPr>
            <w:r w:rsidRPr="000C13F1">
              <w:t>Links</w:t>
            </w:r>
          </w:p>
          <w:p w14:paraId="7FF8DDB1" w14:textId="3EE25BB2" w:rsidR="000C13F1" w:rsidRPr="00363B4D" w:rsidRDefault="00140954" w:rsidP="00363B4D">
            <w:pPr>
              <w:pStyle w:val="SIText"/>
            </w:pPr>
            <w:r w:rsidRPr="00363B4D">
              <w:t>Companion Volumes, including Implementation Guides, are available at VETNet:</w:t>
            </w:r>
            <w:r w:rsidR="00363B4D" w:rsidRPr="00363B4D">
              <w:t xml:space="preserve"> </w:t>
            </w:r>
            <w:hyperlink r:id="rId11" w:tgtFrame="_blank" w:history="1">
              <w:r w:rsidR="00363B4D" w:rsidRPr="00363B4D">
                <w:t>https://vetnet.gov.au/Pages/TrainingDocs.aspx?q=5e2e56b7-698f-4822-84bb-25adbb8443a7</w:t>
              </w:r>
            </w:hyperlink>
          </w:p>
        </w:tc>
      </w:tr>
    </w:tbl>
    <w:p w14:paraId="6E13E370" w14:textId="77777777" w:rsidR="00F1480E" w:rsidRDefault="00F1480E" w:rsidP="00F1480E">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D11F6" w14:textId="77777777" w:rsidR="0033351A" w:rsidRDefault="0033351A" w:rsidP="00BF3F0A">
      <w:r>
        <w:separator/>
      </w:r>
    </w:p>
    <w:p w14:paraId="4916F211" w14:textId="77777777" w:rsidR="0033351A" w:rsidRDefault="0033351A"/>
  </w:endnote>
  <w:endnote w:type="continuationSeparator" w:id="0">
    <w:p w14:paraId="1CB66143" w14:textId="77777777" w:rsidR="0033351A" w:rsidRDefault="0033351A" w:rsidP="00BF3F0A">
      <w:r>
        <w:continuationSeparator/>
      </w:r>
    </w:p>
    <w:p w14:paraId="1BBE0E26" w14:textId="77777777" w:rsidR="0033351A" w:rsidRDefault="003335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FA2E0EB" w14:textId="77777777" w:rsidR="008E1B41" w:rsidRPr="00205F8D" w:rsidRDefault="00D810DE" w:rsidP="00205F8D">
        <w:pPr>
          <w:pStyle w:val="SIText"/>
        </w:pPr>
        <w:r w:rsidRPr="00205F8D">
          <w:t>Skills Im</w:t>
        </w:r>
        <w:r w:rsidR="00151D93" w:rsidRPr="00205F8D">
          <w:t xml:space="preserve">pact </w:t>
        </w:r>
        <w:r w:rsidR="00894FBB" w:rsidRPr="00205F8D">
          <w:t>Qualification</w:t>
        </w:r>
        <w:r w:rsidR="000D7BE6" w:rsidRPr="00205F8D">
          <w:tab/>
        </w:r>
        <w:r w:rsidR="00125729">
          <w:tab/>
        </w:r>
        <w:r w:rsidR="00125729">
          <w:tab/>
        </w:r>
        <w:r w:rsidR="00125729">
          <w:tab/>
        </w:r>
        <w:r w:rsidR="00125729">
          <w:tab/>
        </w:r>
        <w:r w:rsidR="00125729">
          <w:tab/>
        </w:r>
        <w:r w:rsidR="00125729">
          <w:tab/>
        </w:r>
        <w:r w:rsidR="00125729">
          <w:tab/>
        </w:r>
        <w:r w:rsidR="00125729">
          <w:tab/>
        </w:r>
        <w:r w:rsidR="00125729">
          <w:tab/>
        </w:r>
        <w:r w:rsidRPr="00205F8D">
          <w:fldChar w:fldCharType="begin"/>
        </w:r>
        <w:r w:rsidRPr="00205F8D">
          <w:instrText xml:space="preserve"> PAGE   \* MERGEFORMAT </w:instrText>
        </w:r>
        <w:r w:rsidRPr="00205F8D">
          <w:fldChar w:fldCharType="separate"/>
        </w:r>
        <w:r w:rsidR="00022F07" w:rsidRPr="00205F8D">
          <w:t>2</w:t>
        </w:r>
        <w:r w:rsidRPr="00205F8D">
          <w:fldChar w:fldCharType="end"/>
        </w:r>
      </w:p>
      <w:p w14:paraId="669B7840" w14:textId="77777777" w:rsidR="00D810DE" w:rsidRPr="008E1B41" w:rsidRDefault="008E1B41" w:rsidP="006F07A4">
        <w:pPr>
          <w:pStyle w:val="SIText"/>
        </w:pPr>
        <w:r w:rsidRPr="006F07A4">
          <w:t>Template</w:t>
        </w:r>
        <w:r>
          <w:t xml:space="preserve"> modified on </w:t>
        </w:r>
        <w:r w:rsidR="00205F8D">
          <w:t>14 October</w:t>
        </w:r>
        <w:r w:rsidR="00AF2F35">
          <w:t xml:space="preserve"> 20</w:t>
        </w:r>
        <w:r w:rsidR="006F07A4">
          <w:t>20</w:t>
        </w:r>
      </w:p>
    </w:sdtContent>
  </w:sdt>
  <w:p w14:paraId="75612A21"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9E863" w14:textId="77777777" w:rsidR="0033351A" w:rsidRDefault="0033351A" w:rsidP="00BF3F0A">
      <w:r>
        <w:separator/>
      </w:r>
    </w:p>
    <w:p w14:paraId="148502D2" w14:textId="77777777" w:rsidR="0033351A" w:rsidRDefault="0033351A"/>
  </w:footnote>
  <w:footnote w:type="continuationSeparator" w:id="0">
    <w:p w14:paraId="584F018B" w14:textId="77777777" w:rsidR="0033351A" w:rsidRDefault="0033351A" w:rsidP="00BF3F0A">
      <w:r>
        <w:continuationSeparator/>
      </w:r>
    </w:p>
    <w:p w14:paraId="69FB106E" w14:textId="77777777" w:rsidR="0033351A" w:rsidRDefault="003335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30377" w14:textId="6E9A7FD1" w:rsidR="009C2650" w:rsidRDefault="00363B4D" w:rsidP="00F07C48">
    <w:pPr>
      <w:pStyle w:val="SIText"/>
    </w:pPr>
    <w:r w:rsidRPr="00363B4D">
      <w:t>AMP6012</w:t>
    </w:r>
    <w:r w:rsidR="0060554D">
      <w:t>2</w:t>
    </w:r>
    <w:r w:rsidRPr="00363B4D">
      <w:t xml:space="preserve"> Advanced Diploma of Meat Processing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0701AA"/>
    <w:multiLevelType w:val="multilevel"/>
    <w:tmpl w:val="13F4E8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6" w15:restartNumberingAfterBreak="0">
    <w:nsid w:val="1DF913A2"/>
    <w:multiLevelType w:val="multilevel"/>
    <w:tmpl w:val="ADB6B5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A14DCC"/>
    <w:multiLevelType w:val="multilevel"/>
    <w:tmpl w:val="9ACE64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0D359E6"/>
    <w:multiLevelType w:val="multilevel"/>
    <w:tmpl w:val="0590E3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6642698C"/>
    <w:lvl w:ilvl="0" w:tplc="98A099E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724982807">
    <w:abstractNumId w:val="10"/>
  </w:num>
  <w:num w:numId="2" w16cid:durableId="1944146626">
    <w:abstractNumId w:val="5"/>
  </w:num>
  <w:num w:numId="3" w16cid:durableId="1988822003">
    <w:abstractNumId w:val="4"/>
  </w:num>
  <w:num w:numId="4" w16cid:durableId="1752315897">
    <w:abstractNumId w:val="16"/>
  </w:num>
  <w:num w:numId="5" w16cid:durableId="42295911">
    <w:abstractNumId w:val="1"/>
  </w:num>
  <w:num w:numId="6" w16cid:durableId="2111008306">
    <w:abstractNumId w:val="8"/>
  </w:num>
  <w:num w:numId="7" w16cid:durableId="1645816746">
    <w:abstractNumId w:val="3"/>
  </w:num>
  <w:num w:numId="8" w16cid:durableId="744764775">
    <w:abstractNumId w:val="0"/>
  </w:num>
  <w:num w:numId="9" w16cid:durableId="71004008">
    <w:abstractNumId w:val="15"/>
  </w:num>
  <w:num w:numId="10" w16cid:durableId="130171403">
    <w:abstractNumId w:val="12"/>
  </w:num>
  <w:num w:numId="11" w16cid:durableId="393090911">
    <w:abstractNumId w:val="14"/>
  </w:num>
  <w:num w:numId="12" w16cid:durableId="1057359494">
    <w:abstractNumId w:val="13"/>
  </w:num>
  <w:num w:numId="13" w16cid:durableId="2112044325">
    <w:abstractNumId w:val="17"/>
  </w:num>
  <w:num w:numId="14" w16cid:durableId="2120100420">
    <w:abstractNumId w:val="11"/>
  </w:num>
  <w:num w:numId="15" w16cid:durableId="1542592538">
    <w:abstractNumId w:val="2"/>
  </w:num>
  <w:num w:numId="16" w16cid:durableId="1545562143">
    <w:abstractNumId w:val="6"/>
  </w:num>
  <w:num w:numId="17" w16cid:durableId="1021512485">
    <w:abstractNumId w:val="7"/>
  </w:num>
  <w:num w:numId="18" w16cid:durableId="185226076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AQHuEeem16m5oG5lWlp7aLj6iYvuLOkZDOnYdPRyV8XpTmH/eXGJ1NCfFaiyiOqV/+DHEoRYXfcZLHvwptasg==" w:salt="UmUUb6cPo49EZ2G4MV2FGA=="/>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B4D"/>
    <w:rsid w:val="000014B9"/>
    <w:rsid w:val="00005A15"/>
    <w:rsid w:val="0001108F"/>
    <w:rsid w:val="000115E2"/>
    <w:rsid w:val="0001296A"/>
    <w:rsid w:val="00016803"/>
    <w:rsid w:val="00017C6F"/>
    <w:rsid w:val="00022F07"/>
    <w:rsid w:val="00023992"/>
    <w:rsid w:val="00041E59"/>
    <w:rsid w:val="000648DA"/>
    <w:rsid w:val="00064B2D"/>
    <w:rsid w:val="00064BFE"/>
    <w:rsid w:val="00070B3E"/>
    <w:rsid w:val="00071F95"/>
    <w:rsid w:val="000737BB"/>
    <w:rsid w:val="00074E47"/>
    <w:rsid w:val="000A5441"/>
    <w:rsid w:val="000C13F1"/>
    <w:rsid w:val="000D7BE6"/>
    <w:rsid w:val="000E2C86"/>
    <w:rsid w:val="000F29F2"/>
    <w:rsid w:val="00101659"/>
    <w:rsid w:val="001078BF"/>
    <w:rsid w:val="00125729"/>
    <w:rsid w:val="00133957"/>
    <w:rsid w:val="001372F6"/>
    <w:rsid w:val="00140954"/>
    <w:rsid w:val="001418E9"/>
    <w:rsid w:val="00144385"/>
    <w:rsid w:val="00151293"/>
    <w:rsid w:val="00151D93"/>
    <w:rsid w:val="00156EF3"/>
    <w:rsid w:val="00176E4F"/>
    <w:rsid w:val="0018546B"/>
    <w:rsid w:val="001A6A3E"/>
    <w:rsid w:val="001A7B6D"/>
    <w:rsid w:val="001B34D5"/>
    <w:rsid w:val="001B513A"/>
    <w:rsid w:val="001C0A75"/>
    <w:rsid w:val="001E16BC"/>
    <w:rsid w:val="001F28F9"/>
    <w:rsid w:val="001F2BA5"/>
    <w:rsid w:val="001F308D"/>
    <w:rsid w:val="001F4870"/>
    <w:rsid w:val="00201A7C"/>
    <w:rsid w:val="00205F8D"/>
    <w:rsid w:val="0021414D"/>
    <w:rsid w:val="00223124"/>
    <w:rsid w:val="00234444"/>
    <w:rsid w:val="00242293"/>
    <w:rsid w:val="00244EA7"/>
    <w:rsid w:val="00261D6D"/>
    <w:rsid w:val="00262FC3"/>
    <w:rsid w:val="0026693A"/>
    <w:rsid w:val="00276DB8"/>
    <w:rsid w:val="0028003F"/>
    <w:rsid w:val="00282664"/>
    <w:rsid w:val="00285FB8"/>
    <w:rsid w:val="002931C2"/>
    <w:rsid w:val="00294D07"/>
    <w:rsid w:val="002A4CD3"/>
    <w:rsid w:val="002C55E9"/>
    <w:rsid w:val="002D0C8B"/>
    <w:rsid w:val="002E193E"/>
    <w:rsid w:val="002F1BE6"/>
    <w:rsid w:val="00321C7C"/>
    <w:rsid w:val="0033351A"/>
    <w:rsid w:val="00337E82"/>
    <w:rsid w:val="00350BB1"/>
    <w:rsid w:val="00352C83"/>
    <w:rsid w:val="003603CC"/>
    <w:rsid w:val="00363B4D"/>
    <w:rsid w:val="0037067D"/>
    <w:rsid w:val="0038735B"/>
    <w:rsid w:val="003916D1"/>
    <w:rsid w:val="003A21F0"/>
    <w:rsid w:val="003A58BA"/>
    <w:rsid w:val="003A5AE7"/>
    <w:rsid w:val="003A7221"/>
    <w:rsid w:val="003C13AE"/>
    <w:rsid w:val="003D2E73"/>
    <w:rsid w:val="003D3E14"/>
    <w:rsid w:val="003E7BBE"/>
    <w:rsid w:val="004127E3"/>
    <w:rsid w:val="00423D30"/>
    <w:rsid w:val="004270D2"/>
    <w:rsid w:val="0043212E"/>
    <w:rsid w:val="00432DD2"/>
    <w:rsid w:val="00434366"/>
    <w:rsid w:val="00440FAA"/>
    <w:rsid w:val="00444423"/>
    <w:rsid w:val="00452F3E"/>
    <w:rsid w:val="004545D5"/>
    <w:rsid w:val="004640AE"/>
    <w:rsid w:val="00475172"/>
    <w:rsid w:val="004758B0"/>
    <w:rsid w:val="00477A5F"/>
    <w:rsid w:val="004832D2"/>
    <w:rsid w:val="00485559"/>
    <w:rsid w:val="004A142B"/>
    <w:rsid w:val="004A44E8"/>
    <w:rsid w:val="004B29B7"/>
    <w:rsid w:val="004B2A2B"/>
    <w:rsid w:val="004B6453"/>
    <w:rsid w:val="004C2244"/>
    <w:rsid w:val="004C79A1"/>
    <w:rsid w:val="004D0D5F"/>
    <w:rsid w:val="004D1569"/>
    <w:rsid w:val="004D2710"/>
    <w:rsid w:val="004D44B1"/>
    <w:rsid w:val="004E0460"/>
    <w:rsid w:val="004E1579"/>
    <w:rsid w:val="004E5FAE"/>
    <w:rsid w:val="004E7094"/>
    <w:rsid w:val="004F5537"/>
    <w:rsid w:val="004F5DC7"/>
    <w:rsid w:val="004F78DA"/>
    <w:rsid w:val="00502C52"/>
    <w:rsid w:val="005248C1"/>
    <w:rsid w:val="00525FE3"/>
    <w:rsid w:val="00526134"/>
    <w:rsid w:val="00527F90"/>
    <w:rsid w:val="005427C8"/>
    <w:rsid w:val="005446D1"/>
    <w:rsid w:val="00547704"/>
    <w:rsid w:val="00556C4C"/>
    <w:rsid w:val="00557369"/>
    <w:rsid w:val="00561F08"/>
    <w:rsid w:val="005708EB"/>
    <w:rsid w:val="00575BC6"/>
    <w:rsid w:val="00583902"/>
    <w:rsid w:val="005A3AA5"/>
    <w:rsid w:val="005A6C9C"/>
    <w:rsid w:val="005A74DC"/>
    <w:rsid w:val="005B119D"/>
    <w:rsid w:val="005B5146"/>
    <w:rsid w:val="005C7EA8"/>
    <w:rsid w:val="005D0916"/>
    <w:rsid w:val="005E5CFC"/>
    <w:rsid w:val="005F33CC"/>
    <w:rsid w:val="0060554D"/>
    <w:rsid w:val="006121D4"/>
    <w:rsid w:val="00612605"/>
    <w:rsid w:val="00613B49"/>
    <w:rsid w:val="00620E8E"/>
    <w:rsid w:val="00633CFE"/>
    <w:rsid w:val="00634FCA"/>
    <w:rsid w:val="006404B5"/>
    <w:rsid w:val="006452B8"/>
    <w:rsid w:val="00646993"/>
    <w:rsid w:val="00652E62"/>
    <w:rsid w:val="0066258D"/>
    <w:rsid w:val="006849E1"/>
    <w:rsid w:val="00687B62"/>
    <w:rsid w:val="00690C44"/>
    <w:rsid w:val="00694F2C"/>
    <w:rsid w:val="006969D9"/>
    <w:rsid w:val="006A2B68"/>
    <w:rsid w:val="006B19B1"/>
    <w:rsid w:val="006C2F32"/>
    <w:rsid w:val="006D4448"/>
    <w:rsid w:val="006E2C4D"/>
    <w:rsid w:val="006F07A4"/>
    <w:rsid w:val="00705EEC"/>
    <w:rsid w:val="00707741"/>
    <w:rsid w:val="00722769"/>
    <w:rsid w:val="00727901"/>
    <w:rsid w:val="0073075B"/>
    <w:rsid w:val="007341FF"/>
    <w:rsid w:val="00735CCA"/>
    <w:rsid w:val="007404E9"/>
    <w:rsid w:val="007444CF"/>
    <w:rsid w:val="0076523B"/>
    <w:rsid w:val="00770C15"/>
    <w:rsid w:val="00771B60"/>
    <w:rsid w:val="00781D77"/>
    <w:rsid w:val="007860B7"/>
    <w:rsid w:val="00786DC8"/>
    <w:rsid w:val="007A1149"/>
    <w:rsid w:val="007C1416"/>
    <w:rsid w:val="007D5A78"/>
    <w:rsid w:val="007E3BD1"/>
    <w:rsid w:val="007F1563"/>
    <w:rsid w:val="007F44DB"/>
    <w:rsid w:val="007F5A8B"/>
    <w:rsid w:val="00817D51"/>
    <w:rsid w:val="00823530"/>
    <w:rsid w:val="00823FF4"/>
    <w:rsid w:val="008306E7"/>
    <w:rsid w:val="00834BC8"/>
    <w:rsid w:val="00837FD6"/>
    <w:rsid w:val="00841819"/>
    <w:rsid w:val="00847B60"/>
    <w:rsid w:val="00850243"/>
    <w:rsid w:val="008519C0"/>
    <w:rsid w:val="008545EB"/>
    <w:rsid w:val="00856837"/>
    <w:rsid w:val="00865011"/>
    <w:rsid w:val="00883C6C"/>
    <w:rsid w:val="00886790"/>
    <w:rsid w:val="008908DE"/>
    <w:rsid w:val="00894FBB"/>
    <w:rsid w:val="008A12ED"/>
    <w:rsid w:val="008B2C77"/>
    <w:rsid w:val="008B4AD2"/>
    <w:rsid w:val="008E1B41"/>
    <w:rsid w:val="008E39BE"/>
    <w:rsid w:val="008E62EC"/>
    <w:rsid w:val="008E7B69"/>
    <w:rsid w:val="008F32F6"/>
    <w:rsid w:val="00916CD7"/>
    <w:rsid w:val="00920927"/>
    <w:rsid w:val="00921B38"/>
    <w:rsid w:val="00923720"/>
    <w:rsid w:val="00924FBA"/>
    <w:rsid w:val="0092586D"/>
    <w:rsid w:val="009278C9"/>
    <w:rsid w:val="009303A7"/>
    <w:rsid w:val="009527CB"/>
    <w:rsid w:val="00953835"/>
    <w:rsid w:val="00960F6C"/>
    <w:rsid w:val="00964D87"/>
    <w:rsid w:val="00970747"/>
    <w:rsid w:val="0098725E"/>
    <w:rsid w:val="009A5900"/>
    <w:rsid w:val="009C2650"/>
    <w:rsid w:val="009D15E2"/>
    <w:rsid w:val="009D15FE"/>
    <w:rsid w:val="009D5D2C"/>
    <w:rsid w:val="009E528E"/>
    <w:rsid w:val="009E568C"/>
    <w:rsid w:val="009F0DCC"/>
    <w:rsid w:val="009F11CA"/>
    <w:rsid w:val="009F5910"/>
    <w:rsid w:val="00A0695B"/>
    <w:rsid w:val="00A13052"/>
    <w:rsid w:val="00A216A8"/>
    <w:rsid w:val="00A223A6"/>
    <w:rsid w:val="00A354FC"/>
    <w:rsid w:val="00A5092E"/>
    <w:rsid w:val="00A56E14"/>
    <w:rsid w:val="00A637BB"/>
    <w:rsid w:val="00A6476B"/>
    <w:rsid w:val="00A6651B"/>
    <w:rsid w:val="00A76C6C"/>
    <w:rsid w:val="00A772D9"/>
    <w:rsid w:val="00A92DD1"/>
    <w:rsid w:val="00AA5338"/>
    <w:rsid w:val="00AB1B8E"/>
    <w:rsid w:val="00AB32BA"/>
    <w:rsid w:val="00AB386E"/>
    <w:rsid w:val="00AC0696"/>
    <w:rsid w:val="00AC0E43"/>
    <w:rsid w:val="00AC4C98"/>
    <w:rsid w:val="00AC5F6B"/>
    <w:rsid w:val="00AC60E3"/>
    <w:rsid w:val="00AD3896"/>
    <w:rsid w:val="00AD5B47"/>
    <w:rsid w:val="00AE1ED9"/>
    <w:rsid w:val="00AE32CB"/>
    <w:rsid w:val="00AF098A"/>
    <w:rsid w:val="00AF2F35"/>
    <w:rsid w:val="00AF3957"/>
    <w:rsid w:val="00B12013"/>
    <w:rsid w:val="00B22C67"/>
    <w:rsid w:val="00B3508F"/>
    <w:rsid w:val="00B443EE"/>
    <w:rsid w:val="00B560C8"/>
    <w:rsid w:val="00B609AE"/>
    <w:rsid w:val="00B61150"/>
    <w:rsid w:val="00B65BC7"/>
    <w:rsid w:val="00B717CF"/>
    <w:rsid w:val="00B721B5"/>
    <w:rsid w:val="00B746B9"/>
    <w:rsid w:val="00B848D4"/>
    <w:rsid w:val="00B865B7"/>
    <w:rsid w:val="00BA1CB1"/>
    <w:rsid w:val="00BA482D"/>
    <w:rsid w:val="00BB23F4"/>
    <w:rsid w:val="00BC5075"/>
    <w:rsid w:val="00BD3B0F"/>
    <w:rsid w:val="00BE6499"/>
    <w:rsid w:val="00BF1D4C"/>
    <w:rsid w:val="00BF3F0A"/>
    <w:rsid w:val="00BF4C89"/>
    <w:rsid w:val="00C143C3"/>
    <w:rsid w:val="00C1739B"/>
    <w:rsid w:val="00C26067"/>
    <w:rsid w:val="00C30A29"/>
    <w:rsid w:val="00C317DC"/>
    <w:rsid w:val="00C578E9"/>
    <w:rsid w:val="00C703E2"/>
    <w:rsid w:val="00C70626"/>
    <w:rsid w:val="00C72860"/>
    <w:rsid w:val="00C73B90"/>
    <w:rsid w:val="00C87E0C"/>
    <w:rsid w:val="00C96AF3"/>
    <w:rsid w:val="00C97CCC"/>
    <w:rsid w:val="00CA0274"/>
    <w:rsid w:val="00CA303F"/>
    <w:rsid w:val="00CB746F"/>
    <w:rsid w:val="00CC451E"/>
    <w:rsid w:val="00CD4E9D"/>
    <w:rsid w:val="00CD4F4D"/>
    <w:rsid w:val="00CE7D19"/>
    <w:rsid w:val="00CF0CF5"/>
    <w:rsid w:val="00CF2B3E"/>
    <w:rsid w:val="00CF49AD"/>
    <w:rsid w:val="00D0201F"/>
    <w:rsid w:val="00D03685"/>
    <w:rsid w:val="00D07D4E"/>
    <w:rsid w:val="00D115AA"/>
    <w:rsid w:val="00D137D1"/>
    <w:rsid w:val="00D145BE"/>
    <w:rsid w:val="00D20C57"/>
    <w:rsid w:val="00D25D16"/>
    <w:rsid w:val="00D30BC5"/>
    <w:rsid w:val="00D32124"/>
    <w:rsid w:val="00D527EF"/>
    <w:rsid w:val="00D54C76"/>
    <w:rsid w:val="00D65221"/>
    <w:rsid w:val="00D727F3"/>
    <w:rsid w:val="00D73695"/>
    <w:rsid w:val="00D810DE"/>
    <w:rsid w:val="00D87D32"/>
    <w:rsid w:val="00D92C83"/>
    <w:rsid w:val="00DA0A81"/>
    <w:rsid w:val="00DA3C10"/>
    <w:rsid w:val="00DA53B5"/>
    <w:rsid w:val="00DC1D69"/>
    <w:rsid w:val="00DC5A3A"/>
    <w:rsid w:val="00E048B1"/>
    <w:rsid w:val="00E238E6"/>
    <w:rsid w:val="00E246B1"/>
    <w:rsid w:val="00E256A3"/>
    <w:rsid w:val="00E326CC"/>
    <w:rsid w:val="00E35064"/>
    <w:rsid w:val="00E438C3"/>
    <w:rsid w:val="00E501F0"/>
    <w:rsid w:val="00E91BFF"/>
    <w:rsid w:val="00E92933"/>
    <w:rsid w:val="00EA116F"/>
    <w:rsid w:val="00EA3B97"/>
    <w:rsid w:val="00EB0AA4"/>
    <w:rsid w:val="00EB58C7"/>
    <w:rsid w:val="00EB5C88"/>
    <w:rsid w:val="00EC0469"/>
    <w:rsid w:val="00EC2F24"/>
    <w:rsid w:val="00EF01F8"/>
    <w:rsid w:val="00EF40EF"/>
    <w:rsid w:val="00F07C48"/>
    <w:rsid w:val="00F1480E"/>
    <w:rsid w:val="00F1497D"/>
    <w:rsid w:val="00F16AAC"/>
    <w:rsid w:val="00F35A6A"/>
    <w:rsid w:val="00F438FC"/>
    <w:rsid w:val="00F5616F"/>
    <w:rsid w:val="00F56827"/>
    <w:rsid w:val="00F65EF0"/>
    <w:rsid w:val="00F71651"/>
    <w:rsid w:val="00F73518"/>
    <w:rsid w:val="00F76CC6"/>
    <w:rsid w:val="00FE0282"/>
    <w:rsid w:val="00FE124D"/>
    <w:rsid w:val="00FE38C4"/>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D5577D"/>
  <w15:docId w15:val="{1789449A-099C-46B2-9B3F-E9476837D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F90"/>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styleId="Header">
    <w:name w:val="header"/>
    <w:basedOn w:val="Normal"/>
    <w:link w:val="HeaderChar"/>
    <w:uiPriority w:val="99"/>
    <w:unhideWhenUsed/>
    <w:lock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lock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character" w:customStyle="1" w:styleId="SIStrikethroughtext">
    <w:name w:val="SI Strikethrough text"/>
    <w:basedOn w:val="SITextChar"/>
    <w:uiPriority w:val="1"/>
    <w:qFormat/>
    <w:rsid w:val="00AC60E3"/>
    <w:rPr>
      <w:rFonts w:ascii="Arial" w:eastAsia="Times New Roman" w:hAnsi="Arial" w:cs="Times New Roman"/>
      <w:caps w:val="0"/>
      <w:smallCaps w:val="0"/>
      <w:strike/>
      <w:dstrike w:val="0"/>
      <w:vanish w:val="0"/>
      <w:color w:val="FF0000"/>
      <w:sz w:val="20"/>
      <w:vertAlign w:val="baseline"/>
    </w:rPr>
  </w:style>
  <w:style w:type="character" w:customStyle="1" w:styleId="SITemporarytext-red">
    <w:name w:val="SI Temporary text - red"/>
    <w:basedOn w:val="SIStrikethroughtext"/>
    <w:uiPriority w:val="1"/>
    <w:qFormat/>
    <w:rsid w:val="00646993"/>
    <w:rPr>
      <w:rFonts w:ascii="Arial" w:eastAsia="Times New Roman" w:hAnsi="Arial" w:cs="Times New Roman"/>
      <w:caps w:val="0"/>
      <w:smallCaps w:val="0"/>
      <w:strike w:val="0"/>
      <w:dstrike w:val="0"/>
      <w:vanish w:val="0"/>
      <w:color w:val="FF0000"/>
      <w:sz w:val="22"/>
      <w:vertAlign w:val="baseline"/>
    </w:rPr>
  </w:style>
  <w:style w:type="character" w:customStyle="1" w:styleId="SITemporarytext-blue">
    <w:name w:val="SI Temporary text - blue"/>
    <w:basedOn w:val="SITemporarytext-red"/>
    <w:uiPriority w:val="1"/>
    <w:qFormat/>
    <w:rsid w:val="00646993"/>
    <w:rPr>
      <w:rFonts w:ascii="Arial" w:eastAsia="Times New Roman" w:hAnsi="Arial" w:cs="Times New Roman"/>
      <w:caps w:val="0"/>
      <w:smallCaps w:val="0"/>
      <w:strike w:val="0"/>
      <w:dstrike w:val="0"/>
      <w:vanish w:val="0"/>
      <w:color w:val="00B0F0"/>
      <w:sz w:val="22"/>
      <w:vertAlign w:val="baseline"/>
    </w:rPr>
  </w:style>
  <w:style w:type="character" w:customStyle="1" w:styleId="SITemporarytext-green">
    <w:name w:val="SI Temporary text - green"/>
    <w:basedOn w:val="SITemporarytext-blue"/>
    <w:uiPriority w:val="1"/>
    <w:qFormat/>
    <w:rsid w:val="00646993"/>
    <w:rPr>
      <w:rFonts w:ascii="Arial" w:eastAsia="Times New Roman" w:hAnsi="Arial" w:cs="Times New Roman"/>
      <w:caps w:val="0"/>
      <w:smallCaps w:val="0"/>
      <w:strike w:val="0"/>
      <w:dstrike w:val="0"/>
      <w:vanish w:val="0"/>
      <w:color w:val="00B050"/>
      <w:sz w:val="22"/>
      <w:vertAlign w:val="baseline"/>
    </w:rPr>
  </w:style>
  <w:style w:type="paragraph" w:styleId="Revision">
    <w:name w:val="Revision"/>
    <w:hidden/>
    <w:uiPriority w:val="99"/>
    <w:semiHidden/>
    <w:rsid w:val="00525FE3"/>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336554">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32172711">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Qualific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Quality assurance</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75E892E630BD346AC172D3C9F2B0929" ma:contentTypeVersion="" ma:contentTypeDescription="Create a new document." ma:contentTypeScope="" ma:versionID="aceca0d165874c4e6e50244845fd2ac8">
  <xsd:schema xmlns:xsd="http://www.w3.org/2001/XMLSchema" xmlns:xs="http://www.w3.org/2001/XMLSchema" xmlns:p="http://schemas.microsoft.com/office/2006/metadata/properties" xmlns:ns1="http://schemas.microsoft.com/sharepoint/v3" xmlns:ns2="d50bbff7-d6dd-47d2-864a-cfdc2c3db0f4" xmlns:ns3="623d313a-6d11-4b40-a52e-b2b0b09966c3" targetNamespace="http://schemas.microsoft.com/office/2006/metadata/properties" ma:root="true" ma:fieldsID="cc907204df65ebc4bfca606f72ecfb5b" ns1:_="" ns2:_="" ns3:_="">
    <xsd:import namespace="http://schemas.microsoft.com/sharepoint/v3"/>
    <xsd:import namespace="d50bbff7-d6dd-47d2-864a-cfdc2c3db0f4"/>
    <xsd:import namespace="623d313a-6d11-4b40-a52e-b2b0b09966c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Minor Update"/>
        </xsd:restriction>
      </xsd:simpleType>
    </xsd:element>
  </xsd:schema>
  <xsd:schema xmlns:xsd="http://www.w3.org/2001/XMLSchema" xmlns:xs="http://www.w3.org/2001/XMLSchema" xmlns:dms="http://schemas.microsoft.com/office/2006/documentManagement/types" xmlns:pc="http://schemas.microsoft.com/office/infopath/2007/PartnerControls" targetNamespace="623d313a-6d11-4b40-a52e-b2b0b09966c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schemas.microsoft.com/sharepoint/v3"/>
    <ds:schemaRef ds:uri="http://purl.org/dc/elements/1.1/"/>
    <ds:schemaRef ds:uri="http://www.w3.org/XML/1998/namespace"/>
    <ds:schemaRef ds:uri="http://schemas.microsoft.com/office/2006/metadata/properties"/>
    <ds:schemaRef ds:uri="http://schemas.microsoft.com/office/2006/documentManagement/types"/>
    <ds:schemaRef ds:uri="623d313a-6d11-4b40-a52e-b2b0b09966c3"/>
    <ds:schemaRef ds:uri="http://purl.org/dc/terms/"/>
    <ds:schemaRef ds:uri="http://purl.org/dc/dcmitype/"/>
    <ds:schemaRef ds:uri="d50bbff7-d6dd-47d2-864a-cfdc2c3db0f4"/>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0A6AB07C-408D-420B-8E8F-83E98186B4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623d313a-6d11-4b40-a52e-b2b0b09966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21DEA2-E1C1-4158-8721-FCD6A61B7BC2}">
  <ds:schemaRefs>
    <ds:schemaRef ds:uri="http://schemas.openxmlformats.org/officeDocument/2006/bibliography"/>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TEM.SkillsImpact.Qualification</Template>
  <TotalTime>10</TotalTime>
  <Pages>2</Pages>
  <Words>448</Words>
  <Characters>2556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Elvie Arugay</dc:creator>
  <cp:lastModifiedBy>Elvie Arugay</cp:lastModifiedBy>
  <cp:revision>10</cp:revision>
  <cp:lastPrinted>2016-05-27T05:21:00Z</cp:lastPrinted>
  <dcterms:created xsi:type="dcterms:W3CDTF">2022-08-10T08:35:00Z</dcterms:created>
  <dcterms:modified xsi:type="dcterms:W3CDTF">2022-09-26T00:53:00Z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0x010100075E892E630BD346AC172D3C9F2B0929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45900</vt:r8>
  </property>
  <property fmtid="{D5CDD505-2E9C-101B-9397-08002B2CF9AE}" pid="24" name="File Category">
    <vt:lpwstr>Templates</vt:lpwstr>
  </property>
</Properties>
</file>