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B53B4" w14:paraId="3215F999" w14:textId="77777777" w:rsidTr="00146EEC">
        <w:tc>
          <w:tcPr>
            <w:tcW w:w="2689" w:type="dxa"/>
          </w:tcPr>
          <w:p w14:paraId="13FF39D2" w14:textId="130EF265" w:rsidR="00FB53B4" w:rsidRPr="0024733D" w:rsidRDefault="00FB53B4" w:rsidP="0024733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3D">
              <w:t xml:space="preserve">Release </w:t>
            </w:r>
            <w:r w:rsidR="00E2216D">
              <w:t>1</w:t>
            </w:r>
          </w:p>
        </w:tc>
        <w:tc>
          <w:tcPr>
            <w:tcW w:w="6939" w:type="dxa"/>
          </w:tcPr>
          <w:p w14:paraId="4159EE41" w14:textId="29128808" w:rsidR="00FB53B4" w:rsidRPr="0024733D" w:rsidRDefault="00FB53B4" w:rsidP="003804C6">
            <w:pPr>
              <w:pStyle w:val="SIText"/>
            </w:pPr>
            <w:r w:rsidRPr="0024733D">
              <w:t xml:space="preserve">This version released with Agriculture, Horticulture and Conservation and Land Management Training Package 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801CAA" w:rsidRPr="003804C6">
              <w:rPr>
                <w:rStyle w:val="SITemporaryText-blue"/>
                <w:color w:val="auto"/>
                <w:sz w:val="20"/>
              </w:rPr>
              <w:t>9</w:t>
            </w:r>
            <w:r w:rsidRPr="003804C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56614479" w:rsidR="00F1480E" w:rsidRPr="005404CB" w:rsidRDefault="007F6FFE" w:rsidP="005404CB">
            <w:pPr>
              <w:pStyle w:val="SIUNITCODE"/>
            </w:pPr>
            <w:r>
              <w:t>AHCOCM301</w:t>
            </w:r>
          </w:p>
        </w:tc>
        <w:tc>
          <w:tcPr>
            <w:tcW w:w="3604" w:type="pct"/>
            <w:shd w:val="clear" w:color="auto" w:fill="auto"/>
          </w:tcPr>
          <w:p w14:paraId="27BB1922" w14:textId="5D30B1CD" w:rsidR="00F1480E" w:rsidRPr="005404CB" w:rsidRDefault="002514A1" w:rsidP="005404CB">
            <w:pPr>
              <w:pStyle w:val="SIUnittitle"/>
            </w:pPr>
            <w:r w:rsidRPr="00677E7C">
              <w:t xml:space="preserve">Provide information on </w:t>
            </w:r>
            <w:r w:rsidR="00457A6B">
              <w:t xml:space="preserve">Aboriginal and/or Torres Strait Islander </w:t>
            </w:r>
            <w:r w:rsidR="00E37E2A">
              <w:t xml:space="preserve">Peoples' </w:t>
            </w:r>
            <w:r w:rsidR="00457A6B" w:rsidRPr="00457A6B">
              <w:t>cultural practice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1F7489" w14:textId="1C5BB800" w:rsidR="003804C6" w:rsidRDefault="002514A1" w:rsidP="003804C6">
            <w:r w:rsidRPr="006B2B1C">
              <w:t xml:space="preserve">This unit of competency describes the skills and knowledge required to investigate the cultural </w:t>
            </w:r>
            <w:r w:rsidR="00457A6B">
              <w:t>practices</w:t>
            </w:r>
            <w:r w:rsidR="00457A6B" w:rsidRPr="006B2B1C">
              <w:t xml:space="preserve"> </w:t>
            </w:r>
            <w:r w:rsidR="00457A6B">
              <w:t>of</w:t>
            </w:r>
            <w:r w:rsidR="00457A6B" w:rsidRPr="006B2B1C">
              <w:t xml:space="preserve"> </w:t>
            </w:r>
            <w:r w:rsidR="00A35576">
              <w:t>local Aboriginal and/or Torres Strait Islander</w:t>
            </w:r>
            <w:r w:rsidRPr="006B2B1C">
              <w:t xml:space="preserve"> </w:t>
            </w:r>
            <w:r w:rsidR="00E37E2A">
              <w:t>P</w:t>
            </w:r>
            <w:r w:rsidR="00E37E2A" w:rsidRPr="006B2B1C">
              <w:t xml:space="preserve">eople </w:t>
            </w:r>
            <w:r w:rsidRPr="006B2B1C">
              <w:t>and</w:t>
            </w:r>
            <w:r w:rsidR="00457A6B">
              <w:t xml:space="preserve"> to</w:t>
            </w:r>
            <w:r w:rsidRPr="006B2B1C">
              <w:t xml:space="preserve"> provide this </w:t>
            </w:r>
            <w:r w:rsidR="002C473C">
              <w:t>information</w:t>
            </w:r>
            <w:r w:rsidR="002C473C" w:rsidRPr="006B2B1C">
              <w:t xml:space="preserve"> </w:t>
            </w:r>
            <w:r w:rsidRPr="006B2B1C">
              <w:t xml:space="preserve">to others, if permitted by </w:t>
            </w:r>
            <w:r w:rsidR="00CE7AA5">
              <w:t>Cultural Authorities</w:t>
            </w:r>
            <w:r w:rsidRPr="006B2B1C">
              <w:t xml:space="preserve">. All work is performed according to </w:t>
            </w:r>
            <w:r w:rsidR="00457A6B">
              <w:t xml:space="preserve">local </w:t>
            </w:r>
            <w:r w:rsidRPr="006B2B1C">
              <w:t>Community guidelines and cultural protocols.</w:t>
            </w:r>
            <w:r w:rsidR="003804C6">
              <w:t xml:space="preserve"> Cultural landscapes and on Country refer</w:t>
            </w:r>
            <w:r w:rsidR="00342017">
              <w:t>s</w:t>
            </w:r>
            <w:r w:rsidR="003804C6">
              <w:t xml:space="preserve"> to the land, waterways and the sea.</w:t>
            </w:r>
          </w:p>
          <w:p w14:paraId="41A4DF97" w14:textId="77777777" w:rsidR="00E13A15" w:rsidRPr="006B2B1C" w:rsidRDefault="00E13A15" w:rsidP="002514A1"/>
          <w:p w14:paraId="11A8F0C5" w14:textId="1DFC4DA6" w:rsidR="002514A1" w:rsidRDefault="002514A1" w:rsidP="002514A1">
            <w:r w:rsidRPr="006B2B1C">
              <w:t>No licensing, legislative or certification requirements apply to this unit at the time of publication.</w:t>
            </w:r>
          </w:p>
          <w:p w14:paraId="20CE7CD6" w14:textId="77777777" w:rsidR="00E13A15" w:rsidRPr="006B2B1C" w:rsidRDefault="00E13A15" w:rsidP="002514A1"/>
          <w:p w14:paraId="32E6AB5E" w14:textId="6F2076B9" w:rsidR="00373436" w:rsidRPr="000754EC" w:rsidRDefault="002514A1" w:rsidP="002514A1">
            <w:pPr>
              <w:pStyle w:val="SIText"/>
            </w:pPr>
            <w:r w:rsidRPr="006B2B1C">
              <w:t xml:space="preserve">In addition to legal responsibilities, all units of competency dealing with animals in the </w:t>
            </w:r>
            <w:r w:rsidR="000E5996" w:rsidRPr="0024733D">
              <w:t>Agriculture, Horticulture and Conservation and Land Management</w:t>
            </w:r>
            <w:r w:rsidR="000E5996" w:rsidRPr="000E5996" w:rsidDel="000E5996">
              <w:t xml:space="preserve"> </w:t>
            </w:r>
            <w:r w:rsidRPr="006B2B1C">
              <w:t>Training Package have the requirements for animals to be handled humanely to minimise stress and discomfort</w:t>
            </w:r>
            <w:r w:rsidR="00002C1A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087A6B95" w:rsidR="00F1480E" w:rsidRPr="005404CB" w:rsidRDefault="00801CAA" w:rsidP="00107D6E">
            <w:r>
              <w:t xml:space="preserve">On Country </w:t>
            </w:r>
            <w:r w:rsidR="00C52EBA" w:rsidRPr="00C52EBA">
              <w:t>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514A1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B7DF73D" w:rsidR="002514A1" w:rsidRPr="002514A1" w:rsidRDefault="002514A1" w:rsidP="002514A1">
            <w:pPr>
              <w:pStyle w:val="SIText"/>
            </w:pPr>
            <w:r w:rsidRPr="006B2B1C">
              <w:t>1.</w:t>
            </w:r>
            <w:r w:rsidR="00052417">
              <w:t xml:space="preserve"> </w:t>
            </w:r>
            <w:r w:rsidRPr="002514A1">
              <w:t xml:space="preserve">Investigate cultural </w:t>
            </w:r>
            <w:r w:rsidR="0046724A">
              <w:t>practice</w:t>
            </w:r>
          </w:p>
        </w:tc>
        <w:tc>
          <w:tcPr>
            <w:tcW w:w="3604" w:type="pct"/>
            <w:shd w:val="clear" w:color="auto" w:fill="auto"/>
          </w:tcPr>
          <w:p w14:paraId="5B462476" w14:textId="6E0E01A0" w:rsidR="002514A1" w:rsidRPr="002514A1" w:rsidRDefault="002514A1" w:rsidP="002514A1">
            <w:r w:rsidRPr="006B2B1C">
              <w:t>1.1</w:t>
            </w:r>
            <w:r w:rsidR="00052417">
              <w:t xml:space="preserve"> </w:t>
            </w:r>
            <w:r w:rsidR="0087131D">
              <w:t>Explore</w:t>
            </w:r>
            <w:r w:rsidR="00753CDF">
              <w:t xml:space="preserve"> and record</w:t>
            </w:r>
            <w:r w:rsidR="00753CDF" w:rsidRPr="006B2B1C">
              <w:t xml:space="preserve"> </w:t>
            </w:r>
            <w:r w:rsidR="0087131D">
              <w:t xml:space="preserve">local </w:t>
            </w:r>
            <w:r w:rsidRPr="006B2B1C">
              <w:t xml:space="preserve">cultural </w:t>
            </w:r>
            <w:r w:rsidR="0046724A">
              <w:t>practice</w:t>
            </w:r>
            <w:r w:rsidR="00457A6B" w:rsidRPr="006B2B1C">
              <w:t xml:space="preserve"> </w:t>
            </w:r>
            <w:r w:rsidRPr="006B2B1C">
              <w:t xml:space="preserve">from appropriate </w:t>
            </w:r>
            <w:r w:rsidR="001C6FDF">
              <w:t xml:space="preserve">people </w:t>
            </w:r>
            <w:r w:rsidRPr="006B2B1C">
              <w:t>within the Community</w:t>
            </w:r>
          </w:p>
          <w:p w14:paraId="2CF19D15" w14:textId="04BCB4A2" w:rsidR="002514A1" w:rsidRPr="002514A1" w:rsidRDefault="002514A1" w:rsidP="002514A1">
            <w:r w:rsidRPr="006B2B1C">
              <w:t>1.2</w:t>
            </w:r>
            <w:r w:rsidR="00052417">
              <w:t xml:space="preserve"> </w:t>
            </w:r>
            <w:r w:rsidRPr="006B2B1C">
              <w:t xml:space="preserve">Determine and record </w:t>
            </w:r>
            <w:r w:rsidR="00E04A1E">
              <w:t xml:space="preserve">local </w:t>
            </w:r>
            <w:r w:rsidRPr="006B2B1C">
              <w:t xml:space="preserve">key practices of </w:t>
            </w:r>
            <w:r w:rsidR="00457A6B">
              <w:t>culture</w:t>
            </w:r>
            <w:r w:rsidR="003F4D15">
              <w:t xml:space="preserve"> according to cultural protocols and permissions</w:t>
            </w:r>
          </w:p>
          <w:p w14:paraId="4C23FCC7" w14:textId="62DB3E94" w:rsidR="002514A1" w:rsidRPr="002514A1" w:rsidRDefault="002514A1" w:rsidP="002514A1">
            <w:r w:rsidRPr="006B2B1C">
              <w:t>1.3</w:t>
            </w:r>
            <w:r w:rsidR="00052417">
              <w:t xml:space="preserve"> </w:t>
            </w:r>
            <w:r w:rsidRPr="006B2B1C">
              <w:t>Define the relationship between cultur</w:t>
            </w:r>
            <w:r w:rsidR="00457A6B">
              <w:t xml:space="preserve">e </w:t>
            </w:r>
            <w:r w:rsidRPr="006B2B1C">
              <w:t>and management of Country</w:t>
            </w:r>
            <w:r w:rsidR="0087131D">
              <w:t xml:space="preserve"> and confirm with supervisor</w:t>
            </w:r>
          </w:p>
          <w:p w14:paraId="1F245A98" w14:textId="43B06560" w:rsidR="002514A1" w:rsidRPr="002514A1" w:rsidRDefault="002514A1" w:rsidP="002514A1">
            <w:r w:rsidRPr="006B2B1C">
              <w:t>1.4</w:t>
            </w:r>
            <w:r w:rsidR="00052417">
              <w:t xml:space="preserve"> </w:t>
            </w:r>
            <w:r w:rsidR="003F4D15">
              <w:t>Establish appropriate</w:t>
            </w:r>
            <w:r w:rsidR="003F4D15" w:rsidRPr="006B2B1C">
              <w:t xml:space="preserve"> </w:t>
            </w:r>
            <w:r w:rsidR="00CE7AA5">
              <w:t>Cultural Authorities</w:t>
            </w:r>
            <w:r w:rsidR="003F4D15">
              <w:t xml:space="preserve"> and determine </w:t>
            </w:r>
            <w:r w:rsidRPr="006B2B1C">
              <w:t xml:space="preserve">parameters for transferring cultural </w:t>
            </w:r>
            <w:r w:rsidR="00457A6B">
              <w:t>information</w:t>
            </w:r>
          </w:p>
        </w:tc>
      </w:tr>
      <w:tr w:rsidR="002514A1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8BA7160" w:rsidR="002514A1" w:rsidRPr="002514A1" w:rsidRDefault="002514A1" w:rsidP="002514A1">
            <w:pPr>
              <w:pStyle w:val="SIText"/>
            </w:pPr>
            <w:r w:rsidRPr="006B2B1C">
              <w:t>2.</w:t>
            </w:r>
            <w:r w:rsidR="00052417">
              <w:t xml:space="preserve"> </w:t>
            </w:r>
            <w:r w:rsidRPr="006B2B1C">
              <w:t>Identify locations and patterns of plants and animals in a specific area</w:t>
            </w:r>
          </w:p>
        </w:tc>
        <w:tc>
          <w:tcPr>
            <w:tcW w:w="3604" w:type="pct"/>
            <w:shd w:val="clear" w:color="auto" w:fill="auto"/>
          </w:tcPr>
          <w:p w14:paraId="6C2F26B1" w14:textId="140E07B8" w:rsidR="002514A1" w:rsidRPr="002514A1" w:rsidRDefault="002514A1" w:rsidP="002514A1">
            <w:r w:rsidRPr="006B2B1C">
              <w:t>2.1</w:t>
            </w:r>
            <w:r w:rsidR="00052417">
              <w:t xml:space="preserve"> </w:t>
            </w:r>
            <w:r w:rsidRPr="006B2B1C">
              <w:t xml:space="preserve">Identify and document relationships between </w:t>
            </w:r>
            <w:r w:rsidR="00E13A15">
              <w:t>o</w:t>
            </w:r>
            <w:r w:rsidR="00457A6B">
              <w:t>n Country</w:t>
            </w:r>
            <w:r w:rsidRPr="006B2B1C">
              <w:t xml:space="preserve"> management practices and seasonal cycles in an accessible record</w:t>
            </w:r>
          </w:p>
          <w:p w14:paraId="67EC43DE" w14:textId="33B78DF0" w:rsidR="002514A1" w:rsidRDefault="00A21DC7" w:rsidP="002514A1">
            <w:r w:rsidRPr="00A21DC7">
              <w:t>2.2 Use and document common and/or local Aboriginal and/or Torres Strait Islander names, as appropriate, to describe plants and animals</w:t>
            </w:r>
          </w:p>
          <w:p w14:paraId="0DCB6FBD" w14:textId="174BAD60" w:rsidR="002514A1" w:rsidRPr="002514A1" w:rsidRDefault="00746E56" w:rsidP="002514A1">
            <w:pPr>
              <w:pStyle w:val="SIText"/>
            </w:pPr>
            <w:r>
              <w:t xml:space="preserve">2.3 Ensure environmental disturbance is considered and </w:t>
            </w:r>
            <w:r w:rsidR="00F7049E">
              <w:t>minimised</w:t>
            </w:r>
            <w:r>
              <w:t xml:space="preserve"> on Country</w:t>
            </w:r>
            <w:r w:rsidR="00F7049E">
              <w:t xml:space="preserve"> according to organisational procedures</w:t>
            </w:r>
          </w:p>
        </w:tc>
      </w:tr>
      <w:tr w:rsidR="002514A1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807E53D" w:rsidR="002514A1" w:rsidRPr="002514A1" w:rsidRDefault="002514A1" w:rsidP="002514A1">
            <w:pPr>
              <w:pStyle w:val="SIText"/>
            </w:pPr>
            <w:r w:rsidRPr="006B2B1C">
              <w:t>3.</w:t>
            </w:r>
            <w:r w:rsidR="00052417">
              <w:t xml:space="preserve"> </w:t>
            </w:r>
            <w:r w:rsidRPr="006B2B1C">
              <w:t>Identify plants, animals and resources used for medicine and food</w:t>
            </w:r>
          </w:p>
        </w:tc>
        <w:tc>
          <w:tcPr>
            <w:tcW w:w="3604" w:type="pct"/>
            <w:shd w:val="clear" w:color="auto" w:fill="auto"/>
          </w:tcPr>
          <w:p w14:paraId="0FD5BE93" w14:textId="27BA0CC5" w:rsidR="002514A1" w:rsidRPr="002514A1" w:rsidRDefault="002514A1" w:rsidP="002514A1">
            <w:r w:rsidRPr="006B2B1C">
              <w:t>3.1</w:t>
            </w:r>
            <w:r w:rsidR="00052417">
              <w:t xml:space="preserve"> </w:t>
            </w:r>
            <w:r w:rsidRPr="006B2B1C">
              <w:t>Identify and record bush foods and medicines for a specific area</w:t>
            </w:r>
          </w:p>
          <w:p w14:paraId="24E55A7F" w14:textId="77777777" w:rsidR="00746E56" w:rsidRDefault="002514A1" w:rsidP="002514A1">
            <w:r w:rsidRPr="006B2B1C">
              <w:t>3.</w:t>
            </w:r>
            <w:r w:rsidR="00457A6B">
              <w:t xml:space="preserve">2 </w:t>
            </w:r>
            <w:r w:rsidRPr="006B2B1C">
              <w:t xml:space="preserve">Collect </w:t>
            </w:r>
            <w:r w:rsidR="00BD0B08">
              <w:t xml:space="preserve">and record </w:t>
            </w:r>
            <w:r w:rsidRPr="006B2B1C">
              <w:t xml:space="preserve">plant and animal </w:t>
            </w:r>
            <w:r w:rsidR="00BD0B08">
              <w:t>species</w:t>
            </w:r>
            <w:r w:rsidR="00BD0B08" w:rsidRPr="006B2B1C">
              <w:t xml:space="preserve"> </w:t>
            </w:r>
            <w:r w:rsidRPr="006B2B1C">
              <w:t>for future identification</w:t>
            </w:r>
            <w:r w:rsidR="00BD0B08">
              <w:t xml:space="preserve"> </w:t>
            </w:r>
            <w:r w:rsidR="00BD0B08" w:rsidRPr="00BD0B08">
              <w:t>using</w:t>
            </w:r>
            <w:r w:rsidR="00BD0B08">
              <w:t xml:space="preserve"> appropriate</w:t>
            </w:r>
            <w:r w:rsidR="00BD0B08" w:rsidRPr="00BD0B08">
              <w:t xml:space="preserve"> equipment</w:t>
            </w:r>
            <w:r w:rsidRPr="006B2B1C">
              <w:t xml:space="preserve"> </w:t>
            </w:r>
          </w:p>
          <w:p w14:paraId="1B63B637" w14:textId="4C86C49F" w:rsidR="002514A1" w:rsidRPr="002514A1" w:rsidRDefault="00746E56" w:rsidP="002514A1">
            <w:r>
              <w:t>3.3 Follow</w:t>
            </w:r>
            <w:r w:rsidR="001327A2">
              <w:t xml:space="preserve"> animal welfare requirements</w:t>
            </w:r>
            <w:r>
              <w:t xml:space="preserve"> when collecting samples</w:t>
            </w:r>
          </w:p>
          <w:p w14:paraId="5B52275B" w14:textId="6931E1AC" w:rsidR="002514A1" w:rsidRPr="002514A1" w:rsidRDefault="002514A1" w:rsidP="002514A1">
            <w:r w:rsidRPr="006B2B1C">
              <w:t>3.</w:t>
            </w:r>
            <w:r w:rsidR="00746E56">
              <w:t xml:space="preserve">4 </w:t>
            </w:r>
            <w:r w:rsidRPr="006B2B1C">
              <w:t>Follow work health and safety policies and procedures when working on Country</w:t>
            </w:r>
          </w:p>
          <w:p w14:paraId="401AE837" w14:textId="160C0E74" w:rsidR="002514A1" w:rsidRPr="002514A1" w:rsidRDefault="002514A1" w:rsidP="002514A1">
            <w:pPr>
              <w:pStyle w:val="SIText"/>
            </w:pPr>
            <w:r w:rsidRPr="006B2B1C">
              <w:t>3.</w:t>
            </w:r>
            <w:r w:rsidR="00746E56">
              <w:t xml:space="preserve">5 </w:t>
            </w:r>
            <w:r w:rsidRPr="006B2B1C">
              <w:t>Define and document issues in relation to access and use</w:t>
            </w:r>
            <w:r w:rsidR="00243C84">
              <w:t xml:space="preserve"> of plants, animals and resources</w:t>
            </w:r>
            <w:r w:rsidR="00CF5641">
              <w:t>, if applicable</w:t>
            </w:r>
          </w:p>
        </w:tc>
      </w:tr>
      <w:tr w:rsidR="002514A1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06F62AD6" w:rsidR="002514A1" w:rsidRPr="002514A1" w:rsidRDefault="002514A1" w:rsidP="002514A1">
            <w:pPr>
              <w:pStyle w:val="SIText"/>
            </w:pPr>
            <w:r w:rsidRPr="006B2B1C">
              <w:lastRenderedPageBreak/>
              <w:t>4.</w:t>
            </w:r>
            <w:r w:rsidR="00052417">
              <w:t xml:space="preserve"> </w:t>
            </w:r>
            <w:r w:rsidR="001500B8">
              <w:t>Provide</w:t>
            </w:r>
            <w:r w:rsidR="001500B8" w:rsidRPr="006B2B1C">
              <w:t xml:space="preserve"> </w:t>
            </w:r>
            <w:r w:rsidRPr="006B2B1C">
              <w:t xml:space="preserve">information on cultural </w:t>
            </w:r>
            <w:r w:rsidR="0046724A">
              <w:t>practice</w:t>
            </w:r>
            <w:r w:rsidR="0046724A" w:rsidRPr="006B2B1C">
              <w:t xml:space="preserve"> </w:t>
            </w:r>
            <w:r w:rsidRPr="006B2B1C">
              <w:t>to others</w:t>
            </w:r>
          </w:p>
        </w:tc>
        <w:tc>
          <w:tcPr>
            <w:tcW w:w="3604" w:type="pct"/>
            <w:shd w:val="clear" w:color="auto" w:fill="auto"/>
          </w:tcPr>
          <w:p w14:paraId="075322C6" w14:textId="612DDEBA" w:rsidR="001500B8" w:rsidRDefault="002514A1" w:rsidP="002514A1">
            <w:r w:rsidRPr="006B2B1C">
              <w:t>4.1</w:t>
            </w:r>
            <w:r w:rsidR="00052417">
              <w:t xml:space="preserve"> </w:t>
            </w:r>
            <w:r w:rsidR="001500B8">
              <w:t xml:space="preserve">Seek approval by the appropriate </w:t>
            </w:r>
            <w:r w:rsidR="00CE7AA5">
              <w:t>Cultural Authorities</w:t>
            </w:r>
            <w:r w:rsidR="001500B8">
              <w:t xml:space="preserve"> to pass on general information about cultural practice</w:t>
            </w:r>
          </w:p>
          <w:p w14:paraId="1061E192" w14:textId="37C67105" w:rsidR="002514A1" w:rsidRPr="002514A1" w:rsidRDefault="001500B8" w:rsidP="002514A1">
            <w:r>
              <w:t xml:space="preserve">4.2 </w:t>
            </w:r>
            <w:r w:rsidR="002514A1" w:rsidRPr="006B2B1C">
              <w:t xml:space="preserve">Provide information to </w:t>
            </w:r>
            <w:r>
              <w:t>stakeholders</w:t>
            </w:r>
            <w:r w:rsidRPr="006B2B1C">
              <w:t xml:space="preserve"> </w:t>
            </w:r>
            <w:r w:rsidR="002514A1" w:rsidRPr="006B2B1C">
              <w:t xml:space="preserve">who </w:t>
            </w:r>
            <w:r w:rsidR="0046724A">
              <w:t>have been given permission</w:t>
            </w:r>
            <w:r>
              <w:t xml:space="preserve"> by the appropriate </w:t>
            </w:r>
            <w:r w:rsidR="00CE7AA5">
              <w:t>Cultural Authorities</w:t>
            </w:r>
            <w:r w:rsidR="002514A1" w:rsidRPr="006B2B1C">
              <w:t xml:space="preserve"> to </w:t>
            </w:r>
            <w:r>
              <w:t>learn</w:t>
            </w:r>
            <w:r w:rsidRPr="006B2B1C">
              <w:t xml:space="preserve"> </w:t>
            </w:r>
            <w:r w:rsidR="002514A1" w:rsidRPr="006B2B1C">
              <w:t>that knowledge</w:t>
            </w:r>
          </w:p>
          <w:p w14:paraId="16175EEE" w14:textId="377A8BC6" w:rsidR="002514A1" w:rsidRPr="002514A1" w:rsidRDefault="002514A1" w:rsidP="002514A1">
            <w:r w:rsidRPr="006B2B1C">
              <w:t>4.</w:t>
            </w:r>
            <w:r w:rsidR="001500B8">
              <w:t xml:space="preserve">3 </w:t>
            </w:r>
            <w:r w:rsidRPr="006B2B1C">
              <w:t xml:space="preserve">Relate information on cultural </w:t>
            </w:r>
            <w:r w:rsidR="0046724A">
              <w:t>practice</w:t>
            </w:r>
            <w:r w:rsidR="0046724A" w:rsidRPr="006B2B1C">
              <w:t xml:space="preserve"> </w:t>
            </w:r>
            <w:r w:rsidRPr="006B2B1C">
              <w:t>in an appropriate format and medium</w:t>
            </w:r>
          </w:p>
          <w:p w14:paraId="19A18F7A" w14:textId="3105520E" w:rsidR="002514A1" w:rsidRPr="002514A1" w:rsidRDefault="002514A1" w:rsidP="002514A1">
            <w:r w:rsidRPr="006B2B1C">
              <w:t>4.</w:t>
            </w:r>
            <w:r w:rsidR="001500B8">
              <w:t xml:space="preserve">4 </w:t>
            </w:r>
            <w:r w:rsidRPr="006B2B1C">
              <w:t>Refer requests for disclosure of information on cultural heritage that infringe</w:t>
            </w:r>
            <w:r w:rsidR="00291FEE">
              <w:t>s</w:t>
            </w:r>
            <w:r w:rsidR="00A21DC7">
              <w:t xml:space="preserve"> on</w:t>
            </w:r>
            <w:r w:rsidRPr="006B2B1C">
              <w:t xml:space="preserve"> intellectual property rights of a group or Community to appropriate </w:t>
            </w:r>
            <w:r w:rsidR="00A21DC7">
              <w:t>C</w:t>
            </w:r>
            <w:r w:rsidR="0046724A">
              <w:t xml:space="preserve">ultural </w:t>
            </w:r>
            <w:r w:rsidR="00A21DC7">
              <w:t>A</w:t>
            </w:r>
            <w:r w:rsidR="0046724A">
              <w:t>uthority or local Community members</w:t>
            </w:r>
          </w:p>
          <w:p w14:paraId="501003DF" w14:textId="2490D011" w:rsidR="002514A1" w:rsidRPr="002514A1" w:rsidRDefault="002514A1" w:rsidP="002514A1">
            <w:pPr>
              <w:pStyle w:val="SIText"/>
            </w:pPr>
            <w:r w:rsidRPr="006B2B1C">
              <w:t>4.</w:t>
            </w:r>
            <w:r w:rsidR="001500B8">
              <w:t xml:space="preserve">5 </w:t>
            </w:r>
            <w:r w:rsidRPr="006B2B1C">
              <w:t xml:space="preserve">Decline requests for disclosure of information on aspects of cultural </w:t>
            </w:r>
            <w:r w:rsidR="0046724A">
              <w:t>practice</w:t>
            </w:r>
            <w:r w:rsidR="0046724A" w:rsidRPr="006B2B1C">
              <w:t xml:space="preserve"> </w:t>
            </w:r>
            <w:r w:rsidRPr="006B2B1C">
              <w:t>by unauthorised individuals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42CC2" w:rsidRPr="00336FCA" w:rsidDel="00423CB2" w14:paraId="3B729F70" w14:textId="77777777" w:rsidTr="00CA2922">
        <w:tc>
          <w:tcPr>
            <w:tcW w:w="1396" w:type="pct"/>
          </w:tcPr>
          <w:p w14:paraId="6DA827DB" w14:textId="660448D4" w:rsidR="00D42CC2" w:rsidRPr="00234AA8" w:rsidRDefault="00D42CC2" w:rsidP="00234AA8">
            <w:pPr>
              <w:pStyle w:val="SIText"/>
            </w:pPr>
            <w:bookmarkStart w:id="0" w:name="_Hlk93996115"/>
            <w:r w:rsidRPr="00234AA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8E2E62C" w:rsidR="00D42CC2" w:rsidRPr="00234AA8" w:rsidRDefault="00D42CC2" w:rsidP="00FC2873">
            <w:pPr>
              <w:pStyle w:val="SIBulletList1"/>
            </w:pPr>
            <w:r w:rsidRPr="00234AA8">
              <w:rPr>
                <w:rStyle w:val="SITemporaryText-blue"/>
                <w:color w:val="auto"/>
                <w:sz w:val="20"/>
              </w:rPr>
              <w:t>Interpret</w:t>
            </w:r>
            <w:r w:rsidR="00FC2873">
              <w:rPr>
                <w:rStyle w:val="SITemporaryText-blue"/>
              </w:rPr>
              <w:t xml:space="preserve"> </w:t>
            </w:r>
            <w:r w:rsidR="00FC2873" w:rsidRPr="00A20367">
              <w:rPr>
                <w:rStyle w:val="SITemporaryText-blue"/>
                <w:color w:val="auto"/>
                <w:sz w:val="20"/>
              </w:rPr>
              <w:t>and</w:t>
            </w:r>
            <w:r w:rsidR="00FC2873">
              <w:rPr>
                <w:rStyle w:val="SITemporaryText-blue"/>
              </w:rPr>
              <w:t xml:space="preserve"> </w:t>
            </w:r>
            <w:r w:rsidRPr="00234AA8">
              <w:rPr>
                <w:rStyle w:val="SITemporaryText-blue"/>
                <w:color w:val="auto"/>
                <w:sz w:val="20"/>
              </w:rPr>
              <w:t>extract information from a range of sources</w:t>
            </w:r>
          </w:p>
        </w:tc>
      </w:tr>
      <w:tr w:rsidR="00D42CC2" w:rsidRPr="00336FCA" w:rsidDel="00423CB2" w14:paraId="1F277416" w14:textId="77777777" w:rsidTr="00CA2922">
        <w:tc>
          <w:tcPr>
            <w:tcW w:w="1396" w:type="pct"/>
          </w:tcPr>
          <w:p w14:paraId="375B6168" w14:textId="0254E06E" w:rsidR="00D42CC2" w:rsidRPr="00A21DC7" w:rsidRDefault="00D42CC2" w:rsidP="00D32EEF">
            <w:pPr>
              <w:pStyle w:val="SIText"/>
            </w:pPr>
            <w:r w:rsidRPr="00A21DC7">
              <w:rPr>
                <w:rStyle w:val="SITemporaryText-blue"/>
                <w:color w:val="auto"/>
                <w:sz w:val="20"/>
              </w:rPr>
              <w:t xml:space="preserve">Oral </w:t>
            </w:r>
            <w:r w:rsidR="00177A7A" w:rsidRPr="00D32EEF">
              <w:rPr>
                <w:rStyle w:val="SITemporaryText-blue"/>
                <w:color w:val="auto"/>
                <w:sz w:val="20"/>
              </w:rPr>
              <w:t>c</w:t>
            </w:r>
            <w:r w:rsidRPr="00A21DC7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30FC7593" w:rsidR="00D42CC2" w:rsidRPr="00234AA8" w:rsidRDefault="00D42CC2" w:rsidP="00234AA8">
            <w:pPr>
              <w:pStyle w:val="SIBulletList1"/>
              <w:rPr>
                <w:rFonts w:eastAsia="Calibri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bookmarkEnd w:id="0"/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5333697C" w14:textId="1EDFAD78" w:rsidR="00234AA8" w:rsidRDefault="009E2B13" w:rsidP="00234AA8">
            <w:r w:rsidRPr="00677E7C">
              <w:t>AHC</w:t>
            </w:r>
            <w:r>
              <w:t>OCM</w:t>
            </w:r>
            <w:r w:rsidRPr="00677E7C">
              <w:t>3</w:t>
            </w:r>
            <w:r>
              <w:t xml:space="preserve">01 </w:t>
            </w:r>
            <w:r w:rsidR="002C473C" w:rsidRPr="002C473C">
              <w:t xml:space="preserve">Provide information on Aboriginal and/or Torres Strait Islander </w:t>
            </w:r>
            <w:r w:rsidR="009E5427">
              <w:t>P</w:t>
            </w:r>
            <w:r w:rsidR="009E5427" w:rsidRPr="002C473C">
              <w:t xml:space="preserve">eoples' </w:t>
            </w:r>
            <w:r w:rsidR="002C473C" w:rsidRPr="002C473C">
              <w:t>cultural practice</w:t>
            </w:r>
          </w:p>
          <w:p w14:paraId="43C7552A" w14:textId="4B889E72" w:rsidR="00041E59" w:rsidRPr="005404CB" w:rsidRDefault="00041E59" w:rsidP="005A600F"/>
        </w:tc>
        <w:tc>
          <w:tcPr>
            <w:tcW w:w="1105" w:type="pct"/>
          </w:tcPr>
          <w:p w14:paraId="3DD62863" w14:textId="3649B100" w:rsidR="00234AA8" w:rsidRDefault="00234AA8" w:rsidP="00234AA8">
            <w:r w:rsidRPr="006B2B1C">
              <w:t>AHCILM302 Provide appropriate information on cultural knowledge</w:t>
            </w:r>
          </w:p>
          <w:p w14:paraId="511AFB9C" w14:textId="76628D5D" w:rsidR="00041E59" w:rsidRPr="005404CB" w:rsidRDefault="00041E59" w:rsidP="005A600F"/>
        </w:tc>
        <w:tc>
          <w:tcPr>
            <w:tcW w:w="1251" w:type="pct"/>
          </w:tcPr>
          <w:p w14:paraId="3E1C48BF" w14:textId="77777777" w:rsidR="002A0619" w:rsidRDefault="002A0619" w:rsidP="009E2B13">
            <w:r>
              <w:t>Title updated</w:t>
            </w:r>
          </w:p>
          <w:p w14:paraId="7C8D75DA" w14:textId="77777777" w:rsidR="002A0619" w:rsidRDefault="002A0619" w:rsidP="009E2B13"/>
          <w:p w14:paraId="0FC661B5" w14:textId="5E1F9469" w:rsidR="00A21DC7" w:rsidRDefault="009E2B13" w:rsidP="009E2B13">
            <w:r w:rsidRPr="009E2B13">
              <w:t>Application updated</w:t>
            </w:r>
          </w:p>
          <w:p w14:paraId="182A8586" w14:textId="77777777" w:rsidR="00A21DC7" w:rsidRDefault="009E2B13" w:rsidP="009E2B13">
            <w:r w:rsidRPr="009E2B13">
              <w:br/>
              <w:t>Elements and Performance Criteria revised for clarity</w:t>
            </w:r>
          </w:p>
          <w:p w14:paraId="31585816" w14:textId="489F0909" w:rsidR="009E2B13" w:rsidRPr="009E2B13" w:rsidRDefault="009E2B13" w:rsidP="009E2B13">
            <w:r w:rsidRPr="009E2B13">
              <w:br/>
              <w:t>Foundation Skills added</w:t>
            </w:r>
          </w:p>
          <w:p w14:paraId="13DE65D9" w14:textId="325124B2" w:rsidR="00313161" w:rsidRPr="005404CB" w:rsidRDefault="009E2B13" w:rsidP="00A21DC7">
            <w:r w:rsidRPr="009E2B13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7F1D4395" w:rsidR="00041E59" w:rsidRPr="005404CB" w:rsidRDefault="009E2B13" w:rsidP="005404CB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  <w:p w14:paraId="61B2FC37" w14:textId="37E838C2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6DF99149" w:rsidR="00F1480E" w:rsidRPr="005404CB" w:rsidRDefault="00520E9A" w:rsidP="00A21DC7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234AA8" w:rsidRPr="00A64D08">
              <w:t>https://vetnet.gov.au/Pages/TrainingDocs.aspx?q=c6399549-9c62-4a5e-bf1a-524b2322cf72</w:t>
            </w:r>
            <w:r w:rsidR="00234AA8" w:rsidRPr="00234AA8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950969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F6FFE">
              <w:t>AHCOCM301</w:t>
            </w:r>
            <w:r w:rsidR="005A600F">
              <w:t xml:space="preserve"> </w:t>
            </w:r>
            <w:r w:rsidR="002C473C" w:rsidRPr="002C473C">
              <w:t xml:space="preserve">Provide information on Aboriginal and/or Torres Strait Islander </w:t>
            </w:r>
            <w:r w:rsidR="009E5427">
              <w:t>P</w:t>
            </w:r>
            <w:r w:rsidR="009E5427" w:rsidRPr="002C473C">
              <w:t xml:space="preserve">eoples' </w:t>
            </w:r>
            <w:r w:rsidR="002C473C" w:rsidRPr="002C473C">
              <w:t>cultural practice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79136EDA" w:rsidR="007A300D" w:rsidRPr="009E5427" w:rsidRDefault="007A300D" w:rsidP="009E54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5427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801CAA" w:rsidRPr="009E5427">
              <w:rPr>
                <w:rStyle w:val="SITemporaryText-blue"/>
                <w:color w:val="auto"/>
                <w:sz w:val="20"/>
              </w:rPr>
              <w:t xml:space="preserve">provided appropriate information </w:t>
            </w:r>
            <w:r w:rsidR="002C473C" w:rsidRPr="009E5427">
              <w:rPr>
                <w:rStyle w:val="SITemporaryText-blue"/>
                <w:color w:val="auto"/>
                <w:sz w:val="20"/>
              </w:rPr>
              <w:t xml:space="preserve">on Aboriginal and/or Torres Strait Islander </w:t>
            </w:r>
            <w:r w:rsidR="009E5427" w:rsidRPr="009E5427">
              <w:rPr>
                <w:rStyle w:val="SITemporaryText-blue"/>
                <w:color w:val="auto"/>
                <w:sz w:val="20"/>
              </w:rPr>
              <w:t xml:space="preserve">Peoples' </w:t>
            </w:r>
            <w:r w:rsidR="002C473C" w:rsidRPr="009E5427">
              <w:rPr>
                <w:rStyle w:val="SITemporaryText-blue"/>
                <w:color w:val="auto"/>
                <w:sz w:val="20"/>
              </w:rPr>
              <w:t xml:space="preserve">cultural practice </w:t>
            </w:r>
            <w:r w:rsidR="00313161" w:rsidRPr="009E5427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234AA8" w:rsidRPr="009E5427">
              <w:rPr>
                <w:rStyle w:val="SITemporaryText-blue"/>
                <w:color w:val="auto"/>
                <w:sz w:val="20"/>
              </w:rPr>
              <w:t>once</w:t>
            </w:r>
            <w:r w:rsidR="00801CAA" w:rsidRPr="009E5427">
              <w:rPr>
                <w:rStyle w:val="SITemporaryText-blue"/>
                <w:color w:val="auto"/>
                <w:sz w:val="20"/>
              </w:rPr>
              <w:t xml:space="preserve"> and</w:t>
            </w:r>
            <w:r w:rsidR="00A7547F" w:rsidRPr="009E5427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9E5427">
              <w:rPr>
                <w:rStyle w:val="SITemporaryText-blue"/>
                <w:color w:val="auto"/>
                <w:sz w:val="20"/>
              </w:rPr>
              <w:t>:</w:t>
            </w:r>
          </w:p>
          <w:p w14:paraId="30786F22" w14:textId="52EA926D" w:rsidR="001500B8" w:rsidRPr="003804C6" w:rsidRDefault="001500B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followed cultural protocols when carrying out work including seeking permissions from </w:t>
            </w:r>
            <w:r w:rsidR="00CE7AA5">
              <w:rPr>
                <w:rStyle w:val="SITemporaryText-blue"/>
                <w:color w:val="auto"/>
                <w:sz w:val="20"/>
              </w:rPr>
              <w:t>Cultural Authorities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and local Communities</w:t>
            </w:r>
          </w:p>
          <w:p w14:paraId="1E5450EF" w14:textId="77777777" w:rsidR="001500B8" w:rsidRPr="003804C6" w:rsidRDefault="001500B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investigated cultural practices in accordance with cultural protocols</w:t>
            </w:r>
          </w:p>
          <w:p w14:paraId="0DB382F3" w14:textId="2F35CBE4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access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ed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and provide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appropriate information on cultural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 xml:space="preserve">practices </w:t>
            </w:r>
          </w:p>
          <w:p w14:paraId="108D3282" w14:textId="0ABC074D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determine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relationships between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>on Country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, </w:t>
            </w:r>
            <w:r w:rsidR="00A35576" w:rsidRPr="003804C6">
              <w:rPr>
                <w:rStyle w:val="SITemporaryText-blue"/>
                <w:color w:val="auto"/>
                <w:sz w:val="20"/>
              </w:rPr>
              <w:t>seasons,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and spirituality</w:t>
            </w:r>
          </w:p>
          <w:p w14:paraId="13D7600C" w14:textId="3B08713E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identif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ied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plants, animals and resources used for medicine and food in a </w:t>
            </w:r>
            <w:r w:rsidR="00A35576" w:rsidRPr="003804C6">
              <w:rPr>
                <w:rStyle w:val="SITemporaryText-blue"/>
                <w:color w:val="auto"/>
                <w:sz w:val="20"/>
              </w:rPr>
              <w:t>local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area</w:t>
            </w:r>
          </w:p>
          <w:p w14:paraId="488C7663" w14:textId="6A70CCF1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provide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information on cultural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 xml:space="preserve">practices 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in accordance with </w:t>
            </w:r>
            <w:r w:rsidR="002C473C" w:rsidRPr="003804C6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3804C6">
              <w:rPr>
                <w:rStyle w:val="SITemporaryText-blue"/>
                <w:color w:val="auto"/>
                <w:sz w:val="20"/>
              </w:rPr>
              <w:t>cultural protocols</w:t>
            </w:r>
          </w:p>
          <w:p w14:paraId="46414AFD" w14:textId="04A0B3BA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collect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ed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plant and animal samples</w:t>
            </w:r>
            <w:r w:rsidR="002C473C" w:rsidRPr="003804C6">
              <w:rPr>
                <w:rStyle w:val="SITemporaryText-blue"/>
                <w:color w:val="auto"/>
                <w:sz w:val="20"/>
              </w:rPr>
              <w:t xml:space="preserve"> using appropriate equipment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</w:t>
            </w:r>
            <w:r w:rsidR="00BD0B08" w:rsidRPr="003804C6">
              <w:rPr>
                <w:rStyle w:val="SITemporaryText-blue"/>
                <w:color w:val="auto"/>
                <w:sz w:val="20"/>
              </w:rPr>
              <w:t>according to organisational requirements</w:t>
            </w:r>
          </w:p>
          <w:p w14:paraId="51E697D0" w14:textId="2B8F640D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appl</w:t>
            </w:r>
            <w:r w:rsidR="00313161" w:rsidRPr="003804C6">
              <w:rPr>
                <w:rStyle w:val="SITemporaryText-blue"/>
                <w:color w:val="auto"/>
                <w:sz w:val="20"/>
              </w:rPr>
              <w:t xml:space="preserve">ied </w:t>
            </w:r>
            <w:r w:rsidRPr="003804C6">
              <w:rPr>
                <w:rStyle w:val="SITemporaryText-blue"/>
                <w:color w:val="auto"/>
                <w:sz w:val="20"/>
              </w:rPr>
              <w:t>environmentally sustainable work practices when working on Country</w:t>
            </w:r>
          </w:p>
          <w:p w14:paraId="376280F6" w14:textId="1F1499B8" w:rsidR="00991AC4" w:rsidRPr="00234AA8" w:rsidRDefault="00A21DC7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used common and/or Aboriginal and/or Torres Strait Islander names for plants and animals, as appropriate</w:t>
            </w:r>
          </w:p>
          <w:p w14:paraId="17782DFF" w14:textId="57461D8B" w:rsidR="00556C4C" w:rsidRPr="005404CB" w:rsidRDefault="00991AC4" w:rsidP="00234AA8">
            <w:pPr>
              <w:pStyle w:val="SIBulletList1"/>
            </w:pPr>
            <w:r w:rsidRPr="00234AA8">
              <w:rPr>
                <w:rStyle w:val="SITemporaryText-blue"/>
                <w:color w:val="auto"/>
                <w:sz w:val="20"/>
              </w:rPr>
              <w:t>appl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ied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  <w:r w:rsidR="00C52EBA" w:rsidRPr="00234AA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10195DE" w14:textId="77777777" w:rsidR="00BD0B08" w:rsidRPr="003804C6" w:rsidRDefault="00BD0B0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local Aboriginal and/or Torres Strait Islander guidelines and/or protocols that may include:</w:t>
            </w:r>
          </w:p>
          <w:p w14:paraId="44DF4ED9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use of images and voices</w:t>
            </w:r>
          </w:p>
          <w:p w14:paraId="45E0B592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acknowledgement and respect for cultural identity, practices and beliefs</w:t>
            </w:r>
          </w:p>
          <w:p w14:paraId="58A27A9A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openness and transparency in communication</w:t>
            </w:r>
          </w:p>
          <w:p w14:paraId="6C465A9B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asking permissions</w:t>
            </w:r>
          </w:p>
          <w:p w14:paraId="6B2AE4BA" w14:textId="31D0747F" w:rsidR="00746E56" w:rsidRDefault="00BD0B08" w:rsidP="009834E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6E56">
              <w:rPr>
                <w:rStyle w:val="SITemporaryText-blue"/>
                <w:color w:val="auto"/>
                <w:sz w:val="20"/>
              </w:rPr>
              <w:t>methods for documenting observations</w:t>
            </w:r>
          </w:p>
          <w:p w14:paraId="25120CCC" w14:textId="5027054C" w:rsidR="00746E56" w:rsidRPr="00746E56" w:rsidRDefault="00746E56" w:rsidP="00746E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7049E">
              <w:rPr>
                <w:rStyle w:val="SITemporaryText-blue"/>
                <w:color w:val="auto"/>
                <w:sz w:val="20"/>
              </w:rPr>
              <w:t>environmental sustainability requirements according to organisational procedures</w:t>
            </w:r>
          </w:p>
          <w:p w14:paraId="70831B8C" w14:textId="40FAC285" w:rsidR="00BD0B08" w:rsidRPr="003804C6" w:rsidRDefault="00BD0B08" w:rsidP="00A21DC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minimising disruption or degradation to an area </w:t>
            </w:r>
            <w:r w:rsidR="00A21DC7" w:rsidRPr="00A21DC7">
              <w:rPr>
                <w:rStyle w:val="SITemporaryText-blue"/>
                <w:color w:val="auto"/>
                <w:sz w:val="20"/>
              </w:rPr>
              <w:t>including</w:t>
            </w:r>
            <w:r w:rsidRPr="00A21DC7">
              <w:rPr>
                <w:rStyle w:val="SITemporaryText-blue"/>
                <w:color w:val="auto"/>
                <w:sz w:val="20"/>
              </w:rPr>
              <w:t>:</w:t>
            </w:r>
          </w:p>
          <w:p w14:paraId="70C4AB1D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rFonts w:eastAsiaTheme="minorHAnsi"/>
                <w:color w:val="auto"/>
                <w:sz w:val="20"/>
              </w:rPr>
              <w:t>not removing or disturbing plant material</w:t>
            </w:r>
          </w:p>
          <w:p w14:paraId="43E56F0C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disposing of all waste or litter</w:t>
            </w:r>
          </w:p>
          <w:p w14:paraId="53E1EE68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walking or driving on designated tracks and pathways</w:t>
            </w:r>
          </w:p>
          <w:p w14:paraId="1D83FDD3" w14:textId="3849028F" w:rsidR="00BD0B08" w:rsidRPr="003804C6" w:rsidRDefault="00BD0B08" w:rsidP="00A21DC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="00A21DC7" w:rsidRPr="00A21DC7">
              <w:rPr>
                <w:rStyle w:val="SITemporaryText-blue"/>
                <w:color w:val="auto"/>
                <w:sz w:val="20"/>
              </w:rPr>
              <w:t>including</w:t>
            </w:r>
            <w:r w:rsidRPr="00A21DC7">
              <w:rPr>
                <w:rStyle w:val="SITemporaryText-blue"/>
                <w:color w:val="auto"/>
                <w:sz w:val="20"/>
              </w:rPr>
              <w:t>:</w:t>
            </w:r>
          </w:p>
          <w:p w14:paraId="6BAD4CA9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digital recording equipment</w:t>
            </w:r>
          </w:p>
          <w:p w14:paraId="7262D465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computers or laptops</w:t>
            </w:r>
          </w:p>
          <w:p w14:paraId="547B2133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smart phones</w:t>
            </w:r>
          </w:p>
          <w:p w14:paraId="12B57AC5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cameras and video equipment</w:t>
            </w:r>
          </w:p>
          <w:p w14:paraId="573397DB" w14:textId="63F3FDD1" w:rsidR="00BD0B08" w:rsidRPr="003804C6" w:rsidRDefault="00BD0B08" w:rsidP="00A21DC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safety equipment required for observation activities</w:t>
            </w:r>
            <w:r w:rsidR="00A21DC7" w:rsidRPr="00A21DC7">
              <w:rPr>
                <w:rStyle w:val="SITemporaryText-blue"/>
                <w:color w:val="auto"/>
                <w:sz w:val="20"/>
              </w:rPr>
              <w:t>,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including personal protective equipment</w:t>
            </w:r>
          </w:p>
          <w:p w14:paraId="122282D3" w14:textId="795442E6" w:rsidR="00BD0B08" w:rsidRPr="003804C6" w:rsidRDefault="00BD0B0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instruction manuals for operating equipment</w:t>
            </w:r>
          </w:p>
          <w:p w14:paraId="3FAC529F" w14:textId="645E5652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plant and animal uses</w:t>
            </w:r>
            <w:r w:rsidR="005A600F" w:rsidRPr="003804C6">
              <w:rPr>
                <w:rStyle w:val="SITemporaryText-blue"/>
                <w:color w:val="auto"/>
                <w:sz w:val="20"/>
              </w:rPr>
              <w:t xml:space="preserve"> 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and significance relating to a </w:t>
            </w:r>
            <w:r w:rsidR="00A35576" w:rsidRPr="003804C6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3804C6">
              <w:rPr>
                <w:rStyle w:val="SITemporaryText-blue"/>
                <w:color w:val="auto"/>
                <w:sz w:val="20"/>
              </w:rPr>
              <w:t>Community, group or region</w:t>
            </w:r>
          </w:p>
          <w:p w14:paraId="50EA7A73" w14:textId="13E9695B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common and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3804C6">
              <w:rPr>
                <w:rStyle w:val="SITemporaryText-blue"/>
                <w:color w:val="auto"/>
                <w:sz w:val="20"/>
              </w:rPr>
              <w:t>names for plants and animals significant to the</w:t>
            </w:r>
            <w:r w:rsidR="00457A6B" w:rsidRPr="003804C6">
              <w:rPr>
                <w:rStyle w:val="SITemporaryText-blue"/>
                <w:color w:val="auto"/>
                <w:sz w:val="20"/>
              </w:rPr>
              <w:t xml:space="preserve"> local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Community</w:t>
            </w:r>
          </w:p>
          <w:p w14:paraId="4E685BB4" w14:textId="7C7B875F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cultural protocols relevant to region, </w:t>
            </w:r>
            <w:r w:rsidR="002C473C" w:rsidRPr="003804C6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Community and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>groups</w:t>
            </w:r>
          </w:p>
          <w:p w14:paraId="1492DEA3" w14:textId="06CF9C3C" w:rsidR="00991AC4" w:rsidRPr="009E5427" w:rsidRDefault="00991AC4" w:rsidP="009E54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5427">
              <w:rPr>
                <w:rStyle w:val="SITemporaryText-blue"/>
                <w:color w:val="auto"/>
                <w:sz w:val="20"/>
              </w:rPr>
              <w:t xml:space="preserve">role and rights of </w:t>
            </w:r>
            <w:r w:rsidR="00A35576" w:rsidRPr="009E5427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9E5427">
              <w:rPr>
                <w:rStyle w:val="SITemporaryText-blue"/>
                <w:color w:val="auto"/>
                <w:sz w:val="20"/>
              </w:rPr>
              <w:t xml:space="preserve"> </w:t>
            </w:r>
            <w:r w:rsidR="009E5427" w:rsidRPr="009E5427">
              <w:rPr>
                <w:rStyle w:val="SITemporaryText-blue"/>
                <w:color w:val="auto"/>
                <w:sz w:val="20"/>
              </w:rPr>
              <w:t xml:space="preserve">Peoples </w:t>
            </w:r>
            <w:r w:rsidRPr="009E5427">
              <w:rPr>
                <w:rStyle w:val="SITemporaryText-blue"/>
                <w:color w:val="auto"/>
                <w:sz w:val="20"/>
              </w:rPr>
              <w:t xml:space="preserve">in maintaining and controlling cultural </w:t>
            </w:r>
            <w:r w:rsidR="00BD0B08" w:rsidRPr="009E5427">
              <w:rPr>
                <w:rStyle w:val="SITemporaryText-blue"/>
                <w:color w:val="auto"/>
                <w:sz w:val="20"/>
              </w:rPr>
              <w:t>practices</w:t>
            </w:r>
          </w:p>
          <w:p w14:paraId="6173C950" w14:textId="65A9594D" w:rsidR="00991AC4" w:rsidRPr="009E5427" w:rsidRDefault="00A35576" w:rsidP="009E54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5427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9E5427" w:rsidRPr="009E5427">
              <w:rPr>
                <w:rStyle w:val="SITemporaryText-blue"/>
                <w:color w:val="auto"/>
                <w:sz w:val="20"/>
              </w:rPr>
              <w:t xml:space="preserve">Peoples' </w:t>
            </w:r>
            <w:r w:rsidR="00991AC4" w:rsidRPr="009E5427">
              <w:rPr>
                <w:rStyle w:val="SITemporaryText-blue"/>
                <w:color w:val="auto"/>
                <w:sz w:val="20"/>
              </w:rPr>
              <w:t xml:space="preserve">protocols for identifying individuals who are authorised to </w:t>
            </w:r>
            <w:r w:rsidR="00BD0B08" w:rsidRPr="009E5427">
              <w:rPr>
                <w:rStyle w:val="SITemporaryText-blue"/>
                <w:color w:val="auto"/>
                <w:sz w:val="20"/>
              </w:rPr>
              <w:t>share information in relation to cultural practices</w:t>
            </w:r>
          </w:p>
          <w:p w14:paraId="31FEE173" w14:textId="00957115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intellectual and cultural property rights</w:t>
            </w:r>
          </w:p>
          <w:p w14:paraId="0BE5B811" w14:textId="70723E01" w:rsidR="00A35576" w:rsidRPr="00F7049E" w:rsidRDefault="00746E56" w:rsidP="00A21DC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7049E">
              <w:rPr>
                <w:rStyle w:val="SITemporaryText-blue"/>
                <w:color w:val="auto"/>
                <w:sz w:val="20"/>
              </w:rPr>
              <w:t xml:space="preserve">the principles of </w:t>
            </w:r>
            <w:r w:rsidR="00A35576" w:rsidRPr="00746E56">
              <w:rPr>
                <w:rStyle w:val="SITemporaryText-blue"/>
                <w:color w:val="auto"/>
                <w:sz w:val="20"/>
              </w:rPr>
              <w:t>free, pr</w:t>
            </w:r>
            <w:r w:rsidR="00A35576" w:rsidRPr="00F7049E">
              <w:rPr>
                <w:rStyle w:val="SITemporaryText-blue"/>
                <w:color w:val="auto"/>
                <w:sz w:val="20"/>
              </w:rPr>
              <w:t>ior and informed consent in decision</w:t>
            </w:r>
            <w:r w:rsidR="00A21DC7" w:rsidRPr="00A21DC7">
              <w:rPr>
                <w:rStyle w:val="SITemporaryText-blue"/>
                <w:color w:val="auto"/>
                <w:sz w:val="20"/>
              </w:rPr>
              <w:t>-</w:t>
            </w:r>
            <w:r w:rsidR="00A35576" w:rsidRPr="00F7049E">
              <w:rPr>
                <w:rStyle w:val="SITemporaryText-blue"/>
                <w:color w:val="auto"/>
                <w:sz w:val="20"/>
              </w:rPr>
              <w:t xml:space="preserve">making processes </w:t>
            </w:r>
          </w:p>
          <w:p w14:paraId="58F25B26" w14:textId="0AB34ACC" w:rsidR="00F1480E" w:rsidRPr="005404CB" w:rsidRDefault="00991AC4" w:rsidP="00F7049E">
            <w:pPr>
              <w:pStyle w:val="SIBulletList1"/>
            </w:pPr>
            <w:r w:rsidRPr="00F7049E">
              <w:rPr>
                <w:rStyle w:val="SITemporaryText-blue"/>
                <w:color w:val="auto"/>
                <w:sz w:val="20"/>
              </w:rPr>
              <w:t xml:space="preserve">requirements for ensuring the welfare of animals </w:t>
            </w:r>
            <w:r w:rsidR="00746E56" w:rsidRPr="00F7049E">
              <w:rPr>
                <w:rStyle w:val="SITemporaryText-blue"/>
                <w:color w:val="auto"/>
                <w:sz w:val="20"/>
              </w:rPr>
              <w:t>according to organisational procedures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020BD5D3" w14:textId="77777777" w:rsidTr="00CA2922">
        <w:tc>
          <w:tcPr>
            <w:tcW w:w="5000" w:type="pct"/>
            <w:shd w:val="clear" w:color="auto" w:fill="auto"/>
          </w:tcPr>
          <w:p w14:paraId="1BF392F5" w14:textId="77777777" w:rsidR="00A35576" w:rsidRPr="00234AA8" w:rsidRDefault="00A35576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A5990E0" w14:textId="77777777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917D358" w14:textId="3C320634" w:rsidR="00A35576" w:rsidRPr="00234AA8" w:rsidRDefault="00535DC5" w:rsidP="00234A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35DC5">
              <w:t>skills must be demonstrated</w:t>
            </w:r>
            <w:r>
              <w:t xml:space="preserve"> </w:t>
            </w:r>
            <w:r w:rsidR="00A35576" w:rsidRPr="00234AA8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72139502" w14:textId="77777777" w:rsidR="00A35576" w:rsidRPr="00234AA8" w:rsidRDefault="00A35576" w:rsidP="00234AA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4AA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44856D9" w14:textId="460F942C" w:rsidR="00A35576" w:rsidRPr="00FC2873" w:rsidRDefault="00A3557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C2873">
              <w:rPr>
                <w:rStyle w:val="SITemporaryText-blue"/>
                <w:rFonts w:eastAsia="Calibri"/>
                <w:color w:val="auto"/>
                <w:sz w:val="20"/>
              </w:rPr>
              <w:t>legislation/codes of practice</w:t>
            </w:r>
            <w:r w:rsidR="00FC2873" w:rsidRPr="00B34125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providing information on Aboriginal and/or Torres Strait Islander Peoples' cultural practice</w:t>
            </w:r>
          </w:p>
          <w:p w14:paraId="1638BD0B" w14:textId="653489C5" w:rsidR="00A35576" w:rsidRPr="00FC2873" w:rsidRDefault="00A3557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C2873">
              <w:rPr>
                <w:rStyle w:val="SITemporaryText-blue"/>
                <w:rFonts w:eastAsia="Calibri"/>
                <w:color w:val="auto"/>
                <w:sz w:val="20"/>
              </w:rPr>
              <w:t>organisation's policies and procedures</w:t>
            </w:r>
            <w:r w:rsidR="00FC2873" w:rsidRPr="00B34125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FC2873" w:rsidRPr="00B34125">
              <w:rPr>
                <w:rStyle w:val="SITemporaryText-blue"/>
                <w:color w:val="auto"/>
                <w:sz w:val="20"/>
              </w:rPr>
              <w:t>relevant to providing information on Aboriginal and/or Torres Strait Islander Peoples' cultural practice</w:t>
            </w:r>
          </w:p>
          <w:p w14:paraId="19B90C5D" w14:textId="77777777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B1C1C8E" w14:textId="77777777" w:rsidR="00A35576" w:rsidRPr="00234AA8" w:rsidRDefault="00A35576" w:rsidP="00234A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0806C72" w14:textId="77777777" w:rsidR="00A35576" w:rsidRPr="006F3228" w:rsidRDefault="00A35576" w:rsidP="00A35576">
            <w:pPr>
              <w:pStyle w:val="SIText"/>
              <w:rPr>
                <w:rStyle w:val="SITemporaryText-blue"/>
              </w:rPr>
            </w:pPr>
          </w:p>
          <w:p w14:paraId="49CD2ACE" w14:textId="77777777" w:rsidR="00A35576" w:rsidRPr="00234AA8" w:rsidRDefault="00A35576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5EEFEF0F" w14:textId="77777777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5B30491" w14:textId="77777777" w:rsidR="00A35576" w:rsidRPr="00234AA8" w:rsidRDefault="00A35576" w:rsidP="00234A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2FC2FAA8" w14:textId="77777777" w:rsidR="00A35576" w:rsidRPr="00234AA8" w:rsidRDefault="00A35576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4BD34DA" w:rsidR="00F1480E" w:rsidRPr="00234AA8" w:rsidRDefault="00A35576" w:rsidP="003804C6">
            <w:pPr>
              <w:pStyle w:val="SIBulletList2"/>
              <w:rPr>
                <w:rFonts w:eastAsia="Calibri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801CAA" w:rsidRPr="003804C6">
              <w:rPr>
                <w:rStyle w:val="SITemporaryText-blue"/>
                <w:color w:val="auto"/>
                <w:sz w:val="20"/>
              </w:rPr>
              <w:t>and</w:t>
            </w:r>
            <w:r w:rsidR="00BD0B08" w:rsidRPr="003804C6">
              <w:rPr>
                <w:rStyle w:val="SITemporaryText-blue"/>
                <w:color w:val="auto"/>
                <w:sz w:val="20"/>
              </w:rPr>
              <w:t>/or</w:t>
            </w:r>
            <w:r w:rsidR="00801CAA" w:rsidRPr="00234AA8">
              <w:rPr>
                <w:rStyle w:val="SITemporaryText-blue"/>
                <w:color w:val="auto"/>
                <w:sz w:val="20"/>
              </w:rPr>
              <w:t xml:space="preserve"> </w:t>
            </w:r>
            <w:r w:rsidRPr="00234AA8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45035410" w:rsidR="00F1480E" w:rsidRPr="005404CB" w:rsidRDefault="002970C3" w:rsidP="00A21DC7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A21DC7">
              <w:t xml:space="preserve"> </w:t>
            </w:r>
            <w:r w:rsidR="00234AA8" w:rsidRPr="00A64D08">
              <w:t>https://vetnet.gov.au/Pages/TrainingDocs.aspx?q=c6399549-9c62-4a5e-bf1a-524b2322cf72</w:t>
            </w:r>
            <w:r w:rsidR="00234AA8" w:rsidRPr="00234AA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54EBF" w14:textId="77777777" w:rsidR="00C10DCE" w:rsidRDefault="00C10DCE" w:rsidP="00BF3F0A">
      <w:r>
        <w:separator/>
      </w:r>
    </w:p>
    <w:p w14:paraId="5DFADE96" w14:textId="77777777" w:rsidR="00C10DCE" w:rsidRDefault="00C10DCE"/>
  </w:endnote>
  <w:endnote w:type="continuationSeparator" w:id="0">
    <w:p w14:paraId="5767DEFF" w14:textId="77777777" w:rsidR="00C10DCE" w:rsidRDefault="00C10DCE" w:rsidP="00BF3F0A">
      <w:r>
        <w:continuationSeparator/>
      </w:r>
    </w:p>
    <w:p w14:paraId="46E2D173" w14:textId="77777777" w:rsidR="00C10DCE" w:rsidRDefault="00C10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77E0E" w14:textId="77777777" w:rsidR="00C10DCE" w:rsidRDefault="00C10DCE" w:rsidP="00BF3F0A">
      <w:r>
        <w:separator/>
      </w:r>
    </w:p>
    <w:p w14:paraId="254BB4A8" w14:textId="77777777" w:rsidR="00C10DCE" w:rsidRDefault="00C10DCE"/>
  </w:footnote>
  <w:footnote w:type="continuationSeparator" w:id="0">
    <w:p w14:paraId="11F52431" w14:textId="77777777" w:rsidR="00C10DCE" w:rsidRDefault="00C10DCE" w:rsidP="00BF3F0A">
      <w:r>
        <w:continuationSeparator/>
      </w:r>
    </w:p>
    <w:p w14:paraId="047A24AD" w14:textId="77777777" w:rsidR="00C10DCE" w:rsidRDefault="00C10D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D430" w14:textId="62EA1981" w:rsidR="00677E7C" w:rsidRPr="006B2B1C" w:rsidRDefault="007F6FFE" w:rsidP="00677E7C">
    <w:r>
      <w:t>AHCOCM301</w:t>
    </w:r>
    <w:r w:rsidR="005A600F">
      <w:t xml:space="preserve"> </w:t>
    </w:r>
    <w:r w:rsidR="002C473C" w:rsidRPr="002C473C">
      <w:t xml:space="preserve">Provide information on Aboriginal and/or Torres Strait Islander </w:t>
    </w:r>
    <w:r w:rsidR="009E5427">
      <w:t>P</w:t>
    </w:r>
    <w:r w:rsidR="009E5427" w:rsidRPr="002C473C">
      <w:t xml:space="preserve">eoples' </w:t>
    </w:r>
    <w:r w:rsidR="002C473C" w:rsidRPr="002C473C">
      <w:t>cultural practice</w:t>
    </w:r>
  </w:p>
  <w:p w14:paraId="3C05520B" w14:textId="30C0F14D" w:rsidR="009C2650" w:rsidRPr="00677E7C" w:rsidRDefault="009C2650" w:rsidP="00677E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2C1A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41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E5996"/>
    <w:rsid w:val="000F29F2"/>
    <w:rsid w:val="00101659"/>
    <w:rsid w:val="001051C3"/>
    <w:rsid w:val="00105AEA"/>
    <w:rsid w:val="001078BF"/>
    <w:rsid w:val="00107D6E"/>
    <w:rsid w:val="001202D1"/>
    <w:rsid w:val="001302DE"/>
    <w:rsid w:val="001327A2"/>
    <w:rsid w:val="00133957"/>
    <w:rsid w:val="001372F6"/>
    <w:rsid w:val="00144385"/>
    <w:rsid w:val="00145D46"/>
    <w:rsid w:val="00146EEC"/>
    <w:rsid w:val="001500B8"/>
    <w:rsid w:val="00151D55"/>
    <w:rsid w:val="00151D93"/>
    <w:rsid w:val="00156EF3"/>
    <w:rsid w:val="00176E4F"/>
    <w:rsid w:val="00177A7A"/>
    <w:rsid w:val="0018546B"/>
    <w:rsid w:val="001A6A3E"/>
    <w:rsid w:val="001A7B6D"/>
    <w:rsid w:val="001B34D5"/>
    <w:rsid w:val="001B513A"/>
    <w:rsid w:val="001C0A75"/>
    <w:rsid w:val="001C1306"/>
    <w:rsid w:val="001C6FD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34AA8"/>
    <w:rsid w:val="00236230"/>
    <w:rsid w:val="00242293"/>
    <w:rsid w:val="00243C84"/>
    <w:rsid w:val="00244EA7"/>
    <w:rsid w:val="0024733D"/>
    <w:rsid w:val="002514A1"/>
    <w:rsid w:val="00262FC3"/>
    <w:rsid w:val="0026394F"/>
    <w:rsid w:val="00267AF6"/>
    <w:rsid w:val="00276DB8"/>
    <w:rsid w:val="00282664"/>
    <w:rsid w:val="00285FB8"/>
    <w:rsid w:val="00291FEE"/>
    <w:rsid w:val="002970C3"/>
    <w:rsid w:val="002A0619"/>
    <w:rsid w:val="002A4CD3"/>
    <w:rsid w:val="002A6CC4"/>
    <w:rsid w:val="002C473C"/>
    <w:rsid w:val="002C55E9"/>
    <w:rsid w:val="002D0C8B"/>
    <w:rsid w:val="002D330A"/>
    <w:rsid w:val="002E170C"/>
    <w:rsid w:val="002E193E"/>
    <w:rsid w:val="002E269F"/>
    <w:rsid w:val="00305EFF"/>
    <w:rsid w:val="00310A6A"/>
    <w:rsid w:val="00313161"/>
    <w:rsid w:val="003144E6"/>
    <w:rsid w:val="003335B5"/>
    <w:rsid w:val="00337E82"/>
    <w:rsid w:val="00342017"/>
    <w:rsid w:val="00346FDC"/>
    <w:rsid w:val="00350BB1"/>
    <w:rsid w:val="00352C83"/>
    <w:rsid w:val="00366805"/>
    <w:rsid w:val="0037067D"/>
    <w:rsid w:val="00373436"/>
    <w:rsid w:val="003804C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3F4D15"/>
    <w:rsid w:val="004127E3"/>
    <w:rsid w:val="0043212E"/>
    <w:rsid w:val="00434366"/>
    <w:rsid w:val="00434ECE"/>
    <w:rsid w:val="00443F6A"/>
    <w:rsid w:val="00444423"/>
    <w:rsid w:val="00452E60"/>
    <w:rsid w:val="00452F3E"/>
    <w:rsid w:val="00457A6B"/>
    <w:rsid w:val="0046239A"/>
    <w:rsid w:val="004640AE"/>
    <w:rsid w:val="00466F18"/>
    <w:rsid w:val="0046724A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16C32"/>
    <w:rsid w:val="00520E9A"/>
    <w:rsid w:val="005248C1"/>
    <w:rsid w:val="00526134"/>
    <w:rsid w:val="00535DC5"/>
    <w:rsid w:val="005404CB"/>
    <w:rsid w:val="005405B2"/>
    <w:rsid w:val="005427C8"/>
    <w:rsid w:val="005446D1"/>
    <w:rsid w:val="00550E89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00F"/>
    <w:rsid w:val="005A6C9C"/>
    <w:rsid w:val="005A74DC"/>
    <w:rsid w:val="005B5146"/>
    <w:rsid w:val="005D1AFD"/>
    <w:rsid w:val="005E51E6"/>
    <w:rsid w:val="005F027A"/>
    <w:rsid w:val="005F33CC"/>
    <w:rsid w:val="005F48D6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C45C8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E56"/>
    <w:rsid w:val="00752C75"/>
    <w:rsid w:val="00753CDF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C62CA"/>
    <w:rsid w:val="007D5A78"/>
    <w:rsid w:val="007E3BD1"/>
    <w:rsid w:val="007F1563"/>
    <w:rsid w:val="007F1EB2"/>
    <w:rsid w:val="007F44DB"/>
    <w:rsid w:val="007F5A8B"/>
    <w:rsid w:val="007F6FFE"/>
    <w:rsid w:val="00801CAA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7131D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A02"/>
    <w:rsid w:val="00985765"/>
    <w:rsid w:val="00991AC4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B13"/>
    <w:rsid w:val="009E5427"/>
    <w:rsid w:val="009F0DCC"/>
    <w:rsid w:val="009F11CA"/>
    <w:rsid w:val="00A02664"/>
    <w:rsid w:val="00A0695B"/>
    <w:rsid w:val="00A11F7F"/>
    <w:rsid w:val="00A13052"/>
    <w:rsid w:val="00A20367"/>
    <w:rsid w:val="00A216A8"/>
    <w:rsid w:val="00A21DC7"/>
    <w:rsid w:val="00A223A6"/>
    <w:rsid w:val="00A35576"/>
    <w:rsid w:val="00A3639E"/>
    <w:rsid w:val="00A439CE"/>
    <w:rsid w:val="00A5092E"/>
    <w:rsid w:val="00A51CB1"/>
    <w:rsid w:val="00A554D6"/>
    <w:rsid w:val="00A56E14"/>
    <w:rsid w:val="00A6476B"/>
    <w:rsid w:val="00A7547F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83C"/>
    <w:rsid w:val="00B22C67"/>
    <w:rsid w:val="00B34125"/>
    <w:rsid w:val="00B3508F"/>
    <w:rsid w:val="00B443EE"/>
    <w:rsid w:val="00B560C8"/>
    <w:rsid w:val="00B61150"/>
    <w:rsid w:val="00B65BC7"/>
    <w:rsid w:val="00B746B9"/>
    <w:rsid w:val="00B75194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0B08"/>
    <w:rsid w:val="00BD3B0F"/>
    <w:rsid w:val="00BE5889"/>
    <w:rsid w:val="00BE7296"/>
    <w:rsid w:val="00BF1D4C"/>
    <w:rsid w:val="00BF3F0A"/>
    <w:rsid w:val="00C04238"/>
    <w:rsid w:val="00C10DCE"/>
    <w:rsid w:val="00C143C3"/>
    <w:rsid w:val="00C1739B"/>
    <w:rsid w:val="00C21ADE"/>
    <w:rsid w:val="00C23D97"/>
    <w:rsid w:val="00C26067"/>
    <w:rsid w:val="00C27155"/>
    <w:rsid w:val="00C30A29"/>
    <w:rsid w:val="00C317DC"/>
    <w:rsid w:val="00C52EBA"/>
    <w:rsid w:val="00C578E9"/>
    <w:rsid w:val="00C66D4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1C69"/>
    <w:rsid w:val="00CE5D6F"/>
    <w:rsid w:val="00CE7AA5"/>
    <w:rsid w:val="00CE7D19"/>
    <w:rsid w:val="00CF0CF5"/>
    <w:rsid w:val="00CF2B3E"/>
    <w:rsid w:val="00CF5641"/>
    <w:rsid w:val="00D0201F"/>
    <w:rsid w:val="00D03685"/>
    <w:rsid w:val="00D0797B"/>
    <w:rsid w:val="00D07D4E"/>
    <w:rsid w:val="00D115AA"/>
    <w:rsid w:val="00D145BE"/>
    <w:rsid w:val="00D2035A"/>
    <w:rsid w:val="00D20C57"/>
    <w:rsid w:val="00D25D16"/>
    <w:rsid w:val="00D32124"/>
    <w:rsid w:val="00D32EEF"/>
    <w:rsid w:val="00D42CC2"/>
    <w:rsid w:val="00D44AD6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26D"/>
    <w:rsid w:val="00E04A1E"/>
    <w:rsid w:val="00E13A15"/>
    <w:rsid w:val="00E2216D"/>
    <w:rsid w:val="00E238E6"/>
    <w:rsid w:val="00E34CD8"/>
    <w:rsid w:val="00E35064"/>
    <w:rsid w:val="00E3681D"/>
    <w:rsid w:val="00E37E2A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0D4A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867"/>
    <w:rsid w:val="00F33FF2"/>
    <w:rsid w:val="00F438FC"/>
    <w:rsid w:val="00F5616F"/>
    <w:rsid w:val="00F56451"/>
    <w:rsid w:val="00F56827"/>
    <w:rsid w:val="00F62866"/>
    <w:rsid w:val="00F65EF0"/>
    <w:rsid w:val="00F7049E"/>
    <w:rsid w:val="00F71651"/>
    <w:rsid w:val="00F76191"/>
    <w:rsid w:val="00F76CC6"/>
    <w:rsid w:val="00F83D7C"/>
    <w:rsid w:val="00FB232E"/>
    <w:rsid w:val="00FB53B4"/>
    <w:rsid w:val="00FC2873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E13A1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7F39F6-B7DD-4BE4-80EF-F7EEE1D2A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3d44116e-70db-4910-8b47-972289d17e01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1260</TotalTime>
  <Pages>4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51</cp:revision>
  <cp:lastPrinted>2016-05-27T05:21:00Z</cp:lastPrinted>
  <dcterms:created xsi:type="dcterms:W3CDTF">2022-01-21T01:22:00Z</dcterms:created>
  <dcterms:modified xsi:type="dcterms:W3CDTF">2022-10-28T00:30:00Z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