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1E6F6F0" w:rsidR="008A012F" w:rsidRPr="001C28D1" w:rsidRDefault="008A012F" w:rsidP="001C28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B851E6B" w:rsidR="008A012F" w:rsidRPr="001C28D1" w:rsidRDefault="008A012F" w:rsidP="005029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A6046" w:rsidRPr="00BF6046">
              <w:t xml:space="preserve">AHC Agriculture, Horticulture and Conservation and Land Management </w:t>
            </w:r>
            <w:r w:rsidRPr="001C28D1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50293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50293F" w:rsidRPr="0050293F">
              <w:rPr>
                <w:rStyle w:val="SITemporaryText-blue"/>
                <w:color w:val="auto"/>
                <w:sz w:val="20"/>
              </w:rPr>
              <w:t>9.</w:t>
            </w:r>
            <w:r w:rsidRPr="0050293F">
              <w:rPr>
                <w:rStyle w:val="SITemporaryText-blue"/>
                <w:color w:val="auto"/>
                <w:sz w:val="20"/>
              </w:rPr>
              <w:t>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6E6D56A" w:rsidR="00F1480E" w:rsidRPr="005404CB" w:rsidRDefault="00E17A92" w:rsidP="005404CB">
            <w:pPr>
              <w:pStyle w:val="SIUNITCODE"/>
            </w:pPr>
            <w:r>
              <w:t>AHC</w:t>
            </w:r>
            <w:r w:rsidR="00C0107D">
              <w:t>SOL</w:t>
            </w:r>
            <w:r w:rsidR="008E225E">
              <w:t>3</w:t>
            </w:r>
            <w:r w:rsidR="00512B81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25E9B8D7" w:rsidR="00F1480E" w:rsidRPr="005404CB" w:rsidRDefault="008265DE" w:rsidP="005404CB">
            <w:pPr>
              <w:pStyle w:val="SIUnittitle"/>
            </w:pPr>
            <w:r w:rsidRPr="008265DE">
              <w:t xml:space="preserve">Develop and apply </w:t>
            </w:r>
            <w:r w:rsidR="001D2495">
              <w:t xml:space="preserve">knowledge of </w:t>
            </w:r>
            <w:r w:rsidRPr="008265DE">
              <w:t>fertiliser and soil ameliorant product</w:t>
            </w:r>
            <w:r w:rsidR="001D2495">
              <w:t>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53BD12" w14:textId="5C02C643" w:rsidR="00E87B59" w:rsidRPr="00E87B59" w:rsidRDefault="002E0D06" w:rsidP="00E87B59">
            <w:r w:rsidRPr="002E0D06">
              <w:t xml:space="preserve">This unit of competency describes the skills and knowledge required to </w:t>
            </w:r>
            <w:proofErr w:type="gramStart"/>
            <w:r w:rsidRPr="002E0D06">
              <w:t>develop, and</w:t>
            </w:r>
            <w:proofErr w:type="gramEnd"/>
            <w:r w:rsidRPr="002E0D06">
              <w:t xml:space="preserve"> apply</w:t>
            </w:r>
            <w:r w:rsidR="005B568B">
              <w:t xml:space="preserve"> </w:t>
            </w:r>
            <w:r w:rsidRPr="002E0D06">
              <w:t>knowledge through the provision of advice to others, of fertiliser and soil ameliorant products, including storage and handling</w:t>
            </w:r>
            <w:r w:rsidR="00D7557D">
              <w:t>.</w:t>
            </w:r>
          </w:p>
          <w:p w14:paraId="55146E81" w14:textId="77777777" w:rsidR="00973C71" w:rsidRDefault="00973C71" w:rsidP="001C28D1"/>
          <w:p w14:paraId="5C564E47" w14:textId="536B43CA" w:rsidR="001C28D1" w:rsidRPr="001C28D1" w:rsidRDefault="001C28D1" w:rsidP="001C28D1">
            <w:r w:rsidRPr="00E87B59">
              <w:t>Th</w:t>
            </w:r>
            <w:r>
              <w:t>e</w:t>
            </w:r>
            <w:r w:rsidRPr="00E87B59">
              <w:t xml:space="preserve"> unit applies to individuals who develop and apply </w:t>
            </w:r>
            <w:r w:rsidR="001D2495">
              <w:t xml:space="preserve">knowledge of </w:t>
            </w:r>
            <w:r w:rsidRPr="001C28D1">
              <w:t>fertiliser and soil ameliorant product</w:t>
            </w:r>
            <w:r w:rsidR="001D2495">
              <w:t>s</w:t>
            </w:r>
            <w:r w:rsidRPr="00E87B59">
              <w:t xml:space="preserve"> under broad direction and take responsibility for their own work.</w:t>
            </w:r>
          </w:p>
          <w:p w14:paraId="50372797" w14:textId="77777777" w:rsidR="00E87B59" w:rsidRPr="00E87B59" w:rsidRDefault="00E87B59" w:rsidP="00E87B59"/>
          <w:p w14:paraId="0AA94806" w14:textId="577DE4D9" w:rsidR="00E87B59" w:rsidRPr="00E87B59" w:rsidRDefault="003E40C7" w:rsidP="00E87B59">
            <w:r>
              <w:t>All w</w:t>
            </w:r>
            <w:r w:rsidR="00E87B59" w:rsidRPr="00E87B59">
              <w:t xml:space="preserve">ork </w:t>
            </w:r>
            <w:r>
              <w:t>must be</w:t>
            </w:r>
            <w:r w:rsidR="00E87B59" w:rsidRPr="00E87B59">
              <w:t xml:space="preserve"> carried out to comply with </w:t>
            </w:r>
            <w:r>
              <w:t>workplace procedures, health and safety in the workplace requirements, legislative and regulatory requirements</w:t>
            </w:r>
            <w:r w:rsidR="00610771">
              <w:t>, and</w:t>
            </w:r>
            <w:r>
              <w:t xml:space="preserve"> </w:t>
            </w:r>
            <w:r w:rsidR="00610771">
              <w:t xml:space="preserve">environment and </w:t>
            </w:r>
            <w:r>
              <w:t>biosecurity</w:t>
            </w:r>
            <w:r w:rsidR="00E87B59" w:rsidRPr="00E87B59">
              <w:t xml:space="preserve"> practices.</w:t>
            </w:r>
          </w:p>
          <w:p w14:paraId="06CC8576" w14:textId="77777777" w:rsidR="00E87B59" w:rsidRPr="00E87B59" w:rsidRDefault="00E87B59" w:rsidP="00E87B59"/>
          <w:p w14:paraId="3202A0B8" w14:textId="358465FE" w:rsidR="00CC1B21" w:rsidRPr="000754EC" w:rsidRDefault="00E87B59" w:rsidP="00E87B59">
            <w:r w:rsidRPr="00E87B5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863DD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818D602" w:rsidR="00F1480E" w:rsidRPr="005404CB" w:rsidRDefault="001D2495" w:rsidP="005404CB">
            <w:pPr>
              <w:pStyle w:val="SIText"/>
            </w:pPr>
            <w:r>
              <w:t>Soils and Media</w:t>
            </w:r>
            <w:r w:rsidR="00CE365B">
              <w:t xml:space="preserve"> (</w:t>
            </w:r>
            <w:r>
              <w:t>SOL</w:t>
            </w:r>
            <w:r w:rsidR="00CE365B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87B5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E9024B5" w:rsidR="00E87B59" w:rsidRPr="00E87B59" w:rsidRDefault="00E87B59" w:rsidP="00E87B59">
            <w:pPr>
              <w:pStyle w:val="SIText"/>
            </w:pPr>
            <w:r w:rsidRPr="00E87B59">
              <w:t xml:space="preserve">1. </w:t>
            </w:r>
            <w:r w:rsidR="000F3B3A">
              <w:t>Develop</w:t>
            </w:r>
            <w:r w:rsidR="00F434E1">
              <w:t xml:space="preserve"> and provide information on</w:t>
            </w:r>
            <w:r w:rsidRPr="00E87B59">
              <w:t xml:space="preserve"> fertiliser and soil ameliorant product</w:t>
            </w:r>
            <w:r w:rsidR="000F3B3A">
              <w:t xml:space="preserve"> use and</w:t>
            </w:r>
            <w:r w:rsidRPr="00E87B59">
              <w:t xml:space="preserve"> issues</w:t>
            </w:r>
          </w:p>
        </w:tc>
        <w:tc>
          <w:tcPr>
            <w:tcW w:w="3604" w:type="pct"/>
            <w:shd w:val="clear" w:color="auto" w:fill="auto"/>
          </w:tcPr>
          <w:p w14:paraId="2F0CC901" w14:textId="25FB2606" w:rsidR="00E87B59" w:rsidRPr="00E87B59" w:rsidRDefault="00E87B59" w:rsidP="00E87B59">
            <w:r w:rsidRPr="00E87B59">
              <w:t>1.1 Source information about new products and developments</w:t>
            </w:r>
          </w:p>
          <w:p w14:paraId="1887F120" w14:textId="77777777" w:rsidR="00E87B59" w:rsidRPr="00E87B59" w:rsidRDefault="00E87B59" w:rsidP="00E87B59">
            <w:r w:rsidRPr="00E87B59">
              <w:t>1.2 Provide information about fertiliser and soil ameliorant product to customers</w:t>
            </w:r>
          </w:p>
          <w:p w14:paraId="323A1039" w14:textId="6D035607" w:rsidR="00E87B59" w:rsidRPr="00E87B59" w:rsidRDefault="00E87B59" w:rsidP="00E87B59">
            <w:r w:rsidRPr="00E87B59">
              <w:t xml:space="preserve">1.3 </w:t>
            </w:r>
            <w:r w:rsidR="001B705F">
              <w:t>Identify and e</w:t>
            </w:r>
            <w:r w:rsidRPr="00E87B59">
              <w:t>xplain work</w:t>
            </w:r>
            <w:r w:rsidR="00B85586">
              <w:t>place</w:t>
            </w:r>
            <w:r w:rsidRPr="00E87B59">
              <w:t xml:space="preserve"> health and safety, food safety and environmental issues relating to </w:t>
            </w:r>
            <w:r w:rsidR="00B74FC2">
              <w:t>fertiliser and soil ameliorant</w:t>
            </w:r>
            <w:r w:rsidRPr="00E87B59">
              <w:t xml:space="preserve"> products to customers</w:t>
            </w:r>
          </w:p>
          <w:p w14:paraId="788D2C00" w14:textId="79ABAF8D" w:rsidR="00E87B59" w:rsidRPr="00E87B59" w:rsidRDefault="00E87B59" w:rsidP="00E87B59">
            <w:r w:rsidRPr="00E87B59">
              <w:t xml:space="preserve">1.4 Identify </w:t>
            </w:r>
            <w:r w:rsidR="00827BBA">
              <w:t xml:space="preserve">and describe </w:t>
            </w:r>
            <w:r w:rsidRPr="00E87B59">
              <w:t>bulk fertiliser and soil ameliorant products</w:t>
            </w:r>
            <w:r w:rsidR="00A12719">
              <w:t xml:space="preserve"> to customers</w:t>
            </w:r>
          </w:p>
          <w:p w14:paraId="36FFA5C5" w14:textId="340834B8" w:rsidR="00E87B59" w:rsidRPr="00E87B59" w:rsidRDefault="00E87B59" w:rsidP="00600CC3">
            <w:r w:rsidRPr="00E87B59">
              <w:t xml:space="preserve">1.5 </w:t>
            </w:r>
            <w:r w:rsidR="006F6413">
              <w:t>Identify and m</w:t>
            </w:r>
            <w:r w:rsidRPr="00E87B59">
              <w:t xml:space="preserve">aintain </w:t>
            </w:r>
            <w:r w:rsidR="006F6413">
              <w:t xml:space="preserve">fertiliser and soil ameliorant products </w:t>
            </w:r>
            <w:r w:rsidRPr="00E87B59">
              <w:t>biosecurity protocols and quarantine procedures</w:t>
            </w:r>
          </w:p>
        </w:tc>
      </w:tr>
      <w:tr w:rsidR="00E87B5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BD6EBD6" w:rsidR="00E87B59" w:rsidRPr="00E87B59" w:rsidRDefault="00E87B59" w:rsidP="00E87B59">
            <w:pPr>
              <w:pStyle w:val="SIText"/>
            </w:pPr>
            <w:r w:rsidRPr="00E87B59">
              <w:t xml:space="preserve">2. </w:t>
            </w:r>
            <w:r w:rsidR="00796081">
              <w:t>Store and handle</w:t>
            </w:r>
            <w:r w:rsidRPr="00E87B59">
              <w:t xml:space="preserve"> fertiliser and soil ameliorant products</w:t>
            </w:r>
          </w:p>
        </w:tc>
        <w:tc>
          <w:tcPr>
            <w:tcW w:w="3604" w:type="pct"/>
            <w:shd w:val="clear" w:color="auto" w:fill="auto"/>
          </w:tcPr>
          <w:p w14:paraId="6CE5B217" w14:textId="77777777" w:rsidR="00796081" w:rsidRDefault="00E87B59" w:rsidP="00E87B59">
            <w:r w:rsidRPr="00E87B59">
              <w:t xml:space="preserve">2.1 </w:t>
            </w:r>
            <w:r w:rsidR="00796081" w:rsidRPr="00E87B59">
              <w:t xml:space="preserve">Select, </w:t>
            </w:r>
            <w:r w:rsidR="00796081" w:rsidRPr="00796081">
              <w:t xml:space="preserve">fit, </w:t>
            </w:r>
            <w:proofErr w:type="gramStart"/>
            <w:r w:rsidR="00796081" w:rsidRPr="00796081">
              <w:t>use</w:t>
            </w:r>
            <w:proofErr w:type="gramEnd"/>
            <w:r w:rsidR="00796081" w:rsidRPr="00796081">
              <w:t xml:space="preserve"> and maintain personal protective equipment (PPE) applicable to the task</w:t>
            </w:r>
          </w:p>
          <w:p w14:paraId="39CD584F" w14:textId="6F2233CD" w:rsidR="00E87B59" w:rsidRPr="00E87B59" w:rsidRDefault="00796081" w:rsidP="00E87B59">
            <w:r>
              <w:t xml:space="preserve">2.2 </w:t>
            </w:r>
            <w:r w:rsidR="00E87B59" w:rsidRPr="00E87B59">
              <w:t xml:space="preserve">Identify </w:t>
            </w:r>
            <w:r w:rsidR="00B85586">
              <w:t xml:space="preserve">product </w:t>
            </w:r>
            <w:r w:rsidR="00E87B59" w:rsidRPr="00E87B59">
              <w:t>storage and handling requirements</w:t>
            </w:r>
          </w:p>
          <w:p w14:paraId="15C1AFA9" w14:textId="0E2A2F1F" w:rsidR="00E87B59" w:rsidRPr="00E87B59" w:rsidRDefault="00E87B59" w:rsidP="00E87B59">
            <w:r w:rsidRPr="00E87B59">
              <w:t>2.</w:t>
            </w:r>
            <w:r w:rsidR="00796081">
              <w:t>3</w:t>
            </w:r>
            <w:r w:rsidRPr="00E87B59">
              <w:t xml:space="preserve"> Identify </w:t>
            </w:r>
            <w:r w:rsidR="00610771">
              <w:t>potential</w:t>
            </w:r>
            <w:r w:rsidRPr="00E87B59">
              <w:t xml:space="preserve"> hazards </w:t>
            </w:r>
            <w:r w:rsidR="00B85586">
              <w:t>and risks</w:t>
            </w:r>
            <w:r w:rsidR="00B13665">
              <w:t xml:space="preserve">, </w:t>
            </w:r>
            <w:r w:rsidRPr="00E87B59">
              <w:t xml:space="preserve">and </w:t>
            </w:r>
            <w:r w:rsidR="00B13665">
              <w:t>implement safe working practices</w:t>
            </w:r>
            <w:r w:rsidR="00A93DA0">
              <w:t xml:space="preserve"> to manage risks</w:t>
            </w:r>
          </w:p>
          <w:p w14:paraId="41670ED7" w14:textId="13C12D81" w:rsidR="00E87B59" w:rsidRPr="00E87B59" w:rsidRDefault="00E87B59" w:rsidP="00E87B59">
            <w:r w:rsidRPr="00E87B59">
              <w:t>2.</w:t>
            </w:r>
            <w:r w:rsidR="00796081">
              <w:t>4</w:t>
            </w:r>
            <w:r w:rsidRPr="00E87B59">
              <w:t xml:space="preserve"> Identify environmental risks associated with </w:t>
            </w:r>
            <w:proofErr w:type="gramStart"/>
            <w:r w:rsidRPr="00E87B59">
              <w:t>particular products</w:t>
            </w:r>
            <w:proofErr w:type="gramEnd"/>
            <w:r w:rsidR="00DA6046">
              <w:t>,</w:t>
            </w:r>
            <w:r w:rsidRPr="00E87B59">
              <w:t xml:space="preserve"> and take appropriate action to minimise risks</w:t>
            </w:r>
          </w:p>
          <w:p w14:paraId="215A6E64" w14:textId="422F18E7" w:rsidR="00E87B59" w:rsidRPr="00E87B59" w:rsidRDefault="00E87B59" w:rsidP="00E87B59">
            <w:pPr>
              <w:pStyle w:val="SIText"/>
            </w:pPr>
            <w:r w:rsidRPr="00E87B59">
              <w:t xml:space="preserve">2.5 </w:t>
            </w:r>
            <w:r w:rsidR="00796081">
              <w:t>Handle and store</w:t>
            </w:r>
            <w:r w:rsidRPr="00E87B59">
              <w:t xml:space="preserve"> products</w:t>
            </w:r>
            <w:r w:rsidR="00827BBA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46B5ADE" w:rsidR="00F1480E" w:rsidRPr="00C55C18" w:rsidRDefault="00B85586" w:rsidP="00C55C1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5C1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9DB3928" w:rsidR="00F1480E" w:rsidRPr="001C28D1" w:rsidRDefault="00B85586" w:rsidP="001C28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Interpret </w:t>
            </w:r>
            <w:r w:rsidR="006939BC">
              <w:t>key information regarding</w:t>
            </w:r>
            <w:r w:rsidR="00C55C18">
              <w:t xml:space="preserve"> </w:t>
            </w:r>
            <w:r>
              <w:t>fertiliser and soil ameliorant product information, b</w:t>
            </w:r>
            <w:r w:rsidRPr="00E87B59">
              <w:t>iosecurity protocols and quarantine procedures</w:t>
            </w:r>
          </w:p>
        </w:tc>
      </w:tr>
      <w:tr w:rsidR="00B13665" w:rsidRPr="00336FCA" w:rsidDel="00423CB2" w14:paraId="55A8B605" w14:textId="77777777" w:rsidTr="00CA2922">
        <w:tc>
          <w:tcPr>
            <w:tcW w:w="1396" w:type="pct"/>
          </w:tcPr>
          <w:p w14:paraId="3A6AB038" w14:textId="1256AB6D" w:rsidR="00B13665" w:rsidRPr="00B13665" w:rsidRDefault="00B13665" w:rsidP="00B136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3665">
              <w:t>Oral communication</w:t>
            </w:r>
          </w:p>
        </w:tc>
        <w:tc>
          <w:tcPr>
            <w:tcW w:w="3604" w:type="pct"/>
          </w:tcPr>
          <w:p w14:paraId="08B9A983" w14:textId="26E367FE" w:rsidR="00B13665" w:rsidRPr="00B13665" w:rsidRDefault="00B13665" w:rsidP="00B136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13665">
              <w:t xml:space="preserve">Use clear language with </w:t>
            </w:r>
            <w:r>
              <w:t>customer</w:t>
            </w:r>
            <w:r w:rsidRPr="00B13665">
              <w:t xml:space="preserve"> to </w:t>
            </w:r>
            <w:r>
              <w:t xml:space="preserve">explain product information, including handling, </w:t>
            </w:r>
            <w:proofErr w:type="gramStart"/>
            <w:r>
              <w:t>storage</w:t>
            </w:r>
            <w:proofErr w:type="gramEnd"/>
            <w:r>
              <w:t xml:space="preserve"> and application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E8465B2" w:rsidR="00F46BB2" w:rsidRPr="00591672" w:rsidRDefault="00126190" w:rsidP="0061077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10771">
              <w:t>AHC</w:t>
            </w:r>
            <w:r w:rsidR="001D2495">
              <w:t>SOL</w:t>
            </w:r>
            <w:r w:rsidRPr="00610771">
              <w:t>3</w:t>
            </w:r>
            <w:r w:rsidR="00FC1592">
              <w:t>02</w:t>
            </w:r>
            <w:r w:rsidRPr="00610771">
              <w:t xml:space="preserve"> Develop and apply </w:t>
            </w:r>
            <w:r w:rsidR="001D2495">
              <w:t xml:space="preserve">knowledge of </w:t>
            </w:r>
            <w:r w:rsidRPr="00610771">
              <w:t>fertiliser and soil ameliorant product</w:t>
            </w:r>
            <w:r w:rsidR="001D2495">
              <w:t>s</w:t>
            </w:r>
          </w:p>
        </w:tc>
        <w:tc>
          <w:tcPr>
            <w:tcW w:w="1105" w:type="pct"/>
          </w:tcPr>
          <w:p w14:paraId="68CA03F4" w14:textId="6B4464E0" w:rsidR="00F46BB2" w:rsidRPr="00610771" w:rsidRDefault="00E87B59">
            <w:pPr>
              <w:pStyle w:val="SIText"/>
            </w:pPr>
            <w:r w:rsidRPr="00610771">
              <w:t>AHCWRK307 Develop and apply fertiliser and soil ameliorant product knowledge</w:t>
            </w:r>
          </w:p>
        </w:tc>
        <w:tc>
          <w:tcPr>
            <w:tcW w:w="1251" w:type="pct"/>
          </w:tcPr>
          <w:p w14:paraId="333FD639" w14:textId="54A19388" w:rsidR="00126190" w:rsidRPr="00610771" w:rsidRDefault="00796081">
            <w:pPr>
              <w:pStyle w:val="SIText"/>
            </w:pPr>
            <w:r>
              <w:t>Changes to unit title,</w:t>
            </w:r>
            <w:r w:rsidR="00126190" w:rsidRPr="00610771">
              <w:t xml:space="preserve"> </w:t>
            </w:r>
            <w:proofErr w:type="gramStart"/>
            <w:r w:rsidR="00126190" w:rsidRPr="00610771">
              <w:t>application</w:t>
            </w:r>
            <w:proofErr w:type="gramEnd"/>
            <w:r>
              <w:t xml:space="preserve"> and sector</w:t>
            </w:r>
          </w:p>
          <w:p w14:paraId="330A1F2D" w14:textId="1512A60C" w:rsidR="00126190" w:rsidRPr="00610771" w:rsidRDefault="00126190">
            <w:pPr>
              <w:pStyle w:val="SIText"/>
            </w:pPr>
            <w:r w:rsidRPr="00610771">
              <w:t>M</w:t>
            </w:r>
            <w:r w:rsidR="00A93DA0">
              <w:t>ajor and m</w:t>
            </w:r>
            <w:r w:rsidRPr="00610771">
              <w:t>inor changes to performance criteria</w:t>
            </w:r>
          </w:p>
          <w:p w14:paraId="29068B99" w14:textId="265ACC5A" w:rsidR="00F46BB2" w:rsidRPr="00610771" w:rsidRDefault="00126190">
            <w:pPr>
              <w:pStyle w:val="SIText"/>
            </w:pPr>
            <w:r w:rsidRPr="00610771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DEC4E9" w:rsidR="00F46BB2" w:rsidRPr="00610771" w:rsidRDefault="00126190">
            <w:pPr>
              <w:pStyle w:val="SIText"/>
            </w:pPr>
            <w:r w:rsidRPr="00610771">
              <w:t>Not e</w:t>
            </w:r>
            <w:r w:rsidR="0003463A" w:rsidRPr="0061077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8BBFAF9" w:rsidR="00E17A92" w:rsidRPr="005404CB" w:rsidRDefault="00D7281C" w:rsidP="001C28D1">
            <w:pPr>
              <w:pStyle w:val="SIText"/>
            </w:pPr>
            <w:r>
              <w:t xml:space="preserve">Companion Volumes, including Implementation </w:t>
            </w:r>
            <w:r w:rsidRPr="00D7281C">
              <w:t xml:space="preserve">Guides, are available at </w:t>
            </w:r>
            <w:proofErr w:type="spellStart"/>
            <w:r w:rsidRPr="00D7281C">
              <w:t>VETNet</w:t>
            </w:r>
            <w:proofErr w:type="spellEnd"/>
            <w:r w:rsidRPr="00D7281C">
              <w:t xml:space="preserve">: </w:t>
            </w:r>
            <w:hyperlink r:id="rId11" w:history="1">
              <w:r w:rsidRPr="00D7281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E0120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65DE" w:rsidRPr="008265DE">
              <w:t>AHC</w:t>
            </w:r>
            <w:r w:rsidR="001D2495">
              <w:t>SOL</w:t>
            </w:r>
            <w:r w:rsidR="008265DE" w:rsidRPr="008265DE">
              <w:t>3</w:t>
            </w:r>
            <w:r w:rsidR="00512B81">
              <w:t>02</w:t>
            </w:r>
            <w:r w:rsidR="008265DE" w:rsidRPr="008265DE">
              <w:t xml:space="preserve"> Develop and apply </w:t>
            </w:r>
            <w:r w:rsidR="001D2495">
              <w:t xml:space="preserve">knowledge of </w:t>
            </w:r>
            <w:r w:rsidR="008265DE" w:rsidRPr="008265DE">
              <w:t>fertiliser and soil ameliorant product</w:t>
            </w:r>
            <w:r w:rsidR="001D2495">
              <w:t>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833C32B" w14:textId="77777777" w:rsidR="00126190" w:rsidRPr="00126190" w:rsidRDefault="00126190" w:rsidP="00126190">
            <w:r w:rsidRPr="000709F8">
              <w:t xml:space="preserve">An individual demonstrating competency must satisfy </w:t>
            </w:r>
            <w:proofErr w:type="gramStart"/>
            <w:r w:rsidRPr="000709F8">
              <w:t>all of</w:t>
            </w:r>
            <w:proofErr w:type="gramEnd"/>
            <w:r w:rsidRPr="000709F8">
              <w:t xml:space="preserve"> the elements and performance criteria in this unit.</w:t>
            </w:r>
          </w:p>
          <w:p w14:paraId="6691DB91" w14:textId="77777777" w:rsidR="00D7281C" w:rsidRDefault="00D7281C" w:rsidP="00E87B59"/>
          <w:p w14:paraId="34B1F37A" w14:textId="41F1713C" w:rsidR="00E87B59" w:rsidRPr="00E87B59" w:rsidRDefault="00126190" w:rsidP="00E87B59">
            <w:r w:rsidRPr="000709F8">
              <w:t>There must be evidence that the individual has</w:t>
            </w:r>
            <w:r>
              <w:t xml:space="preserve"> developed and applied fertiliser and soil ameliorant product knowledge on at least one occasion and has</w:t>
            </w:r>
            <w:r w:rsidR="00E87B59" w:rsidRPr="00E87B59">
              <w:t>:</w:t>
            </w:r>
          </w:p>
          <w:p w14:paraId="1D378D7D" w14:textId="39B6F97A" w:rsidR="00E87B59" w:rsidRPr="00E87B59" w:rsidRDefault="00E87B59" w:rsidP="00E87B59">
            <w:pPr>
              <w:pStyle w:val="SIBulletList1"/>
            </w:pPr>
            <w:r w:rsidRPr="00E87B59">
              <w:t>identif</w:t>
            </w:r>
            <w:r w:rsidR="00126190">
              <w:t>ied</w:t>
            </w:r>
            <w:r w:rsidRPr="00E87B59">
              <w:t xml:space="preserve"> fertiliser and soil ameliorant products using information about their characteristics</w:t>
            </w:r>
            <w:r w:rsidR="00424FCE">
              <w:t>, labelling</w:t>
            </w:r>
            <w:r w:rsidR="00D7281C">
              <w:t>,</w:t>
            </w:r>
            <w:r w:rsidR="00424FCE">
              <w:t xml:space="preserve"> </w:t>
            </w:r>
            <w:proofErr w:type="gramStart"/>
            <w:r w:rsidR="00424FCE">
              <w:t>handling</w:t>
            </w:r>
            <w:proofErr w:type="gramEnd"/>
            <w:r w:rsidR="00424FCE">
              <w:t xml:space="preserve"> and storage</w:t>
            </w:r>
          </w:p>
          <w:p w14:paraId="7C5A63E9" w14:textId="77777777" w:rsidR="009F729C" w:rsidRPr="00126190" w:rsidRDefault="00E87B59" w:rsidP="009F729C">
            <w:pPr>
              <w:pStyle w:val="SIBulletList1"/>
            </w:pPr>
            <w:r w:rsidRPr="00E87B59">
              <w:t>provide</w:t>
            </w:r>
            <w:r w:rsidR="00126190">
              <w:t>d</w:t>
            </w:r>
            <w:r w:rsidRPr="00E87B59">
              <w:t xml:space="preserve"> information to customers about fertiliser and soil ameliorant products</w:t>
            </w:r>
          </w:p>
          <w:p w14:paraId="154AB4A4" w14:textId="77777777" w:rsidR="00DA0B79" w:rsidRDefault="009F729C" w:rsidP="00DA0B79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773BB944" w14:textId="6E00B8D7" w:rsidR="00E87B59" w:rsidRPr="00E87B59" w:rsidRDefault="00DA0B79" w:rsidP="00DA0B79">
            <w:pPr>
              <w:pStyle w:val="SIBulletList1"/>
            </w:pPr>
            <w:r>
              <w:t xml:space="preserve">stored and handled fertiliser and soil ameliorant products </w:t>
            </w:r>
            <w:r w:rsidRPr="00DA0B79">
              <w:t>according to workplace procedures</w:t>
            </w:r>
          </w:p>
          <w:p w14:paraId="6E81AE9B" w14:textId="40C65065" w:rsidR="00E17A92" w:rsidRPr="005404CB" w:rsidRDefault="00126190" w:rsidP="00DA0B79">
            <w:pPr>
              <w:pStyle w:val="SIBulletList1"/>
            </w:pPr>
            <w:r w:rsidRPr="00A2770C">
              <w:t>recognised and reported workplace health and safety hazards and use</w:t>
            </w:r>
            <w:r w:rsidRPr="00126190">
              <w:t>d safe work practices</w:t>
            </w:r>
            <w:r w:rsidR="00E87B59" w:rsidRPr="00E87B5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C28D1">
        <w:trPr>
          <w:trHeight w:val="1394"/>
        </w:trPr>
        <w:tc>
          <w:tcPr>
            <w:tcW w:w="5000" w:type="pct"/>
            <w:shd w:val="clear" w:color="auto" w:fill="auto"/>
          </w:tcPr>
          <w:p w14:paraId="12EF0FCC" w14:textId="2FDBC6D2" w:rsidR="00E87B59" w:rsidRPr="00E87B59" w:rsidRDefault="00CE26C2" w:rsidP="00E87B59">
            <w:r w:rsidRPr="00EE042F">
              <w:t xml:space="preserve">An individual must be able to demonstrate the knowledge required to perform the tasks outlined in the </w:t>
            </w:r>
            <w:r w:rsidRPr="00CE26C2">
              <w:t xml:space="preserve">elements and performance criteria of this unit. This includes </w:t>
            </w:r>
            <w:r w:rsidR="00E87B59" w:rsidRPr="00E87B59">
              <w:t>knowledge of:</w:t>
            </w:r>
          </w:p>
          <w:p w14:paraId="7277A8D1" w14:textId="19510EFD" w:rsidR="00E87B59" w:rsidRPr="00E87B59" w:rsidRDefault="00E87B59" w:rsidP="00E87B59">
            <w:pPr>
              <w:pStyle w:val="SIBulletList1"/>
            </w:pPr>
            <w:r w:rsidRPr="00E87B59">
              <w:t>characteristics and key label components</w:t>
            </w:r>
            <w:r w:rsidR="00126190">
              <w:t>,</w:t>
            </w:r>
            <w:r w:rsidRPr="00E87B59">
              <w:t xml:space="preserve"> including product analysis, </w:t>
            </w:r>
            <w:proofErr w:type="gramStart"/>
            <w:r w:rsidRPr="00E87B59">
              <w:t>impurities</w:t>
            </w:r>
            <w:proofErr w:type="gramEnd"/>
            <w:r w:rsidRPr="00E87B59">
              <w:t xml:space="preserve"> and warnings of the range of fertiliser and soil ameliorants sold or handled in the workplace</w:t>
            </w:r>
          </w:p>
          <w:p w14:paraId="6DE24BD4" w14:textId="77777777" w:rsidR="005D44BF" w:rsidRDefault="00E87B59" w:rsidP="00E87B59">
            <w:pPr>
              <w:pStyle w:val="SIBulletList1"/>
            </w:pPr>
            <w:r w:rsidRPr="00E87B59">
              <w:t>key environmental, work</w:t>
            </w:r>
            <w:r w:rsidR="005D44BF">
              <w:t>place</w:t>
            </w:r>
            <w:r w:rsidRPr="00E87B59">
              <w:t xml:space="preserve"> health and safety and food safety risks associated with the use, spreading, storage, handling and transport of fertilisers and soil ameliorants</w:t>
            </w:r>
          </w:p>
          <w:p w14:paraId="411BDF05" w14:textId="57A849C2" w:rsidR="003D33FD" w:rsidRPr="005404CB" w:rsidRDefault="005D44BF" w:rsidP="00E87B59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>
              <w:t xml:space="preserve">handling, storage and </w:t>
            </w:r>
            <w:r w:rsidRPr="005D44BF">
              <w:t>application of fertiliser and soil ameliorants</w:t>
            </w:r>
            <w:r w:rsidR="00D7281C">
              <w:t>,</w:t>
            </w:r>
            <w:r w:rsidRPr="005D44BF">
              <w:t xml:space="preserve"> including appropriate use of PPE</w:t>
            </w:r>
            <w:r w:rsidR="00E87B59" w:rsidRPr="00E87B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C164BF5" w14:textId="4C047B01" w:rsidR="005D44BF" w:rsidRPr="005D44BF" w:rsidRDefault="005D44BF" w:rsidP="005D44BF">
            <w:r w:rsidRPr="008F0322">
              <w:t xml:space="preserve">Assessment of </w:t>
            </w:r>
            <w:r w:rsidR="00D7281C">
              <w:t xml:space="preserve">the </w:t>
            </w:r>
            <w:r w:rsidRPr="008F0322">
              <w:t xml:space="preserve">skills </w:t>
            </w:r>
            <w:r w:rsidR="00D7281C">
              <w:t xml:space="preserve">in this unit of competency </w:t>
            </w:r>
            <w:r w:rsidRPr="008F0322">
              <w:t>must take place under the following conditions:</w:t>
            </w:r>
          </w:p>
          <w:p w14:paraId="4E6CABF4" w14:textId="77777777" w:rsidR="005D44BF" w:rsidRPr="005D44BF" w:rsidRDefault="005D44BF" w:rsidP="005D44BF">
            <w:pPr>
              <w:pStyle w:val="SIBulletList1"/>
            </w:pPr>
            <w:r w:rsidRPr="008F0322">
              <w:t>physical conditions:</w:t>
            </w:r>
          </w:p>
          <w:p w14:paraId="6FC4F89D" w14:textId="77777777" w:rsidR="005D44BF" w:rsidRPr="008F0322" w:rsidRDefault="005D44BF" w:rsidP="005D44BF">
            <w:pPr>
              <w:pStyle w:val="SIBulletList2"/>
            </w:pPr>
            <w:r w:rsidRPr="008F0322">
              <w:t xml:space="preserve">a </w:t>
            </w:r>
            <w:r w:rsidRPr="005D44BF">
              <w:t>workplace setting or an environment that accurately represents workplace conditions</w:t>
            </w:r>
          </w:p>
          <w:p w14:paraId="72828F0D" w14:textId="77777777" w:rsidR="005D44BF" w:rsidRPr="005D44BF" w:rsidRDefault="005D44BF" w:rsidP="005D44BF">
            <w:pPr>
              <w:pStyle w:val="SIBulletList1"/>
            </w:pPr>
            <w:r w:rsidRPr="008F0322">
              <w:t xml:space="preserve">resources, </w:t>
            </w:r>
            <w:proofErr w:type="gramStart"/>
            <w:r w:rsidRPr="008F0322">
              <w:t>equipment</w:t>
            </w:r>
            <w:proofErr w:type="gramEnd"/>
            <w:r w:rsidRPr="008F0322">
              <w:t xml:space="preserve"> and materials:</w:t>
            </w:r>
          </w:p>
          <w:p w14:paraId="18A7A482" w14:textId="77777777" w:rsidR="005D44BF" w:rsidRDefault="005D44BF" w:rsidP="005D44BF">
            <w:pPr>
              <w:pStyle w:val="SIBulletList2"/>
            </w:pPr>
            <w:r>
              <w:t xml:space="preserve">fertiliser and soil ameliorant </w:t>
            </w:r>
            <w:r w:rsidRPr="00E86FF7">
              <w:t>products</w:t>
            </w:r>
          </w:p>
          <w:p w14:paraId="15B6D4D8" w14:textId="3D689D74" w:rsidR="005D44BF" w:rsidRPr="005D44BF" w:rsidRDefault="005D44BF" w:rsidP="005D44BF">
            <w:pPr>
              <w:pStyle w:val="SIBulletList2"/>
            </w:pPr>
            <w:r>
              <w:t xml:space="preserve">PPE applicable to handling, storage and </w:t>
            </w:r>
            <w:r w:rsidRPr="005D44BF">
              <w:t>application of fertiliser and soil ameliorants</w:t>
            </w:r>
          </w:p>
          <w:p w14:paraId="22102455" w14:textId="36E01046" w:rsidR="005D44BF" w:rsidRDefault="005D44BF" w:rsidP="005D44BF">
            <w:pPr>
              <w:pStyle w:val="SIBulletList1"/>
            </w:pPr>
            <w:r w:rsidRPr="008F0322">
              <w:t>specifications:</w:t>
            </w:r>
          </w:p>
          <w:p w14:paraId="74F18592" w14:textId="217F2B12" w:rsidR="005D44BF" w:rsidRPr="005D44BF" w:rsidRDefault="005D44BF" w:rsidP="005D44BF">
            <w:pPr>
              <w:pStyle w:val="SIBulletList2"/>
            </w:pPr>
            <w:r w:rsidRPr="005F6EEC">
              <w:t xml:space="preserve">workplace health and safety legislation, regulations, codes of practice and workplace procedures relevant to </w:t>
            </w:r>
            <w:r>
              <w:t>handling, storage and application of fertiliser and soil ameliorants</w:t>
            </w:r>
          </w:p>
          <w:p w14:paraId="4CDD1908" w14:textId="60E555A9" w:rsidR="005D44BF" w:rsidRPr="005D44BF" w:rsidRDefault="005D44BF" w:rsidP="005D44BF">
            <w:pPr>
              <w:pStyle w:val="SIBulletList2"/>
            </w:pPr>
            <w:r w:rsidRPr="005F6EEC">
              <w:t xml:space="preserve">workplace documents, including workplace environmental procedures, processes, </w:t>
            </w:r>
            <w:proofErr w:type="gramStart"/>
            <w:r w:rsidRPr="005F6EEC">
              <w:t>instructions</w:t>
            </w:r>
            <w:proofErr w:type="gramEnd"/>
            <w:r w:rsidRPr="005F6EEC">
              <w:t xml:space="preserve"> and job specifications</w:t>
            </w:r>
            <w:r>
              <w:t xml:space="preserve"> relevant to handling, storage and </w:t>
            </w:r>
            <w:r w:rsidRPr="005D44BF">
              <w:t>application of fertiliser and soil ameliorants</w:t>
            </w:r>
            <w:r w:rsidR="00D7281C">
              <w:t>.</w:t>
            </w:r>
          </w:p>
          <w:p w14:paraId="288FDC57" w14:textId="604E9DC1" w:rsidR="005D44BF" w:rsidRDefault="005D44BF" w:rsidP="005D44BF">
            <w:pPr>
              <w:pStyle w:val="SIText"/>
            </w:pPr>
          </w:p>
          <w:p w14:paraId="29F679B7" w14:textId="29A15052" w:rsidR="00BC7B51" w:rsidRPr="005404CB" w:rsidRDefault="005D44BF" w:rsidP="00BC7B51">
            <w:pPr>
              <w:pStyle w:val="SIText"/>
              <w:rPr>
                <w:rFonts w:eastAsia="Calibri"/>
              </w:rPr>
            </w:pPr>
            <w:r w:rsidRPr="008F03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184DDC4" w:rsidR="00E17A92" w:rsidRPr="005404CB" w:rsidRDefault="00D7281C" w:rsidP="001C28D1">
            <w:pPr>
              <w:pStyle w:val="SIText"/>
            </w:pPr>
            <w:r>
              <w:t xml:space="preserve">Companion Volumes, including Implementation </w:t>
            </w:r>
            <w:r w:rsidRPr="00D7281C">
              <w:t xml:space="preserve">Guides, are available at </w:t>
            </w:r>
            <w:proofErr w:type="spellStart"/>
            <w:r w:rsidRPr="00D7281C">
              <w:t>VETNet</w:t>
            </w:r>
            <w:proofErr w:type="spellEnd"/>
            <w:r w:rsidRPr="00D7281C">
              <w:t xml:space="preserve">: </w:t>
            </w:r>
            <w:hyperlink r:id="rId12" w:history="1">
              <w:r w:rsidRPr="00D7281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DCE9" w14:textId="77777777" w:rsidR="00AE7789" w:rsidRDefault="00AE7789" w:rsidP="00BF3F0A">
      <w:r>
        <w:separator/>
      </w:r>
    </w:p>
    <w:p w14:paraId="7BC6A757" w14:textId="77777777" w:rsidR="00AE7789" w:rsidRDefault="00AE7789"/>
  </w:endnote>
  <w:endnote w:type="continuationSeparator" w:id="0">
    <w:p w14:paraId="40163393" w14:textId="77777777" w:rsidR="00AE7789" w:rsidRDefault="00AE7789" w:rsidP="00BF3F0A">
      <w:r>
        <w:continuationSeparator/>
      </w:r>
    </w:p>
    <w:p w14:paraId="2EC55549" w14:textId="77777777" w:rsidR="00AE7789" w:rsidRDefault="00AE7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5919E" w14:textId="77777777" w:rsidR="00AE7789" w:rsidRDefault="00AE7789" w:rsidP="00BF3F0A">
      <w:r>
        <w:separator/>
      </w:r>
    </w:p>
    <w:p w14:paraId="03800530" w14:textId="77777777" w:rsidR="00AE7789" w:rsidRDefault="00AE7789"/>
  </w:footnote>
  <w:footnote w:type="continuationSeparator" w:id="0">
    <w:p w14:paraId="52DB22A1" w14:textId="77777777" w:rsidR="00AE7789" w:rsidRDefault="00AE7789" w:rsidP="00BF3F0A">
      <w:r>
        <w:continuationSeparator/>
      </w:r>
    </w:p>
    <w:p w14:paraId="3BCC5C7F" w14:textId="77777777" w:rsidR="00AE7789" w:rsidRDefault="00AE77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4FDB44F" w:rsidR="009C2650" w:rsidRPr="008265DE" w:rsidRDefault="008265DE" w:rsidP="008265DE">
    <w:r w:rsidRPr="008265DE">
      <w:rPr>
        <w:lang w:eastAsia="en-US"/>
      </w:rPr>
      <w:t>AHC</w:t>
    </w:r>
    <w:r w:rsidR="001D2495">
      <w:t>SOL</w:t>
    </w:r>
    <w:r w:rsidRPr="008265DE">
      <w:rPr>
        <w:lang w:eastAsia="en-US"/>
      </w:rPr>
      <w:t>3</w:t>
    </w:r>
    <w:r w:rsidR="00512B81">
      <w:t>02</w:t>
    </w:r>
    <w:r w:rsidRPr="008265DE">
      <w:rPr>
        <w:lang w:eastAsia="en-US"/>
      </w:rPr>
      <w:t xml:space="preserve"> Develop and apply </w:t>
    </w:r>
    <w:r w:rsidR="001D2495">
      <w:t xml:space="preserve">knowledge of </w:t>
    </w:r>
    <w:r w:rsidRPr="008265DE">
      <w:rPr>
        <w:lang w:eastAsia="en-US"/>
      </w:rPr>
      <w:t>fertiliser and soil ameliorant product</w:t>
    </w:r>
    <w:r w:rsidR="001D2495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6763548">
    <w:abstractNumId w:val="6"/>
  </w:num>
  <w:num w:numId="2" w16cid:durableId="1017997378">
    <w:abstractNumId w:val="5"/>
  </w:num>
  <w:num w:numId="3" w16cid:durableId="675301896">
    <w:abstractNumId w:val="8"/>
  </w:num>
  <w:num w:numId="4" w16cid:durableId="1207721938">
    <w:abstractNumId w:val="7"/>
  </w:num>
  <w:num w:numId="5" w16cid:durableId="330523602">
    <w:abstractNumId w:val="4"/>
  </w:num>
  <w:num w:numId="6" w16cid:durableId="17715126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ED4"/>
    <w:rsid w:val="00005A15"/>
    <w:rsid w:val="00006719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D0C23"/>
    <w:rsid w:val="000E25E6"/>
    <w:rsid w:val="000E2C86"/>
    <w:rsid w:val="000F29F2"/>
    <w:rsid w:val="000F3B3A"/>
    <w:rsid w:val="00101659"/>
    <w:rsid w:val="0010236E"/>
    <w:rsid w:val="00105AEA"/>
    <w:rsid w:val="001078BF"/>
    <w:rsid w:val="00126190"/>
    <w:rsid w:val="00133957"/>
    <w:rsid w:val="001372F6"/>
    <w:rsid w:val="00144385"/>
    <w:rsid w:val="00146EEC"/>
    <w:rsid w:val="001514FD"/>
    <w:rsid w:val="00151D55"/>
    <w:rsid w:val="00151D93"/>
    <w:rsid w:val="00156D52"/>
    <w:rsid w:val="00156EF3"/>
    <w:rsid w:val="00162FBB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B705F"/>
    <w:rsid w:val="001C0534"/>
    <w:rsid w:val="001C0A75"/>
    <w:rsid w:val="001C1306"/>
    <w:rsid w:val="001C28D1"/>
    <w:rsid w:val="001D2495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3DF0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3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0D06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0C7"/>
    <w:rsid w:val="003E72B6"/>
    <w:rsid w:val="003E7BBE"/>
    <w:rsid w:val="004105E5"/>
    <w:rsid w:val="004127E3"/>
    <w:rsid w:val="00424FCE"/>
    <w:rsid w:val="004272A1"/>
    <w:rsid w:val="0043212E"/>
    <w:rsid w:val="00434366"/>
    <w:rsid w:val="00434ECE"/>
    <w:rsid w:val="0043637D"/>
    <w:rsid w:val="00444423"/>
    <w:rsid w:val="00452F3E"/>
    <w:rsid w:val="00456BB2"/>
    <w:rsid w:val="0046239A"/>
    <w:rsid w:val="004640AE"/>
    <w:rsid w:val="00466F18"/>
    <w:rsid w:val="004679E3"/>
    <w:rsid w:val="004720DA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93F"/>
    <w:rsid w:val="00512B81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1672"/>
    <w:rsid w:val="005A1D70"/>
    <w:rsid w:val="005A3AA5"/>
    <w:rsid w:val="005A6C9C"/>
    <w:rsid w:val="005A74DC"/>
    <w:rsid w:val="005B5146"/>
    <w:rsid w:val="005B568B"/>
    <w:rsid w:val="005C3D80"/>
    <w:rsid w:val="005D1AFD"/>
    <w:rsid w:val="005D1C36"/>
    <w:rsid w:val="005D44BF"/>
    <w:rsid w:val="005E51E6"/>
    <w:rsid w:val="005F027A"/>
    <w:rsid w:val="005F33CC"/>
    <w:rsid w:val="005F771F"/>
    <w:rsid w:val="00600CC3"/>
    <w:rsid w:val="00610771"/>
    <w:rsid w:val="006121D4"/>
    <w:rsid w:val="00613B49"/>
    <w:rsid w:val="00616845"/>
    <w:rsid w:val="00617141"/>
    <w:rsid w:val="00620E8E"/>
    <w:rsid w:val="00633634"/>
    <w:rsid w:val="00633CFE"/>
    <w:rsid w:val="00634FCA"/>
    <w:rsid w:val="00643D1B"/>
    <w:rsid w:val="006452B8"/>
    <w:rsid w:val="00652E62"/>
    <w:rsid w:val="00686A49"/>
    <w:rsid w:val="00687B62"/>
    <w:rsid w:val="00690C44"/>
    <w:rsid w:val="006939BC"/>
    <w:rsid w:val="0069559E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6F641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F33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6081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27BBA"/>
    <w:rsid w:val="00830267"/>
    <w:rsid w:val="008306E7"/>
    <w:rsid w:val="008322BE"/>
    <w:rsid w:val="008322E5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C52C0"/>
    <w:rsid w:val="008E225E"/>
    <w:rsid w:val="008E260C"/>
    <w:rsid w:val="008E39BE"/>
    <w:rsid w:val="008E62EC"/>
    <w:rsid w:val="008F2275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70EF9"/>
    <w:rsid w:val="00973C71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729C"/>
    <w:rsid w:val="00A01639"/>
    <w:rsid w:val="00A0695B"/>
    <w:rsid w:val="00A12719"/>
    <w:rsid w:val="00A13052"/>
    <w:rsid w:val="00A216A8"/>
    <w:rsid w:val="00A223A6"/>
    <w:rsid w:val="00A30D0E"/>
    <w:rsid w:val="00A3639E"/>
    <w:rsid w:val="00A43F15"/>
    <w:rsid w:val="00A44594"/>
    <w:rsid w:val="00A5092E"/>
    <w:rsid w:val="00A53B5E"/>
    <w:rsid w:val="00A554D6"/>
    <w:rsid w:val="00A56E14"/>
    <w:rsid w:val="00A6476B"/>
    <w:rsid w:val="00A7525A"/>
    <w:rsid w:val="00A76C6C"/>
    <w:rsid w:val="00A867B5"/>
    <w:rsid w:val="00A87356"/>
    <w:rsid w:val="00A92DD1"/>
    <w:rsid w:val="00A93DA0"/>
    <w:rsid w:val="00A975A0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7789"/>
    <w:rsid w:val="00AF3957"/>
    <w:rsid w:val="00B0712C"/>
    <w:rsid w:val="00B12013"/>
    <w:rsid w:val="00B13665"/>
    <w:rsid w:val="00B22C67"/>
    <w:rsid w:val="00B3508F"/>
    <w:rsid w:val="00B443EE"/>
    <w:rsid w:val="00B560C8"/>
    <w:rsid w:val="00B5647B"/>
    <w:rsid w:val="00B61150"/>
    <w:rsid w:val="00B65BC7"/>
    <w:rsid w:val="00B746B9"/>
    <w:rsid w:val="00B74FC2"/>
    <w:rsid w:val="00B848D4"/>
    <w:rsid w:val="00B85586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7E80"/>
    <w:rsid w:val="00BE5889"/>
    <w:rsid w:val="00BF1D4C"/>
    <w:rsid w:val="00BF24F1"/>
    <w:rsid w:val="00BF2D5F"/>
    <w:rsid w:val="00BF3F0A"/>
    <w:rsid w:val="00BF47A9"/>
    <w:rsid w:val="00C0107D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5C18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0784"/>
    <w:rsid w:val="00CD4E9D"/>
    <w:rsid w:val="00CD4F4D"/>
    <w:rsid w:val="00CD7006"/>
    <w:rsid w:val="00CE26C2"/>
    <w:rsid w:val="00CE365B"/>
    <w:rsid w:val="00CE6486"/>
    <w:rsid w:val="00CE7D19"/>
    <w:rsid w:val="00CF0CF5"/>
    <w:rsid w:val="00CF2B3E"/>
    <w:rsid w:val="00CF4637"/>
    <w:rsid w:val="00D0201F"/>
    <w:rsid w:val="00D03685"/>
    <w:rsid w:val="00D052C3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281C"/>
    <w:rsid w:val="00D73695"/>
    <w:rsid w:val="00D7557D"/>
    <w:rsid w:val="00D810DE"/>
    <w:rsid w:val="00D84619"/>
    <w:rsid w:val="00D87D32"/>
    <w:rsid w:val="00D900BE"/>
    <w:rsid w:val="00D91188"/>
    <w:rsid w:val="00D911DD"/>
    <w:rsid w:val="00D92C83"/>
    <w:rsid w:val="00DA0A81"/>
    <w:rsid w:val="00DA0B79"/>
    <w:rsid w:val="00DA3C10"/>
    <w:rsid w:val="00DA53B5"/>
    <w:rsid w:val="00DA6046"/>
    <w:rsid w:val="00DC1D69"/>
    <w:rsid w:val="00DC5A3A"/>
    <w:rsid w:val="00DD0726"/>
    <w:rsid w:val="00DD168A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25DD0"/>
    <w:rsid w:val="00F30C7D"/>
    <w:rsid w:val="00F33FF2"/>
    <w:rsid w:val="00F434E1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C1592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28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26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472FF-D183-45C7-B68D-1D598B827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4</cp:revision>
  <cp:lastPrinted>2016-05-27T05:21:00Z</cp:lastPrinted>
  <dcterms:created xsi:type="dcterms:W3CDTF">2022-09-19T10:56:00Z</dcterms:created>
  <dcterms:modified xsi:type="dcterms:W3CDTF">2022-10-26T23:23:00Z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