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76921" w14:paraId="7BD70584" w14:textId="77777777" w:rsidTr="00203109">
        <w:tc>
          <w:tcPr>
            <w:tcW w:w="2689" w:type="dxa"/>
          </w:tcPr>
          <w:p w14:paraId="6E341621" w14:textId="77777777" w:rsidR="00C76921" w:rsidRPr="00C76921" w:rsidRDefault="00C76921" w:rsidP="00C76921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5F41D6B7" w14:textId="77777777" w:rsidR="00C76921" w:rsidRPr="00C76921" w:rsidRDefault="00C76921" w:rsidP="00C76921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76921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9E9FD6B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</w:t>
            </w:r>
            <w:r w:rsidR="003A0946">
              <w:t>3</w:t>
            </w:r>
            <w:r w:rsidR="005F364F">
              <w:t>0</w:t>
            </w:r>
            <w:r w:rsidR="002717D0">
              <w:t>3</w:t>
            </w:r>
          </w:p>
        </w:tc>
        <w:tc>
          <w:tcPr>
            <w:tcW w:w="3604" w:type="pct"/>
            <w:shd w:val="clear" w:color="auto" w:fill="auto"/>
          </w:tcPr>
          <w:p w14:paraId="68240ED7" w14:textId="1BD53FD3" w:rsidR="00F1480E" w:rsidRPr="000754EC" w:rsidRDefault="002717D0" w:rsidP="000754EC">
            <w:pPr>
              <w:pStyle w:val="SIUnittitle"/>
            </w:pPr>
            <w:r w:rsidRPr="002717D0">
              <w:t>Artificially inseminate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8160A6" w14:textId="364C7541" w:rsidR="002717D0" w:rsidRPr="002717D0" w:rsidRDefault="002717D0" w:rsidP="002717D0">
            <w:r w:rsidRPr="002717D0">
              <w:t xml:space="preserve">This unit of competency describes the skills and knowledge required to </w:t>
            </w:r>
            <w:r w:rsidR="009E084E">
              <w:t xml:space="preserve">prepare for and </w:t>
            </w:r>
            <w:r w:rsidRPr="002717D0">
              <w:t>artificially inseminate livestock</w:t>
            </w:r>
            <w:r w:rsidR="009E084E">
              <w:t>, complete documentation and records, and complete work</w:t>
            </w:r>
            <w:r w:rsidRPr="002717D0">
              <w:t>.</w:t>
            </w:r>
          </w:p>
          <w:p w14:paraId="7D657606" w14:textId="44418FE0" w:rsidR="002717D0" w:rsidRDefault="002717D0" w:rsidP="002717D0"/>
          <w:p w14:paraId="2239597F" w14:textId="627E5C59" w:rsidR="009E084E" w:rsidRDefault="009E084E" w:rsidP="002717D0">
            <w:r>
              <w:t>The unit applies to individuals who artificially inseminate livestock under broad direction, and take responsibility for their own work.</w:t>
            </w:r>
          </w:p>
          <w:p w14:paraId="4A2311F2" w14:textId="77777777" w:rsidR="009E084E" w:rsidRPr="002717D0" w:rsidRDefault="009E084E" w:rsidP="002717D0"/>
          <w:p w14:paraId="386DCD73" w14:textId="4083F352" w:rsidR="002717D0" w:rsidRPr="002717D0" w:rsidRDefault="002717D0" w:rsidP="002717D0">
            <w:r w:rsidRPr="002717D0">
              <w:t>All work must be carried out to comply with workplace procedures, health and safety</w:t>
            </w:r>
            <w:r w:rsidR="009E084E">
              <w:t xml:space="preserve"> in the workplace requirements</w:t>
            </w:r>
            <w:r w:rsidRPr="002717D0">
              <w:t xml:space="preserve">, animal welfare </w:t>
            </w:r>
            <w:r w:rsidR="009E084E">
              <w:t xml:space="preserve">legislative, regulatory and codes of practice requirements, </w:t>
            </w:r>
            <w:r w:rsidRPr="002717D0">
              <w:t xml:space="preserve">and </w:t>
            </w:r>
            <w:r w:rsidR="009E084E">
              <w:t xml:space="preserve">sustainability and </w:t>
            </w:r>
            <w:r w:rsidRPr="002717D0">
              <w:t>biosecurity practices.</w:t>
            </w:r>
          </w:p>
          <w:p w14:paraId="676F859F" w14:textId="77777777" w:rsidR="002717D0" w:rsidRPr="002717D0" w:rsidRDefault="002717D0" w:rsidP="002717D0"/>
          <w:p w14:paraId="034C6C33" w14:textId="2AA6B79B" w:rsidR="00373436" w:rsidRPr="000754EC" w:rsidRDefault="005E6AF5" w:rsidP="002717D0">
            <w:r>
              <w:t>Accreditation requirements apply i</w:t>
            </w:r>
            <w:r w:rsidR="002717D0" w:rsidRPr="002717D0">
              <w:t>n some jurisdictions t</w:t>
            </w:r>
            <w:r>
              <w:t>o</w:t>
            </w:r>
            <w:r w:rsidR="002717D0" w:rsidRPr="002717D0">
              <w:t xml:space="preserve"> performing commercial artificial insemination. </w:t>
            </w:r>
            <w:r>
              <w:t>Users are advised to check with</w:t>
            </w:r>
            <w:r w:rsidR="002717D0" w:rsidRPr="002717D0">
              <w:t xml:space="preserve"> the relevant State or Territory</w:t>
            </w:r>
            <w:r>
              <w:t xml:space="preserve"> regulatory authority</w:t>
            </w:r>
            <w:r w:rsidR="002717D0" w:rsidRPr="002717D0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678C1EC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17D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D3251B7" w:rsidR="002717D0" w:rsidRPr="002717D0" w:rsidRDefault="002717D0" w:rsidP="002717D0">
            <w:pPr>
              <w:pStyle w:val="SIText"/>
            </w:pPr>
            <w:r w:rsidRPr="002717D0">
              <w:t>1. Prepare for insemination of animals</w:t>
            </w:r>
          </w:p>
        </w:tc>
        <w:tc>
          <w:tcPr>
            <w:tcW w:w="3604" w:type="pct"/>
            <w:shd w:val="clear" w:color="auto" w:fill="auto"/>
          </w:tcPr>
          <w:p w14:paraId="469509B5" w14:textId="77777777" w:rsidR="002717D0" w:rsidRPr="002717D0" w:rsidRDefault="002717D0" w:rsidP="002717D0">
            <w:r w:rsidRPr="002717D0">
              <w:t>1.1 Organise resources and personnel to ensure optimal timing of the insemination process</w:t>
            </w:r>
          </w:p>
          <w:p w14:paraId="5EA22D22" w14:textId="06235F3B" w:rsidR="002717D0" w:rsidRPr="002717D0" w:rsidRDefault="002717D0" w:rsidP="002717D0">
            <w:r w:rsidRPr="002717D0">
              <w:t xml:space="preserve">1.2 Follow </w:t>
            </w:r>
            <w:r w:rsidR="00487F13">
              <w:t>workplace</w:t>
            </w:r>
            <w:r w:rsidR="00CA59F1">
              <w:t xml:space="preserve"> animal welfare and</w:t>
            </w:r>
            <w:r w:rsidRPr="002717D0">
              <w:t xml:space="preserve"> hygiene pr</w:t>
            </w:r>
            <w:r w:rsidR="00377633">
              <w:t>actices,</w:t>
            </w:r>
            <w:r w:rsidR="00487F13">
              <w:t xml:space="preserve"> and biosecurity policies</w:t>
            </w:r>
          </w:p>
          <w:p w14:paraId="0EAA5D07" w14:textId="7350A1DC" w:rsidR="002717D0" w:rsidRPr="002717D0" w:rsidRDefault="002717D0" w:rsidP="002717D0">
            <w:r w:rsidRPr="002717D0">
              <w:t xml:space="preserve">1.3 Access </w:t>
            </w:r>
            <w:r w:rsidR="005E6AF5">
              <w:t xml:space="preserve">and store </w:t>
            </w:r>
            <w:r w:rsidRPr="002717D0">
              <w:t>semen supplies</w:t>
            </w:r>
          </w:p>
          <w:p w14:paraId="38BF89B2" w14:textId="77777777" w:rsidR="002717D0" w:rsidRPr="002717D0" w:rsidRDefault="002717D0" w:rsidP="002717D0">
            <w:r w:rsidRPr="002717D0">
              <w:t>1.4 Prepare animals to maximise success of insemination program</w:t>
            </w:r>
          </w:p>
          <w:p w14:paraId="27123553" w14:textId="775E5E6B" w:rsidR="002717D0" w:rsidRPr="002717D0" w:rsidRDefault="002717D0" w:rsidP="002717D0">
            <w:r w:rsidRPr="002717D0">
              <w:t xml:space="preserve">1.5 </w:t>
            </w:r>
            <w:r w:rsidR="005E6AF5">
              <w:t>Identify potential hazards and risks, and implement safe working practices to manage risks</w:t>
            </w:r>
          </w:p>
          <w:p w14:paraId="1696B99B" w14:textId="48FFCE34" w:rsidR="002717D0" w:rsidRPr="002717D0" w:rsidRDefault="002717D0" w:rsidP="002717D0">
            <w:r w:rsidRPr="002717D0">
              <w:t xml:space="preserve">1.6 Select, </w:t>
            </w:r>
            <w:r w:rsidR="005E6AF5">
              <w:t xml:space="preserve">fit, </w:t>
            </w:r>
            <w:proofErr w:type="gramStart"/>
            <w:r w:rsidRPr="002717D0">
              <w:t>use</w:t>
            </w:r>
            <w:proofErr w:type="gramEnd"/>
            <w:r w:rsidRPr="002717D0">
              <w:t xml:space="preserve"> and maintain personal protective equipment </w:t>
            </w:r>
            <w:r w:rsidR="005E6AF5">
              <w:t>applicable to the task</w:t>
            </w:r>
          </w:p>
        </w:tc>
      </w:tr>
      <w:tr w:rsidR="002717D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B9BC11A" w:rsidR="002717D0" w:rsidRPr="002717D0" w:rsidRDefault="002717D0" w:rsidP="002717D0">
            <w:pPr>
              <w:pStyle w:val="SIText"/>
            </w:pPr>
            <w:r w:rsidRPr="002717D0">
              <w:t>2. Inseminate animals</w:t>
            </w:r>
          </w:p>
        </w:tc>
        <w:tc>
          <w:tcPr>
            <w:tcW w:w="3604" w:type="pct"/>
            <w:shd w:val="clear" w:color="auto" w:fill="auto"/>
          </w:tcPr>
          <w:p w14:paraId="56E70756" w14:textId="5F7C2EC7" w:rsidR="002717D0" w:rsidRPr="002717D0" w:rsidRDefault="002717D0" w:rsidP="002717D0">
            <w:r w:rsidRPr="002717D0">
              <w:t xml:space="preserve">2.1 Select, prepare and thaw semen </w:t>
            </w:r>
            <w:r w:rsidR="00487F13">
              <w:t xml:space="preserve">according to </w:t>
            </w:r>
            <w:r w:rsidRPr="002717D0">
              <w:t>codes of practice and industry standards</w:t>
            </w:r>
          </w:p>
          <w:p w14:paraId="78115365" w14:textId="3A1B6D12" w:rsidR="002717D0" w:rsidRPr="002717D0" w:rsidRDefault="002717D0" w:rsidP="002717D0">
            <w:r w:rsidRPr="002717D0">
              <w:t xml:space="preserve">2.2 </w:t>
            </w:r>
            <w:r w:rsidR="00487F13">
              <w:t>Monitor and check</w:t>
            </w:r>
            <w:r w:rsidRPr="002717D0">
              <w:t xml:space="preserve"> insemination equipment </w:t>
            </w:r>
            <w:r w:rsidR="00C1167C">
              <w:t xml:space="preserve">to ensure it </w:t>
            </w:r>
            <w:r w:rsidRPr="002717D0">
              <w:t xml:space="preserve">is sterile, </w:t>
            </w:r>
            <w:proofErr w:type="gramStart"/>
            <w:r w:rsidRPr="002717D0">
              <w:t>clean</w:t>
            </w:r>
            <w:proofErr w:type="gramEnd"/>
            <w:r w:rsidRPr="002717D0">
              <w:t xml:space="preserve"> and used appropriately</w:t>
            </w:r>
          </w:p>
          <w:p w14:paraId="4BB9373C" w14:textId="49343124" w:rsidR="002717D0" w:rsidRPr="002717D0" w:rsidRDefault="002717D0" w:rsidP="002717D0">
            <w:r w:rsidRPr="002717D0">
              <w:t xml:space="preserve">2.3 Identify and observe intended recipient </w:t>
            </w:r>
            <w:r w:rsidR="00487F13">
              <w:t xml:space="preserve">animal </w:t>
            </w:r>
            <w:r w:rsidRPr="002717D0">
              <w:t xml:space="preserve">and check for signs of </w:t>
            </w:r>
            <w:r w:rsidR="00C1167C">
              <w:t>oestrus activity</w:t>
            </w:r>
          </w:p>
          <w:p w14:paraId="1B88E838" w14:textId="5BD2E41E" w:rsidR="002717D0" w:rsidRPr="002717D0" w:rsidRDefault="002717D0" w:rsidP="002717D0">
            <w:r w:rsidRPr="002717D0">
              <w:t xml:space="preserve">2.4 Restrain and prepare intended recipient </w:t>
            </w:r>
            <w:r w:rsidR="00487F13">
              <w:t xml:space="preserve">animal </w:t>
            </w:r>
            <w:r w:rsidRPr="002717D0">
              <w:t>humanely and appropriately for insemination</w:t>
            </w:r>
          </w:p>
          <w:p w14:paraId="6BB72E57" w14:textId="643AAE90" w:rsidR="002717D0" w:rsidRPr="002717D0" w:rsidRDefault="002717D0" w:rsidP="002717D0">
            <w:pPr>
              <w:pStyle w:val="SIText"/>
            </w:pPr>
            <w:r w:rsidRPr="002717D0">
              <w:t>2.5 C</w:t>
            </w:r>
            <w:r w:rsidR="00A44FA6">
              <w:t>onduct</w:t>
            </w:r>
            <w:r w:rsidRPr="002717D0">
              <w:t xml:space="preserve"> insemination u</w:t>
            </w:r>
            <w:r w:rsidR="00A44FA6">
              <w:t>sing</w:t>
            </w:r>
            <w:r w:rsidRPr="002717D0">
              <w:t xml:space="preserve"> </w:t>
            </w:r>
            <w:r w:rsidR="00C1167C">
              <w:t xml:space="preserve">techniques appropriate to animal type and applying correct </w:t>
            </w:r>
            <w:r w:rsidRPr="002717D0">
              <w:t xml:space="preserve">hygiene </w:t>
            </w:r>
            <w:r w:rsidR="00A44FA6">
              <w:t>procedures</w:t>
            </w:r>
          </w:p>
        </w:tc>
      </w:tr>
      <w:tr w:rsidR="002717D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A9BEB42" w:rsidR="002717D0" w:rsidRPr="002717D0" w:rsidRDefault="002717D0" w:rsidP="002717D0">
            <w:pPr>
              <w:pStyle w:val="SIText"/>
            </w:pPr>
            <w:r w:rsidRPr="002717D0">
              <w:t>3. Complete documentation and records</w:t>
            </w:r>
          </w:p>
        </w:tc>
        <w:tc>
          <w:tcPr>
            <w:tcW w:w="3604" w:type="pct"/>
            <w:shd w:val="clear" w:color="auto" w:fill="auto"/>
          </w:tcPr>
          <w:p w14:paraId="44D258DA" w14:textId="3A47A7E6" w:rsidR="002717D0" w:rsidRPr="002717D0" w:rsidRDefault="002717D0" w:rsidP="002717D0">
            <w:r w:rsidRPr="002717D0">
              <w:t>3.1 Document and record data on insemination process</w:t>
            </w:r>
          </w:p>
          <w:p w14:paraId="59648D9E" w14:textId="2192D9EC" w:rsidR="002717D0" w:rsidRPr="002717D0" w:rsidRDefault="002717D0">
            <w:r w:rsidRPr="002717D0">
              <w:t>3.2 Supply information to relevant authorities to promote research and improvements in industry practice</w:t>
            </w:r>
          </w:p>
          <w:p w14:paraId="7C104250" w14:textId="5013236E" w:rsidR="002717D0" w:rsidRPr="002717D0" w:rsidRDefault="002717D0" w:rsidP="002717D0">
            <w:pPr>
              <w:pStyle w:val="SIText"/>
            </w:pPr>
            <w:r w:rsidRPr="002717D0">
              <w:t>3.</w:t>
            </w:r>
            <w:r w:rsidR="005E795B">
              <w:t>3</w:t>
            </w:r>
            <w:r w:rsidRPr="002717D0">
              <w:t xml:space="preserve"> Identify and record modifications to herd program to assist continuous improvement processes</w:t>
            </w:r>
          </w:p>
        </w:tc>
      </w:tr>
      <w:tr w:rsidR="002717D0" w:rsidRPr="00963A46" w14:paraId="234270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7FE202" w14:textId="6BCD8BF6" w:rsidR="002717D0" w:rsidRPr="002717D0" w:rsidRDefault="002717D0" w:rsidP="002717D0">
            <w:pPr>
              <w:pStyle w:val="SIText"/>
            </w:pPr>
            <w:r w:rsidRPr="002717D0">
              <w:lastRenderedPageBreak/>
              <w:t>4. C</w:t>
            </w:r>
            <w:r w:rsidR="009E084E">
              <w:t>omplete</w:t>
            </w:r>
            <w:r w:rsidRPr="002717D0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5B81D837" w14:textId="7B098A7A" w:rsidR="002717D0" w:rsidRPr="002717D0" w:rsidRDefault="002717D0" w:rsidP="002717D0">
            <w:r w:rsidRPr="002717D0">
              <w:t xml:space="preserve">4.1 Dispose of waste </w:t>
            </w:r>
            <w:r w:rsidR="00487F13">
              <w:t>according to workplace procedures</w:t>
            </w:r>
          </w:p>
          <w:p w14:paraId="1F509C86" w14:textId="38126175" w:rsidR="002717D0" w:rsidRPr="002717D0" w:rsidRDefault="002717D0" w:rsidP="002717D0">
            <w:r w:rsidRPr="002717D0">
              <w:t xml:space="preserve">4.2 Clean and maintain work area and equipment </w:t>
            </w:r>
            <w:r w:rsidR="00487F13">
              <w:t>according to workplace procedures</w:t>
            </w:r>
          </w:p>
          <w:p w14:paraId="3F0E50E6" w14:textId="72917713" w:rsidR="002717D0" w:rsidRPr="002717D0" w:rsidRDefault="002717D0" w:rsidP="002717D0">
            <w:r w:rsidRPr="002717D0">
              <w:t>4.3 Return animals to designated areas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5881D1BF" w:rsidR="00DA54B5" w:rsidRPr="000D7AAC" w:rsidRDefault="00487F13" w:rsidP="000D7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39BDBAE1" w:rsidR="00DA54B5" w:rsidRPr="000D7AAC" w:rsidRDefault="00487F13" w:rsidP="000D7AA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 xml:space="preserve">Identify and interpret textual information from a range of sources to identify relevant and key information about livestock </w:t>
            </w:r>
            <w:r w:rsidR="000D7AAC" w:rsidRPr="000D7AAC">
              <w:rPr>
                <w:rStyle w:val="SITemporaryText-red"/>
                <w:color w:val="auto"/>
                <w:sz w:val="20"/>
              </w:rPr>
              <w:t>AI</w:t>
            </w:r>
            <w:r w:rsidRPr="000D7AAC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05DB6527" w:rsidR="00DA54B5" w:rsidRPr="000D7AAC" w:rsidRDefault="000D7AAC" w:rsidP="000D7A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CA39CE2" w:rsidR="00DA54B5" w:rsidRPr="000D7AAC" w:rsidRDefault="00487F13" w:rsidP="000D7AA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D7AAC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="000D7AAC" w:rsidRPr="000D7AAC">
              <w:rPr>
                <w:rStyle w:val="SITemporaryText-red"/>
                <w:rFonts w:eastAsia="Calibri"/>
                <w:color w:val="auto"/>
                <w:sz w:val="20"/>
              </w:rPr>
              <w:t>AI documents and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EFB7203" w14:textId="77777777" w:rsidTr="00F33FF2">
        <w:tc>
          <w:tcPr>
            <w:tcW w:w="1028" w:type="pct"/>
          </w:tcPr>
          <w:p w14:paraId="06FE4C4F" w14:textId="77777777" w:rsidR="00DA54B5" w:rsidRPr="000D7AAC" w:rsidRDefault="000D7AAC" w:rsidP="000D7AAC">
            <w:pPr>
              <w:pStyle w:val="SIText"/>
            </w:pPr>
            <w:bookmarkStart w:id="1" w:name="_Hlk52802636"/>
            <w:r w:rsidRPr="000D7AAC">
              <w:t>AHCAIS303 Artificially inseminate livestock</w:t>
            </w:r>
          </w:p>
          <w:p w14:paraId="6B803FA7" w14:textId="52FCE06A" w:rsidR="000D7AAC" w:rsidRPr="00E848EB" w:rsidRDefault="000D7AAC" w:rsidP="000D7AAC">
            <w:pPr>
              <w:pStyle w:val="SIText"/>
            </w:pPr>
            <w:r w:rsidRPr="000D7AAC">
              <w:t>Release 2</w:t>
            </w:r>
          </w:p>
        </w:tc>
        <w:tc>
          <w:tcPr>
            <w:tcW w:w="1105" w:type="pct"/>
          </w:tcPr>
          <w:p w14:paraId="53AC9527" w14:textId="77777777" w:rsidR="000D7AAC" w:rsidRPr="00203109" w:rsidRDefault="000D7AAC" w:rsidP="000D7AAC">
            <w:pPr>
              <w:pStyle w:val="SIText"/>
            </w:pPr>
            <w:r w:rsidRPr="000D7AAC">
              <w:t>AHCAIS303 A</w:t>
            </w:r>
            <w:r w:rsidRPr="00203109">
              <w:t>rtificially inseminate livestock</w:t>
            </w:r>
          </w:p>
          <w:p w14:paraId="3216D365" w14:textId="7E2A8C61" w:rsidR="00DA54B5" w:rsidRPr="00C76921" w:rsidRDefault="000D7AAC" w:rsidP="000D7AAC">
            <w:pPr>
              <w:pStyle w:val="SIText"/>
            </w:pPr>
            <w:r w:rsidRPr="00203109">
              <w:t>Release</w:t>
            </w:r>
            <w:r>
              <w:t>1</w:t>
            </w:r>
          </w:p>
        </w:tc>
        <w:tc>
          <w:tcPr>
            <w:tcW w:w="1251" w:type="pct"/>
          </w:tcPr>
          <w:p w14:paraId="70498AFC" w14:textId="77777777" w:rsidR="000D7AAC" w:rsidRPr="001339A2" w:rsidRDefault="000D7AAC" w:rsidP="001339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065DF14" w14:textId="059F7F4E" w:rsidR="000D7AAC" w:rsidRPr="001339A2" w:rsidRDefault="001339A2" w:rsidP="001339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m</w:t>
            </w:r>
            <w:r w:rsidR="000D7AAC" w:rsidRPr="001339A2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6F2BF414" w14:textId="52E3834A" w:rsidR="000D7AAC" w:rsidRPr="001339A2" w:rsidRDefault="001339A2" w:rsidP="001339A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f</w:t>
            </w:r>
            <w:r w:rsidR="000D7AAC" w:rsidRPr="001339A2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7D30914F" w:rsidR="00DA54B5" w:rsidRPr="001339A2" w:rsidRDefault="001339A2" w:rsidP="001339A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39A2">
              <w:rPr>
                <w:rStyle w:val="SITemporaryText-red"/>
                <w:color w:val="auto"/>
                <w:sz w:val="20"/>
              </w:rPr>
              <w:t>a</w:t>
            </w:r>
            <w:r w:rsidR="000D7AAC" w:rsidRPr="001339A2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B58CBB1" w:rsidR="00DA54B5" w:rsidRPr="00C76921" w:rsidRDefault="00C76921" w:rsidP="00C7692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7692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  <w:bookmarkEnd w:id="1"/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EA5E9F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A46DD7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717D0" w:rsidRPr="002717D0">
              <w:t>AHCAIS303 Artificially inseminate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0E8F3EB9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76921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C76921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175B70B" w:rsidR="00DA54B5" w:rsidRPr="005E795B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7AA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5E795B" w:rsidRPr="00CC385B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0D7AAC" w:rsidRPr="005E795B">
              <w:rPr>
                <w:rStyle w:val="SITemporaryText-red"/>
                <w:color w:val="auto"/>
                <w:sz w:val="20"/>
              </w:rPr>
              <w:t>artificially inseminated livestock on at least t</w:t>
            </w:r>
            <w:r w:rsidR="005E795B" w:rsidRPr="00CC385B">
              <w:rPr>
                <w:rStyle w:val="SITemporaryText-red"/>
                <w:color w:val="auto"/>
                <w:sz w:val="20"/>
              </w:rPr>
              <w:t>en</w:t>
            </w:r>
            <w:r w:rsidR="000D7AAC" w:rsidRPr="005E795B">
              <w:rPr>
                <w:rStyle w:val="SITemporaryText-red"/>
                <w:color w:val="auto"/>
                <w:sz w:val="20"/>
              </w:rPr>
              <w:t xml:space="preserve"> occasions, and has</w:t>
            </w:r>
            <w:r w:rsidRPr="005E795B">
              <w:rPr>
                <w:rStyle w:val="SITemporaryText-red"/>
                <w:color w:val="auto"/>
                <w:sz w:val="20"/>
              </w:rPr>
              <w:t>:</w:t>
            </w:r>
          </w:p>
          <w:p w14:paraId="5DCA15B3" w14:textId="785B3869" w:rsidR="002717D0" w:rsidRPr="002717D0" w:rsidRDefault="002717D0" w:rsidP="002717D0">
            <w:pPr>
              <w:pStyle w:val="SIBulletList1"/>
            </w:pPr>
            <w:r w:rsidRPr="002717D0">
              <w:t>prepare</w:t>
            </w:r>
            <w:r w:rsidR="000D7AAC">
              <w:t>d</w:t>
            </w:r>
            <w:r w:rsidRPr="002717D0">
              <w:t xml:space="preserve"> for insemination</w:t>
            </w:r>
          </w:p>
          <w:p w14:paraId="2CAF598F" w14:textId="5E900416" w:rsidR="002717D0" w:rsidRPr="002717D0" w:rsidRDefault="002717D0" w:rsidP="002717D0">
            <w:pPr>
              <w:pStyle w:val="SIBulletList1"/>
            </w:pPr>
            <w:r w:rsidRPr="002717D0">
              <w:t>observe</w:t>
            </w:r>
            <w:r w:rsidR="000D7AAC">
              <w:t>d</w:t>
            </w:r>
            <w:r w:rsidRPr="002717D0">
              <w:t xml:space="preserve"> animals on heat to detect correct insemination timing</w:t>
            </w:r>
          </w:p>
          <w:p w14:paraId="5E0B7B25" w14:textId="55F9A837" w:rsidR="002717D0" w:rsidRPr="002717D0" w:rsidRDefault="002717D0" w:rsidP="002717D0">
            <w:pPr>
              <w:pStyle w:val="SIBulletList1"/>
            </w:pPr>
            <w:r w:rsidRPr="002717D0">
              <w:t>prepare</w:t>
            </w:r>
            <w:r w:rsidR="000D7AAC">
              <w:t>d</w:t>
            </w:r>
            <w:r w:rsidRPr="002717D0">
              <w:t xml:space="preserve"> equipment and work sites</w:t>
            </w:r>
          </w:p>
          <w:p w14:paraId="79801D1E" w14:textId="53C11F70" w:rsidR="002717D0" w:rsidRPr="002717D0" w:rsidRDefault="002717D0" w:rsidP="002717D0">
            <w:pPr>
              <w:pStyle w:val="SIBulletList1"/>
            </w:pPr>
            <w:r w:rsidRPr="002717D0">
              <w:t>correctly select</w:t>
            </w:r>
            <w:r w:rsidR="000D7AAC">
              <w:t>ed</w:t>
            </w:r>
            <w:r w:rsidRPr="002717D0">
              <w:t xml:space="preserve"> and thaw</w:t>
            </w:r>
            <w:r w:rsidR="000D7AAC">
              <w:t>ed</w:t>
            </w:r>
            <w:r w:rsidRPr="002717D0">
              <w:t xml:space="preserve"> semen for insemination</w:t>
            </w:r>
          </w:p>
          <w:p w14:paraId="42EA1091" w14:textId="7AF85FC4" w:rsidR="002717D0" w:rsidRPr="002717D0" w:rsidRDefault="002717D0" w:rsidP="002717D0">
            <w:pPr>
              <w:pStyle w:val="SIBulletList1"/>
            </w:pPr>
            <w:r w:rsidRPr="002717D0">
              <w:t>restrain</w:t>
            </w:r>
            <w:r w:rsidR="000D7AAC">
              <w:t>ed</w:t>
            </w:r>
            <w:r w:rsidRPr="002717D0">
              <w:t xml:space="preserve"> and inseminate</w:t>
            </w:r>
            <w:r w:rsidR="000D7AAC">
              <w:t>d</w:t>
            </w:r>
            <w:r w:rsidRPr="002717D0">
              <w:t xml:space="preserve"> animals using </w:t>
            </w:r>
            <w:r w:rsidR="005E795B">
              <w:t xml:space="preserve">species specific techniques and </w:t>
            </w:r>
            <w:r w:rsidRPr="002717D0">
              <w:t>recognised methods that reduce stress</w:t>
            </w:r>
          </w:p>
          <w:p w14:paraId="288A7081" w14:textId="25899491" w:rsidR="002717D0" w:rsidRPr="002717D0" w:rsidRDefault="002717D0" w:rsidP="002717D0">
            <w:pPr>
              <w:pStyle w:val="SIBulletList1"/>
            </w:pPr>
            <w:r w:rsidRPr="002717D0">
              <w:t>complete</w:t>
            </w:r>
            <w:r w:rsidR="000D7AAC">
              <w:t>d</w:t>
            </w:r>
            <w:r w:rsidRPr="002717D0">
              <w:t xml:space="preserve"> documentation and records</w:t>
            </w:r>
          </w:p>
          <w:p w14:paraId="620AD8EE" w14:textId="0D035362" w:rsidR="002717D0" w:rsidRPr="002717D0" w:rsidRDefault="002717D0" w:rsidP="002717D0">
            <w:pPr>
              <w:pStyle w:val="SIBulletList1"/>
            </w:pPr>
            <w:r w:rsidRPr="002717D0">
              <w:t>clean</w:t>
            </w:r>
            <w:r w:rsidR="000D7AAC">
              <w:t>ed</w:t>
            </w:r>
            <w:r w:rsidRPr="002717D0">
              <w:t xml:space="preserve"> work area and equipment</w:t>
            </w:r>
          </w:p>
          <w:p w14:paraId="61095CBA" w14:textId="16EE6661" w:rsidR="000D7AAC" w:rsidRDefault="002717D0" w:rsidP="002717D0">
            <w:pPr>
              <w:pStyle w:val="SIBulletList1"/>
            </w:pPr>
            <w:r w:rsidRPr="002717D0">
              <w:t>follow</w:t>
            </w:r>
            <w:r w:rsidR="000D7AAC">
              <w:t>ed</w:t>
            </w:r>
            <w:r w:rsidRPr="002717D0">
              <w:t xml:space="preserve"> </w:t>
            </w:r>
            <w:r w:rsidR="000D7AAC">
              <w:t>relevant</w:t>
            </w:r>
            <w:r w:rsidRPr="002717D0">
              <w:t xml:space="preserve"> work</w:t>
            </w:r>
            <w:r w:rsidR="000D7AAC">
              <w:t>place</w:t>
            </w:r>
            <w:r w:rsidRPr="002717D0">
              <w:t xml:space="preserve"> health and safety</w:t>
            </w:r>
            <w:r w:rsidR="000D7AAC">
              <w:t xml:space="preserve"> and environmental and</w:t>
            </w:r>
            <w:r w:rsidRPr="002717D0">
              <w:t xml:space="preserve"> biosecurity </w:t>
            </w:r>
            <w:r w:rsidR="000D7AAC">
              <w:t xml:space="preserve">legislation, </w:t>
            </w:r>
            <w:proofErr w:type="gramStart"/>
            <w:r w:rsidR="000D7AAC">
              <w:t>regulations</w:t>
            </w:r>
            <w:proofErr w:type="gramEnd"/>
            <w:r w:rsidR="000D7AAC">
              <w:t xml:space="preserve"> and workplace procedures</w:t>
            </w:r>
          </w:p>
          <w:p w14:paraId="3F4E2EAA" w14:textId="52DA5115" w:rsidR="00556C4C" w:rsidRPr="000754EC" w:rsidRDefault="000D7AAC" w:rsidP="002717D0">
            <w:pPr>
              <w:pStyle w:val="SIBulletList1"/>
            </w:pPr>
            <w:r>
              <w:t>followed workplace</w:t>
            </w:r>
            <w:r w:rsidR="002717D0" w:rsidRPr="002717D0">
              <w:t xml:space="preserve"> animal welfare</w:t>
            </w:r>
            <w:r w:rsidR="00377633">
              <w:t xml:space="preserve"> and hygiene</w:t>
            </w:r>
            <w:r w:rsidR="002717D0" w:rsidRPr="002717D0">
              <w:t xml:space="preserve"> p</w:t>
            </w:r>
            <w:r w:rsidR="00377633">
              <w:t>ractices</w:t>
            </w:r>
            <w:r w:rsidR="002717D0" w:rsidRPr="002717D0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EB1A381" w14:textId="7A322B56" w:rsidR="000D7AAC" w:rsidRPr="000D7AAC" w:rsidRDefault="000D7AAC" w:rsidP="000D7AAC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0D7AAC">
              <w:t xml:space="preserve">artificial insemination </w:t>
            </w:r>
            <w:r>
              <w:t>of livestock</w:t>
            </w:r>
            <w:r w:rsidRPr="000D7AAC">
              <w:t>, including appropriate use of personal protective equipment (PPE)</w:t>
            </w:r>
          </w:p>
          <w:p w14:paraId="2FDA7058" w14:textId="318DAB7F" w:rsidR="000D7AAC" w:rsidRPr="000D7AAC" w:rsidRDefault="000D7AAC" w:rsidP="000D7AAC">
            <w:pPr>
              <w:pStyle w:val="SIBulletList1"/>
            </w:pPr>
            <w:r>
              <w:t>e</w:t>
            </w:r>
            <w:r w:rsidRPr="000D7AAC">
              <w:t xml:space="preserve">nvironment and biosecurity legislation and regulations and workplace practices relevant to artificial insemination </w:t>
            </w:r>
            <w:r>
              <w:t>of livestock</w:t>
            </w:r>
          </w:p>
          <w:p w14:paraId="6A14A9C5" w14:textId="0AD081B2" w:rsidR="000D7AAC" w:rsidRPr="000D7AAC" w:rsidRDefault="000D7AAC" w:rsidP="000D7AAC">
            <w:pPr>
              <w:pStyle w:val="SIBulletList1"/>
            </w:pPr>
            <w:r w:rsidRPr="00F36199">
              <w:t xml:space="preserve">principles and practices of </w:t>
            </w:r>
            <w:r w:rsidR="00E848EB">
              <w:t xml:space="preserve">livestock </w:t>
            </w:r>
            <w:r w:rsidRPr="000D7AAC">
              <w:t>artificial insemination, including:</w:t>
            </w:r>
          </w:p>
          <w:p w14:paraId="791C8E15" w14:textId="77777777" w:rsidR="002717D0" w:rsidRPr="002717D0" w:rsidRDefault="002717D0" w:rsidP="00E848EB">
            <w:pPr>
              <w:pStyle w:val="SIBulletList2"/>
            </w:pPr>
            <w:r w:rsidRPr="002717D0">
              <w:t>basic breeding principles, including the oestrus cycle and its significance</w:t>
            </w:r>
          </w:p>
          <w:p w14:paraId="18968991" w14:textId="77777777" w:rsidR="005E795B" w:rsidRPr="005E795B" w:rsidRDefault="005E795B" w:rsidP="005E795B">
            <w:pPr>
              <w:pStyle w:val="SIBulletList2"/>
            </w:pPr>
            <w:r w:rsidRPr="00C76921">
              <w:t>relevant anatomy and physiology of female livestock</w:t>
            </w:r>
          </w:p>
          <w:p w14:paraId="6228327A" w14:textId="77777777" w:rsidR="005E795B" w:rsidRPr="005E795B" w:rsidRDefault="005E795B" w:rsidP="005E795B">
            <w:pPr>
              <w:pStyle w:val="SIBulletList2"/>
            </w:pPr>
            <w:r w:rsidRPr="00C76921">
              <w:t>reproductive physiology and behaviour of female livestock</w:t>
            </w:r>
          </w:p>
          <w:p w14:paraId="5783B8AF" w14:textId="77777777" w:rsidR="002717D0" w:rsidRPr="002717D0" w:rsidRDefault="002717D0" w:rsidP="00E848EB">
            <w:pPr>
              <w:pStyle w:val="SIBulletList2"/>
            </w:pPr>
            <w:r w:rsidRPr="002717D0">
              <w:t>pregnancy testing</w:t>
            </w:r>
          </w:p>
          <w:p w14:paraId="7350F18E" w14:textId="77777777" w:rsidR="002717D0" w:rsidRPr="002717D0" w:rsidRDefault="002717D0" w:rsidP="00E848EB">
            <w:pPr>
              <w:pStyle w:val="SIBulletList2"/>
            </w:pPr>
            <w:r w:rsidRPr="002717D0">
              <w:t>animal health and abnormalities</w:t>
            </w:r>
          </w:p>
          <w:p w14:paraId="26CE9023" w14:textId="4F5F99F0" w:rsidR="002717D0" w:rsidRPr="002717D0" w:rsidRDefault="002717D0" w:rsidP="00E848EB">
            <w:pPr>
              <w:pStyle w:val="SIBulletList2"/>
            </w:pPr>
            <w:r w:rsidRPr="002717D0">
              <w:t xml:space="preserve">semen </w:t>
            </w:r>
            <w:r w:rsidR="005E795B">
              <w:t xml:space="preserve">handling, </w:t>
            </w:r>
            <w:r w:rsidRPr="002717D0">
              <w:t>thawing and storage techniques</w:t>
            </w:r>
          </w:p>
          <w:p w14:paraId="5D7C554C" w14:textId="77777777" w:rsidR="002717D0" w:rsidRPr="002717D0" w:rsidRDefault="002717D0" w:rsidP="00E848EB">
            <w:pPr>
              <w:pStyle w:val="SIBulletList2"/>
            </w:pPr>
            <w:r w:rsidRPr="002717D0">
              <w:t>preparation requirements for artificial insemination of animals</w:t>
            </w:r>
          </w:p>
          <w:p w14:paraId="05E13980" w14:textId="77777777" w:rsidR="002717D0" w:rsidRPr="002717D0" w:rsidRDefault="002717D0" w:rsidP="00E848EB">
            <w:pPr>
              <w:pStyle w:val="SIBulletList2"/>
            </w:pPr>
            <w:r w:rsidRPr="002717D0">
              <w:t>animal movement and behavioural characteristics</w:t>
            </w:r>
          </w:p>
          <w:p w14:paraId="1F28AEB3" w14:textId="42EA5546" w:rsidR="002717D0" w:rsidRPr="002717D0" w:rsidRDefault="002717D0" w:rsidP="00E848EB">
            <w:pPr>
              <w:pStyle w:val="SIBulletList2"/>
            </w:pPr>
            <w:r w:rsidRPr="002717D0">
              <w:t>handling</w:t>
            </w:r>
            <w:r w:rsidR="00D451E6">
              <w:t xml:space="preserve"> equipment and</w:t>
            </w:r>
            <w:r w:rsidRPr="002717D0">
              <w:t xml:space="preserve"> techniques, </w:t>
            </w:r>
            <w:r w:rsidR="00D451E6">
              <w:t xml:space="preserve">harnessing and </w:t>
            </w:r>
            <w:r w:rsidRPr="002717D0">
              <w:t>restraint methods and when to use them</w:t>
            </w:r>
          </w:p>
          <w:p w14:paraId="76C2C50B" w14:textId="06B443BB" w:rsidR="002717D0" w:rsidRPr="002717D0" w:rsidRDefault="00E16D49" w:rsidP="00E848EB">
            <w:pPr>
              <w:pStyle w:val="SIBulletList2"/>
            </w:pPr>
            <w:r>
              <w:t>workplace</w:t>
            </w:r>
            <w:r w:rsidR="002717D0" w:rsidRPr="002717D0">
              <w:t xml:space="preserve"> and industry identification system for animals</w:t>
            </w:r>
          </w:p>
          <w:p w14:paraId="1E7FF2B2" w14:textId="082551B7" w:rsidR="002717D0" w:rsidRPr="002717D0" w:rsidRDefault="002717D0" w:rsidP="00E848EB">
            <w:pPr>
              <w:pStyle w:val="SIBulletList2"/>
            </w:pPr>
            <w:r w:rsidRPr="002717D0">
              <w:t>animal welfare</w:t>
            </w:r>
            <w:r w:rsidR="00377633">
              <w:t xml:space="preserve"> legislation, codes of</w:t>
            </w:r>
            <w:r w:rsidR="00E848EB">
              <w:t xml:space="preserve"> practice</w:t>
            </w:r>
            <w:r w:rsidR="00377633">
              <w:t xml:space="preserve"> and procedure</w:t>
            </w:r>
            <w:r w:rsidR="00E16D49">
              <w:t>s</w:t>
            </w:r>
            <w:r w:rsidR="00E848EB">
              <w:t xml:space="preserve"> </w:t>
            </w:r>
            <w:r w:rsidR="00377633">
              <w:t>and hygiene practices relevant to</w:t>
            </w:r>
            <w:r w:rsidR="00E848EB">
              <w:t xml:space="preserve"> artificial insemination of livestock</w:t>
            </w:r>
          </w:p>
          <w:p w14:paraId="2D8E693D" w14:textId="1ABC9307" w:rsidR="002717D0" w:rsidRPr="002717D0" w:rsidRDefault="002717D0" w:rsidP="00E848EB">
            <w:pPr>
              <w:pStyle w:val="SIBulletList2"/>
            </w:pPr>
            <w:r w:rsidRPr="002717D0">
              <w:t xml:space="preserve">legislative and regulatory controls </w:t>
            </w:r>
            <w:r w:rsidR="00E848EB">
              <w:t>relevant</w:t>
            </w:r>
            <w:r w:rsidRPr="002717D0">
              <w:t xml:space="preserve"> to artificial insemination</w:t>
            </w:r>
          </w:p>
          <w:p w14:paraId="1A825E32" w14:textId="60029B61" w:rsidR="00E848EB" w:rsidRDefault="00E848EB" w:rsidP="00E848EB">
            <w:pPr>
              <w:pStyle w:val="SIBulletList2"/>
            </w:pPr>
            <w:r>
              <w:t>workplace</w:t>
            </w:r>
            <w:r w:rsidRPr="002717D0">
              <w:t xml:space="preserve"> </w:t>
            </w:r>
            <w:r w:rsidR="002717D0" w:rsidRPr="002717D0">
              <w:t xml:space="preserve">and industry policies </w:t>
            </w:r>
            <w:r>
              <w:t>relevant</w:t>
            </w:r>
            <w:r w:rsidR="002717D0" w:rsidRPr="002717D0">
              <w:t xml:space="preserve"> to artificial insemination and recording and reporting routines</w:t>
            </w:r>
          </w:p>
          <w:p w14:paraId="166463EE" w14:textId="4B371C43" w:rsidR="00E848EB" w:rsidRPr="00E848EB" w:rsidRDefault="00E848EB" w:rsidP="00E848EB">
            <w:pPr>
              <w:pStyle w:val="SIBulletList2"/>
            </w:pPr>
            <w:r w:rsidRPr="00C76921">
              <w:t>resource and manpower requirements, industry standards, codes of practice and procedures for artificial insemination of the livestock species</w:t>
            </w:r>
          </w:p>
          <w:p w14:paraId="0E6E6DDE" w14:textId="77777777" w:rsidR="00E848EB" w:rsidRPr="00E848EB" w:rsidRDefault="00E848EB" w:rsidP="00E848EB">
            <w:pPr>
              <w:pStyle w:val="SIBulletList2"/>
            </w:pPr>
            <w:r w:rsidRPr="00C76921">
              <w:t>criteria and methods for determining conception rates</w:t>
            </w:r>
          </w:p>
          <w:p w14:paraId="3D799685" w14:textId="2B40E556" w:rsidR="00E848EB" w:rsidRPr="00E848EB" w:rsidRDefault="00E848EB" w:rsidP="00E848EB">
            <w:pPr>
              <w:pStyle w:val="SIBulletList2"/>
            </w:pPr>
            <w:r w:rsidRPr="00C76921">
              <w:t>methods and procedures for improving the success of artificial insemination and its impacts on herd performance</w:t>
            </w:r>
          </w:p>
          <w:p w14:paraId="56BEFA0C" w14:textId="77777777" w:rsidR="00FC1C2C" w:rsidRDefault="00E848EB" w:rsidP="00E848EB">
            <w:pPr>
              <w:pStyle w:val="SIBulletList2"/>
            </w:pPr>
            <w:r w:rsidRPr="00C76921">
              <w:t>procedures for cleaning and maintaining work areas and equipment</w:t>
            </w:r>
          </w:p>
          <w:p w14:paraId="594042BC" w14:textId="3D63C4A1" w:rsidR="00F1480E" w:rsidRPr="000754EC" w:rsidRDefault="00FC1C2C" w:rsidP="00FC1C2C">
            <w:pPr>
              <w:pStyle w:val="SIBulletList2"/>
            </w:pPr>
            <w:r w:rsidRPr="00C76921">
              <w:t>documentation and record require</w:t>
            </w:r>
            <w:r w:rsidRPr="00FC1C2C">
              <w:t>ments</w:t>
            </w:r>
            <w:r w:rsidR="002717D0" w:rsidRPr="002717D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00E48426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291760AD" w:rsidR="00DA54B5" w:rsidRPr="00C76921" w:rsidRDefault="00DA54B5" w:rsidP="00C769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0729BAF" w:rsidR="00DA54B5" w:rsidRPr="00E848EB" w:rsidRDefault="00E848EB" w:rsidP="00E848E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848E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A252B7E" w:rsidR="00DA54B5" w:rsidRPr="00C76921" w:rsidRDefault="00DA54B5" w:rsidP="00C769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C76921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C76921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1A301664" w14:textId="205B20AA" w:rsidR="00AB48E0" w:rsidRPr="00AB48E0" w:rsidRDefault="00AB48E0" w:rsidP="00AB48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artificial insemination of livestock</w:t>
            </w:r>
          </w:p>
          <w:p w14:paraId="722CB7E7" w14:textId="15B36CB7" w:rsidR="009E74CC" w:rsidRPr="00D451E6" w:rsidRDefault="00D451E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385B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 xml:space="preserve">female </w:t>
            </w:r>
            <w:r w:rsidR="009E74CC" w:rsidRPr="00D451E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41D7B84B" w14:textId="19E47F84" w:rsidR="00AB48E0" w:rsidRPr="00AB48E0" w:rsidRDefault="00AB48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t xml:space="preserve">semen, materials, </w:t>
            </w:r>
            <w:proofErr w:type="gramStart"/>
            <w:r w:rsidRPr="00D451E6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="00D451E6" w:rsidRPr="00CC385B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D451E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451E6" w:rsidRPr="00CC385B">
              <w:rPr>
                <w:rStyle w:val="SITemporaryText-red"/>
                <w:rFonts w:eastAsia="Calibri"/>
                <w:color w:val="auto"/>
                <w:sz w:val="20"/>
              </w:rPr>
              <w:t xml:space="preserve">livestock handling </w:t>
            </w:r>
            <w:r w:rsidRPr="00D451E6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artificial insemination of livestock</w:t>
            </w:r>
          </w:p>
          <w:p w14:paraId="4AB282A7" w14:textId="5DF4D6FB" w:rsidR="00DA54B5" w:rsidRPr="00AB48E0" w:rsidRDefault="00AB48E0" w:rsidP="00AB48E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B48E0">
              <w:rPr>
                <w:rStyle w:val="SITemporaryText-red"/>
                <w:rFonts w:eastAsia="Calibri"/>
                <w:color w:val="auto"/>
                <w:sz w:val="20"/>
              </w:rPr>
              <w:t>PPE applicable to artificial insemination of livestock</w:t>
            </w:r>
          </w:p>
          <w:p w14:paraId="3D4B0BD2" w14:textId="21A789BF" w:rsidR="00DA54B5" w:rsidRPr="00C76921" w:rsidRDefault="00DA54B5" w:rsidP="00C7692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92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32C57D3" w14:textId="2173756A" w:rsidR="00AB48E0" w:rsidRPr="00AB48E0" w:rsidRDefault="00AB48E0" w:rsidP="00AB48E0">
            <w:pPr>
              <w:pStyle w:val="SIBulletList2"/>
              <w:rPr>
                <w:rFonts w:eastAsia="Calibri"/>
              </w:rPr>
            </w:pPr>
            <w:r w:rsidRPr="00AB48E0">
              <w:rPr>
                <w:rFonts w:eastAsia="Calibri"/>
              </w:rPr>
              <w:t xml:space="preserve">workplace requirements applicable to health and safety in the workplace for artificial insemination </w:t>
            </w:r>
            <w:r w:rsidR="00E76467">
              <w:rPr>
                <w:rFonts w:eastAsia="Calibri"/>
              </w:rPr>
              <w:t>of livestock</w:t>
            </w:r>
          </w:p>
          <w:p w14:paraId="47320B19" w14:textId="69622CC4" w:rsidR="00AB48E0" w:rsidRPr="00AB48E0" w:rsidRDefault="00AB48E0" w:rsidP="00AB48E0">
            <w:pPr>
              <w:pStyle w:val="SIBulletList2"/>
              <w:rPr>
                <w:rFonts w:eastAsia="Calibri"/>
              </w:rPr>
            </w:pPr>
            <w:r>
              <w:t>e</w:t>
            </w:r>
            <w:r w:rsidRPr="00AB48E0">
              <w:t xml:space="preserve">nvironment and biosecurity legislation and regulations and workplace practices applicable to artificial insemination </w:t>
            </w:r>
            <w:r w:rsidR="00E76467">
              <w:t>of livestock</w:t>
            </w:r>
          </w:p>
          <w:p w14:paraId="5EDE35FD" w14:textId="5E82178D" w:rsidR="00DA54B5" w:rsidRPr="00377633" w:rsidRDefault="00AB48E0" w:rsidP="009478C9">
            <w:pPr>
              <w:pStyle w:val="SIBulletList2"/>
              <w:rPr>
                <w:rFonts w:eastAsia="Calibri"/>
              </w:rPr>
            </w:pPr>
            <w:r w:rsidRPr="005F364F">
              <w:t xml:space="preserve">industry standards, </w:t>
            </w:r>
            <w:r w:rsidR="00377633">
              <w:t xml:space="preserve">legislation and </w:t>
            </w:r>
            <w:r w:rsidRPr="005F364F">
              <w:t xml:space="preserve">codes of practice and procedures for </w:t>
            </w:r>
            <w:r w:rsidRPr="00AB48E0">
              <w:t>animal welfare a</w:t>
            </w:r>
            <w:r w:rsidR="00377633">
              <w:t>pplicable to</w:t>
            </w:r>
            <w:r w:rsidRPr="00AB48E0">
              <w:t xml:space="preserve"> artificial insemination of livestock</w:t>
            </w:r>
          </w:p>
          <w:p w14:paraId="3FCE53AA" w14:textId="65001FB0" w:rsidR="00377633" w:rsidRPr="00AB48E0" w:rsidRDefault="00377633" w:rsidP="009478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hygiene practices applicable to artificial insemination of livestock</w:t>
            </w:r>
          </w:p>
          <w:p w14:paraId="08F72541" w14:textId="7B262011" w:rsidR="00DA54B5" w:rsidRPr="00C76921" w:rsidRDefault="00DA54B5" w:rsidP="00C7692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22C7C4C" w:rsidR="00DA54B5" w:rsidRPr="00E848EB" w:rsidRDefault="00E848EB" w:rsidP="00E848E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848E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848E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76921" w:rsidRDefault="00DA54B5" w:rsidP="00C7692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A0D3531" w:rsidR="00B00970" w:rsidRPr="00C76921" w:rsidRDefault="00DA54B5" w:rsidP="00C7692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92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0DB6B63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451E6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309BE" w14:textId="77777777" w:rsidR="00BA5A56" w:rsidRDefault="00BA5A56" w:rsidP="00BF3F0A">
      <w:r>
        <w:separator/>
      </w:r>
    </w:p>
    <w:p w14:paraId="5469A43A" w14:textId="77777777" w:rsidR="00BA5A56" w:rsidRDefault="00BA5A56"/>
  </w:endnote>
  <w:endnote w:type="continuationSeparator" w:id="0">
    <w:p w14:paraId="4420325A" w14:textId="77777777" w:rsidR="00BA5A56" w:rsidRDefault="00BA5A56" w:rsidP="00BF3F0A">
      <w:r>
        <w:continuationSeparator/>
      </w:r>
    </w:p>
    <w:p w14:paraId="22388C86" w14:textId="77777777" w:rsidR="00BA5A56" w:rsidRDefault="00BA5A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9C82C" w14:textId="77777777" w:rsidR="00BA5A56" w:rsidRDefault="00BA5A56" w:rsidP="00BF3F0A">
      <w:r>
        <w:separator/>
      </w:r>
    </w:p>
    <w:p w14:paraId="09113BC5" w14:textId="77777777" w:rsidR="00BA5A56" w:rsidRDefault="00BA5A56"/>
  </w:footnote>
  <w:footnote w:type="continuationSeparator" w:id="0">
    <w:p w14:paraId="1A58FB04" w14:textId="77777777" w:rsidR="00BA5A56" w:rsidRDefault="00BA5A56" w:rsidP="00BF3F0A">
      <w:r>
        <w:continuationSeparator/>
      </w:r>
    </w:p>
    <w:p w14:paraId="62A280B9" w14:textId="77777777" w:rsidR="00BA5A56" w:rsidRDefault="00BA5A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957C00B" w:rsidR="009C2650" w:rsidRPr="002717D0" w:rsidRDefault="002717D0" w:rsidP="002717D0">
    <w:r w:rsidRPr="002717D0">
      <w:rPr>
        <w:lang w:eastAsia="en-US"/>
      </w:rPr>
      <w:t>AHCAIS303 Artificially inseminate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407"/>
    <w:rsid w:val="000A5441"/>
    <w:rsid w:val="000B2022"/>
    <w:rsid w:val="000C149A"/>
    <w:rsid w:val="000C224E"/>
    <w:rsid w:val="000D7AAC"/>
    <w:rsid w:val="000E25E6"/>
    <w:rsid w:val="000E2C86"/>
    <w:rsid w:val="000F29F2"/>
    <w:rsid w:val="00101659"/>
    <w:rsid w:val="00105AEA"/>
    <w:rsid w:val="001078BF"/>
    <w:rsid w:val="00133957"/>
    <w:rsid w:val="001339A2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F1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7D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33"/>
    <w:rsid w:val="0038735B"/>
    <w:rsid w:val="00387AE1"/>
    <w:rsid w:val="003916D1"/>
    <w:rsid w:val="00394C90"/>
    <w:rsid w:val="003A0946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87F13"/>
    <w:rsid w:val="00495A4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AF5"/>
    <w:rsid w:val="005E795B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84E"/>
    <w:rsid w:val="009E74CC"/>
    <w:rsid w:val="009F0DCC"/>
    <w:rsid w:val="009F11CA"/>
    <w:rsid w:val="00A0695B"/>
    <w:rsid w:val="00A13052"/>
    <w:rsid w:val="00A216A8"/>
    <w:rsid w:val="00A223A6"/>
    <w:rsid w:val="00A3639E"/>
    <w:rsid w:val="00A44FA6"/>
    <w:rsid w:val="00A5092E"/>
    <w:rsid w:val="00A554D6"/>
    <w:rsid w:val="00A56E14"/>
    <w:rsid w:val="00A6476B"/>
    <w:rsid w:val="00A76C6C"/>
    <w:rsid w:val="00A87356"/>
    <w:rsid w:val="00A90ED3"/>
    <w:rsid w:val="00A92DD1"/>
    <w:rsid w:val="00AA5338"/>
    <w:rsid w:val="00AB1B8E"/>
    <w:rsid w:val="00AB3EC1"/>
    <w:rsid w:val="00AB46DE"/>
    <w:rsid w:val="00AB48E0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0970"/>
    <w:rsid w:val="00B0712C"/>
    <w:rsid w:val="00B12013"/>
    <w:rsid w:val="00B22C67"/>
    <w:rsid w:val="00B3508F"/>
    <w:rsid w:val="00B40BA4"/>
    <w:rsid w:val="00B443EE"/>
    <w:rsid w:val="00B560C8"/>
    <w:rsid w:val="00B61150"/>
    <w:rsid w:val="00B65BC7"/>
    <w:rsid w:val="00B746B9"/>
    <w:rsid w:val="00B848D4"/>
    <w:rsid w:val="00B865B7"/>
    <w:rsid w:val="00B91B97"/>
    <w:rsid w:val="00B96944"/>
    <w:rsid w:val="00BA1CB1"/>
    <w:rsid w:val="00BA4178"/>
    <w:rsid w:val="00BA482D"/>
    <w:rsid w:val="00BA5A56"/>
    <w:rsid w:val="00BB1755"/>
    <w:rsid w:val="00BB23F4"/>
    <w:rsid w:val="00BC5075"/>
    <w:rsid w:val="00BC5419"/>
    <w:rsid w:val="00BD3B0F"/>
    <w:rsid w:val="00BE5889"/>
    <w:rsid w:val="00BF1D4C"/>
    <w:rsid w:val="00BF3F0A"/>
    <w:rsid w:val="00C1167C"/>
    <w:rsid w:val="00C143C3"/>
    <w:rsid w:val="00C1739B"/>
    <w:rsid w:val="00C21ADE"/>
    <w:rsid w:val="00C26067"/>
    <w:rsid w:val="00C30A29"/>
    <w:rsid w:val="00C30B46"/>
    <w:rsid w:val="00C317DC"/>
    <w:rsid w:val="00C578E9"/>
    <w:rsid w:val="00C70626"/>
    <w:rsid w:val="00C72860"/>
    <w:rsid w:val="00C73582"/>
    <w:rsid w:val="00C73B90"/>
    <w:rsid w:val="00C742EC"/>
    <w:rsid w:val="00C76921"/>
    <w:rsid w:val="00C96AF3"/>
    <w:rsid w:val="00C97CCC"/>
    <w:rsid w:val="00CA0274"/>
    <w:rsid w:val="00CA139A"/>
    <w:rsid w:val="00CA59F1"/>
    <w:rsid w:val="00CB746F"/>
    <w:rsid w:val="00CC385B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AAC"/>
    <w:rsid w:val="00D451E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6D49"/>
    <w:rsid w:val="00E238E6"/>
    <w:rsid w:val="00E34CD8"/>
    <w:rsid w:val="00E35064"/>
    <w:rsid w:val="00E3681D"/>
    <w:rsid w:val="00E40225"/>
    <w:rsid w:val="00E501F0"/>
    <w:rsid w:val="00E6166D"/>
    <w:rsid w:val="00E76467"/>
    <w:rsid w:val="00E848EB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23D7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1C2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E91165-0D18-43B8-9F61-318F00A3B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92E094-3039-437C-B954-1B313D2480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5cf17ead-70a9-4be4-9fea-07ceab470c9f"/>
    <ds:schemaRef ds:uri="d50bbff7-d6dd-47d2-864a-cfdc2c3db0f4"/>
    <ds:schemaRef ds:uri="http://schemas.microsoft.com/sharepoint/v3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170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21</cp:revision>
  <cp:lastPrinted>2016-05-27T05:21:00Z</cp:lastPrinted>
  <dcterms:created xsi:type="dcterms:W3CDTF">2020-08-25T06:08:00Z</dcterms:created>
  <dcterms:modified xsi:type="dcterms:W3CDTF">2020-11-26T23:19:00Z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