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3BEC74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BD0EA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8801EC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21E8CF3" w:rsidR="003714B6" w:rsidRPr="006F4C42" w:rsidRDefault="003714B6" w:rsidP="008801EC">
            <w:pPr>
              <w:pStyle w:val="SIUNITCODE"/>
            </w:pPr>
            <w:r w:rsidRPr="006F4C42">
              <w:t>ACMEQU5</w:t>
            </w:r>
            <w:r w:rsidR="004505CB">
              <w:t>0</w:t>
            </w:r>
            <w:r w:rsidRPr="006F4C42">
              <w:t xml:space="preserve">1 </w:t>
            </w:r>
          </w:p>
        </w:tc>
        <w:tc>
          <w:tcPr>
            <w:tcW w:w="3604" w:type="pct"/>
            <w:shd w:val="clear" w:color="auto" w:fill="auto"/>
          </w:tcPr>
          <w:p w14:paraId="30494620" w14:textId="566158EC" w:rsidR="003714B6" w:rsidRPr="006F4C42" w:rsidRDefault="003714B6">
            <w:pPr>
              <w:pStyle w:val="SIUnittitle"/>
            </w:pPr>
            <w:r w:rsidRPr="006F4C42">
              <w:t>Manage horse nutrition and feeding plans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E6A1DB" w14:textId="0C1F72D9" w:rsidR="0084124B" w:rsidRPr="0084124B" w:rsidRDefault="0084124B" w:rsidP="0084124B">
            <w:pPr>
              <w:pStyle w:val="SIText"/>
            </w:pPr>
            <w:r w:rsidRPr="0084124B">
              <w:t xml:space="preserve">This unit of competency describes the skills and knowledge to manage the nutritional requirements of horses, including feeding plan development, implementation and monitoring, selection </w:t>
            </w:r>
            <w:r w:rsidR="00907AB5">
              <w:t>of feed and</w:t>
            </w:r>
            <w:r w:rsidRPr="0084124B">
              <w:t xml:space="preserve"> pasture for horses, and responses to nutrition-related disorders and specific needs.</w:t>
            </w:r>
            <w:r w:rsidR="00FF18B9" w:rsidRPr="0084124B">
              <w:t xml:space="preserve"> </w:t>
            </w:r>
            <w:r w:rsidR="00FF18B9" w:rsidRPr="00FF18B9">
              <w:t>It applies to all horse industry sectors, including training and competition centres, agistment centres and riding schools</w:t>
            </w:r>
            <w:r w:rsidR="00FF18B9">
              <w:t>.</w:t>
            </w:r>
          </w:p>
          <w:p w14:paraId="2DDC312A" w14:textId="77777777" w:rsidR="0084124B" w:rsidRPr="0084124B" w:rsidRDefault="0084124B" w:rsidP="0084124B">
            <w:pPr>
              <w:pStyle w:val="SIText"/>
            </w:pPr>
          </w:p>
          <w:p w14:paraId="7356F398" w14:textId="743288AF" w:rsidR="0084124B" w:rsidRPr="0084124B" w:rsidRDefault="0084124B" w:rsidP="006F4C42">
            <w:r w:rsidRPr="0084124B">
              <w:t xml:space="preserve">The unit applies to individuals who have responsibility for management of the nutritional requirements of a </w:t>
            </w:r>
            <w:r w:rsidR="00FA2DC7">
              <w:t>broad</w:t>
            </w:r>
            <w:r w:rsidR="00FA2DC7" w:rsidRPr="0084124B">
              <w:t xml:space="preserve"> </w:t>
            </w:r>
            <w:r w:rsidRPr="0084124B">
              <w:t>range of horses</w:t>
            </w:r>
            <w:r w:rsidR="006665EF">
              <w:t>.</w:t>
            </w:r>
            <w:r w:rsidR="006665EF" w:rsidRPr="00C75393">
              <w:t xml:space="preserve"> </w:t>
            </w:r>
            <w:r w:rsidR="006665EF" w:rsidRPr="006665EF">
              <w:t>They work independently within organisational guidelines, analyse information, solve routine and at times complex problems and convey information and skills to others.</w:t>
            </w:r>
          </w:p>
          <w:p w14:paraId="69CBF82A" w14:textId="77777777" w:rsidR="0084124B" w:rsidRPr="0084124B" w:rsidRDefault="0084124B" w:rsidP="0084124B">
            <w:pPr>
              <w:pStyle w:val="SIText"/>
            </w:pPr>
          </w:p>
          <w:p w14:paraId="4E75AB45" w14:textId="2D85ABE6" w:rsidR="0084124B" w:rsidRDefault="00D55F8A" w:rsidP="0084124B">
            <w:pPr>
              <w:pStyle w:val="SIText"/>
            </w:pPr>
            <w:r w:rsidRPr="00D55F8A">
              <w:t xml:space="preserve">Commonwealth and state/territory health and safety and animal welfare legislation, </w:t>
            </w:r>
            <w:proofErr w:type="gramStart"/>
            <w:r w:rsidRPr="00D55F8A">
              <w:t>regulations</w:t>
            </w:r>
            <w:proofErr w:type="gramEnd"/>
            <w:r w:rsidRPr="00D55F8A">
              <w:t xml:space="preserve"> and codes of practice relevant to interacting with horses apply to workers in this industry. Requirements vary between industry sectors and jurisdictions</w:t>
            </w:r>
            <w:r>
              <w:t xml:space="preserve">. </w:t>
            </w:r>
          </w:p>
          <w:p w14:paraId="1EC799D4" w14:textId="77777777" w:rsidR="00BB2EF0" w:rsidRPr="0084124B" w:rsidRDefault="00BB2EF0" w:rsidP="0084124B">
            <w:pPr>
              <w:pStyle w:val="SIText"/>
            </w:pPr>
          </w:p>
          <w:p w14:paraId="70546F4A" w14:textId="54D42E91" w:rsidR="00373436" w:rsidRPr="000754EC" w:rsidRDefault="00BB2EF0" w:rsidP="00EF0E8C">
            <w:pPr>
              <w:pStyle w:val="SIText"/>
            </w:pPr>
            <w:r w:rsidRPr="0084124B">
              <w:t xml:space="preserve">No </w:t>
            </w:r>
            <w:r w:rsidR="00AB3E9E" w:rsidRPr="0084124B">
              <w:t>licensing</w:t>
            </w:r>
            <w:r w:rsidR="00AB3E9E">
              <w:t xml:space="preserve">, legislative </w:t>
            </w:r>
            <w:r w:rsidRPr="0084124B">
              <w:t>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6D535A" w:rsidR="00F1480E" w:rsidRPr="006F4C42" w:rsidRDefault="00F30215" w:rsidP="006F4C42">
            <w:pPr>
              <w:pStyle w:val="SIText"/>
            </w:pPr>
            <w:r w:rsidRPr="006F4C42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169C" w:rsidRPr="00963A46" w14:paraId="03FD2F30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12B4F624" w14:textId="1A79AB92" w:rsidR="0070169C" w:rsidRPr="006F4C42" w:rsidRDefault="0070169C" w:rsidP="006F4C42">
            <w:pPr>
              <w:pStyle w:val="SIText"/>
            </w:pPr>
            <w:r w:rsidRPr="006F4C42">
              <w:t xml:space="preserve">1. </w:t>
            </w:r>
            <w:r w:rsidR="00F620BC" w:rsidRPr="006F4C42">
              <w:t>Determine nutritional requirements of horses</w:t>
            </w:r>
          </w:p>
        </w:tc>
        <w:tc>
          <w:tcPr>
            <w:tcW w:w="3604" w:type="pct"/>
            <w:shd w:val="clear" w:color="auto" w:fill="auto"/>
          </w:tcPr>
          <w:p w14:paraId="59FB5153" w14:textId="22239AFC" w:rsidR="003279E1" w:rsidRPr="006F4C42" w:rsidRDefault="0000204A" w:rsidP="006F4C42">
            <w:pPr>
              <w:pStyle w:val="SIText"/>
            </w:pPr>
            <w:r w:rsidRPr="006F4C42">
              <w:t xml:space="preserve">1.1 </w:t>
            </w:r>
            <w:r w:rsidR="00E864DB" w:rsidRPr="006F4C42">
              <w:t>Access</w:t>
            </w:r>
            <w:r w:rsidRPr="006F4C42">
              <w:t xml:space="preserve"> information on </w:t>
            </w:r>
            <w:r w:rsidR="00EB6E6C">
              <w:t>horse</w:t>
            </w:r>
            <w:r w:rsidR="00EB6E6C" w:rsidRPr="006F4C42">
              <w:t xml:space="preserve"> </w:t>
            </w:r>
            <w:r w:rsidR="003279E1" w:rsidRPr="006F4C42">
              <w:t>nutritional requirements</w:t>
            </w:r>
            <w:r w:rsidR="00A97F53" w:rsidRPr="006F4C42">
              <w:t>,</w:t>
            </w:r>
            <w:r w:rsidR="003279E1" w:rsidRPr="006F4C42">
              <w:t xml:space="preserve"> and </w:t>
            </w:r>
            <w:r w:rsidR="00DB3B4E" w:rsidRPr="006F4C42">
              <w:t xml:space="preserve">indicators and consequences of </w:t>
            </w:r>
            <w:r w:rsidR="003279E1" w:rsidRPr="006F4C42">
              <w:t xml:space="preserve">nutrient deficiency </w:t>
            </w:r>
            <w:r w:rsidR="00DB3B4E" w:rsidRPr="006F4C42">
              <w:t>and</w:t>
            </w:r>
            <w:r w:rsidR="003279E1" w:rsidRPr="006F4C42">
              <w:t xml:space="preserve"> dietary imbalances</w:t>
            </w:r>
          </w:p>
          <w:p w14:paraId="2A1F02C1" w14:textId="7532A079" w:rsidR="002F3C2C" w:rsidRPr="006F4C42" w:rsidRDefault="002F3C2C" w:rsidP="006F4C42">
            <w:pPr>
              <w:pStyle w:val="SIText"/>
            </w:pPr>
            <w:r w:rsidRPr="006F4C42">
              <w:t xml:space="preserve">1.2 Analyse and calculate the value and composition of </w:t>
            </w:r>
            <w:r w:rsidR="002A0C41" w:rsidRPr="006F4C42">
              <w:t xml:space="preserve">available </w:t>
            </w:r>
            <w:r w:rsidRPr="006F4C42">
              <w:t xml:space="preserve">feed and pastures </w:t>
            </w:r>
          </w:p>
          <w:p w14:paraId="35359171" w14:textId="7B5A61F0" w:rsidR="0000204A" w:rsidRPr="006F4C42" w:rsidRDefault="0000204A" w:rsidP="006F4C42">
            <w:pPr>
              <w:pStyle w:val="SIText"/>
            </w:pPr>
            <w:r w:rsidRPr="006F4C42">
              <w:t>1.</w:t>
            </w:r>
            <w:r w:rsidR="002A0C41" w:rsidRPr="006F4C42">
              <w:t>3</w:t>
            </w:r>
            <w:r w:rsidRPr="006F4C42">
              <w:t xml:space="preserve"> Determine nutritional </w:t>
            </w:r>
            <w:r w:rsidR="00D109F4" w:rsidRPr="006F4C42">
              <w:t>requirements</w:t>
            </w:r>
            <w:r w:rsidRPr="006F4C42">
              <w:t xml:space="preserve"> of horses</w:t>
            </w:r>
            <w:r w:rsidR="005279FF">
              <w:t>,</w:t>
            </w:r>
            <w:r w:rsidRPr="006F4C42">
              <w:t xml:space="preserve"> </w:t>
            </w:r>
            <w:r w:rsidR="001B1E09" w:rsidRPr="006F4C42">
              <w:t>taking into consideration class,</w:t>
            </w:r>
            <w:r w:rsidR="0098758A" w:rsidRPr="006F4C42">
              <w:t xml:space="preserve"> </w:t>
            </w:r>
            <w:r w:rsidR="003D40F5" w:rsidRPr="006F4C42">
              <w:t>life stage</w:t>
            </w:r>
            <w:r w:rsidR="005B7C11" w:rsidRPr="006F4C42">
              <w:t>,</w:t>
            </w:r>
            <w:r w:rsidR="001B1E09" w:rsidRPr="006F4C42">
              <w:t xml:space="preserve"> exercise regime</w:t>
            </w:r>
            <w:r w:rsidR="005B7C11" w:rsidRPr="006F4C42">
              <w:t xml:space="preserve"> and workplace activity</w:t>
            </w:r>
          </w:p>
          <w:p w14:paraId="707CEF82" w14:textId="03BB41E9" w:rsidR="0000204A" w:rsidRPr="006F4C42" w:rsidRDefault="00B376F4" w:rsidP="006F4C42">
            <w:pPr>
              <w:pStyle w:val="SIText"/>
            </w:pPr>
            <w:r w:rsidRPr="006F4C42">
              <w:t>1.</w:t>
            </w:r>
            <w:r w:rsidR="002A0C41" w:rsidRPr="006F4C42">
              <w:t>4</w:t>
            </w:r>
            <w:r w:rsidRPr="006F4C42">
              <w:t xml:space="preserve"> </w:t>
            </w:r>
            <w:r w:rsidR="00D00389" w:rsidRPr="006F4C42">
              <w:t xml:space="preserve">Assess </w:t>
            </w:r>
            <w:r w:rsidR="005E4825">
              <w:t xml:space="preserve">body condition and </w:t>
            </w:r>
            <w:r w:rsidR="00D00389" w:rsidRPr="006F4C42">
              <w:t xml:space="preserve">nutritional requirements of </w:t>
            </w:r>
            <w:r w:rsidR="005279FF" w:rsidRPr="006F4C42">
              <w:t>individual</w:t>
            </w:r>
            <w:r w:rsidR="005279FF" w:rsidRPr="005279FF">
              <w:t xml:space="preserve"> </w:t>
            </w:r>
            <w:r w:rsidR="005279FF">
              <w:t xml:space="preserve">or </w:t>
            </w:r>
            <w:r w:rsidR="00CC3CA7" w:rsidRPr="006F4C42">
              <w:t xml:space="preserve">groups </w:t>
            </w:r>
            <w:r w:rsidR="008E0204">
              <w:t>o</w:t>
            </w:r>
            <w:r w:rsidR="005279FF">
              <w:t>f</w:t>
            </w:r>
            <w:r w:rsidR="00693046">
              <w:t xml:space="preserve"> </w:t>
            </w:r>
            <w:r w:rsidR="00347AF0" w:rsidRPr="006F4C42">
              <w:t xml:space="preserve">horses </w:t>
            </w:r>
          </w:p>
        </w:tc>
      </w:tr>
      <w:tr w:rsidR="0070169C" w:rsidRPr="00963A46" w14:paraId="5ECD616A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434283D9" w14:textId="2F03D6F7" w:rsidR="0070169C" w:rsidRPr="006F4C42" w:rsidRDefault="00AA146B" w:rsidP="006F4C42">
            <w:pPr>
              <w:pStyle w:val="SIText"/>
            </w:pPr>
            <w:r w:rsidRPr="006F4C42">
              <w:t xml:space="preserve">2. </w:t>
            </w:r>
            <w:r w:rsidR="0070169C" w:rsidRPr="006F4C42">
              <w:t>Develop diets and feeding plans for horses</w:t>
            </w:r>
          </w:p>
        </w:tc>
        <w:tc>
          <w:tcPr>
            <w:tcW w:w="3604" w:type="pct"/>
            <w:shd w:val="clear" w:color="auto" w:fill="auto"/>
          </w:tcPr>
          <w:p w14:paraId="68CAE7CE" w14:textId="3919C83F" w:rsidR="00B864D4" w:rsidRPr="006F4C42" w:rsidRDefault="005E57B8" w:rsidP="006F4C42">
            <w:pPr>
              <w:pStyle w:val="SIText"/>
            </w:pPr>
            <w:r w:rsidRPr="006F4C42">
              <w:t xml:space="preserve">2.1 </w:t>
            </w:r>
            <w:r w:rsidR="00B864D4" w:rsidRPr="006F4C42">
              <w:t>Formulate effective feeding plan</w:t>
            </w:r>
            <w:r w:rsidRPr="006F4C42">
              <w:t>s</w:t>
            </w:r>
            <w:r w:rsidR="00AA146B" w:rsidRPr="006F4C42">
              <w:t xml:space="preserve"> incorporating</w:t>
            </w:r>
            <w:r w:rsidR="00B864D4" w:rsidRPr="006F4C42">
              <w:t xml:space="preserve"> rations</w:t>
            </w:r>
            <w:r w:rsidR="0002336B" w:rsidRPr="006F4C42">
              <w:t xml:space="preserve">, </w:t>
            </w:r>
            <w:proofErr w:type="gramStart"/>
            <w:r w:rsidR="0002336B" w:rsidRPr="006F4C42">
              <w:t>schedule</w:t>
            </w:r>
            <w:proofErr w:type="gramEnd"/>
            <w:r w:rsidR="00B864D4" w:rsidRPr="006F4C42">
              <w:t xml:space="preserve"> and methods </w:t>
            </w:r>
          </w:p>
          <w:p w14:paraId="1C904537" w14:textId="21D4497C" w:rsidR="00B87CF1" w:rsidRPr="006F4C42" w:rsidRDefault="005E57B8" w:rsidP="006F4C42">
            <w:pPr>
              <w:pStyle w:val="SIText"/>
            </w:pPr>
            <w:r w:rsidRPr="006F4C42">
              <w:t>2.2</w:t>
            </w:r>
            <w:r w:rsidR="00B87CF1" w:rsidRPr="006F4C42">
              <w:t xml:space="preserve"> Design feed charts </w:t>
            </w:r>
            <w:r w:rsidR="001C3784" w:rsidRPr="006F4C42">
              <w:t xml:space="preserve">specifying rations </w:t>
            </w:r>
            <w:r w:rsidR="00B87CF1" w:rsidRPr="006F4C42">
              <w:t xml:space="preserve">for </w:t>
            </w:r>
            <w:r w:rsidR="001C3784" w:rsidRPr="006F4C42">
              <w:t>individual</w:t>
            </w:r>
            <w:r w:rsidR="00B87CF1" w:rsidRPr="006F4C42">
              <w:t xml:space="preserve"> </w:t>
            </w:r>
            <w:r w:rsidR="00347AF0" w:rsidRPr="006F4C42">
              <w:t xml:space="preserve">or groups of </w:t>
            </w:r>
            <w:r w:rsidR="00B87CF1" w:rsidRPr="006F4C42">
              <w:t>horse</w:t>
            </w:r>
            <w:r w:rsidR="001C3784" w:rsidRPr="006F4C42">
              <w:t>s</w:t>
            </w:r>
          </w:p>
          <w:p w14:paraId="69C8FE37" w14:textId="360A50FA" w:rsidR="00B864D4" w:rsidRPr="006F4C42" w:rsidRDefault="005E57B8" w:rsidP="006F4C42">
            <w:pPr>
              <w:pStyle w:val="SIText"/>
            </w:pPr>
            <w:r w:rsidRPr="006F4C42">
              <w:t>2.3</w:t>
            </w:r>
            <w:r w:rsidR="009E222A" w:rsidRPr="006F4C42">
              <w:t xml:space="preserve"> Adapt feeding plan</w:t>
            </w:r>
            <w:r w:rsidR="00C64AF4" w:rsidRPr="006F4C42">
              <w:t>s</w:t>
            </w:r>
            <w:r w:rsidR="009E222A" w:rsidRPr="006F4C42">
              <w:t xml:space="preserve"> to respond to variations in nutritional requirements and seasonal conditions</w:t>
            </w:r>
          </w:p>
        </w:tc>
      </w:tr>
      <w:tr w:rsidR="0070169C" w:rsidRPr="00963A46" w14:paraId="387C40BF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5F9EDA96" w14:textId="415A8AA3" w:rsidR="0070169C" w:rsidRPr="006F4C42" w:rsidRDefault="005E57B8" w:rsidP="006F4C42">
            <w:pPr>
              <w:pStyle w:val="SIText"/>
            </w:pPr>
            <w:r w:rsidRPr="006F4C42">
              <w:t>3. Manage</w:t>
            </w:r>
            <w:r w:rsidR="0070169C" w:rsidRPr="006F4C42">
              <w:t xml:space="preserve"> horse pasture </w:t>
            </w:r>
            <w:r w:rsidRPr="006F4C42">
              <w:t>grazing</w:t>
            </w:r>
            <w:r w:rsidR="0070169C" w:rsidRPr="006F4C4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399C9F" w14:textId="17B09F67" w:rsidR="00B77264" w:rsidRPr="006F4C42" w:rsidRDefault="005E57B8" w:rsidP="006F4C42">
            <w:pPr>
              <w:pStyle w:val="SIText"/>
            </w:pPr>
            <w:r w:rsidRPr="006F4C42">
              <w:t>3.1</w:t>
            </w:r>
            <w:r w:rsidR="00B77264" w:rsidRPr="006F4C42">
              <w:t xml:space="preserve"> Analyse nutritional value of common pasture species and weeds</w:t>
            </w:r>
            <w:r w:rsidR="005279FF">
              <w:t>,</w:t>
            </w:r>
            <w:r w:rsidR="00B77264" w:rsidRPr="006F4C42">
              <w:t xml:space="preserve"> and seasonal changes in availability, </w:t>
            </w:r>
            <w:proofErr w:type="gramStart"/>
            <w:r w:rsidR="00B77264" w:rsidRPr="006F4C42">
              <w:t>digestibility</w:t>
            </w:r>
            <w:proofErr w:type="gramEnd"/>
            <w:r w:rsidR="00B77264" w:rsidRPr="006F4C42">
              <w:t xml:space="preserve"> and nutritional value</w:t>
            </w:r>
          </w:p>
          <w:p w14:paraId="539559BC" w14:textId="1C18E7DE" w:rsidR="00E542A8" w:rsidRPr="006F4C42" w:rsidRDefault="005E57B8" w:rsidP="006F4C42">
            <w:pPr>
              <w:pStyle w:val="SIText"/>
            </w:pPr>
            <w:r w:rsidRPr="006F4C42">
              <w:t>3.2</w:t>
            </w:r>
            <w:r w:rsidR="00E542A8" w:rsidRPr="006F4C42">
              <w:t xml:space="preserve"> Monitor and manage chemical control of weeds and toxic plants </w:t>
            </w:r>
          </w:p>
          <w:p w14:paraId="7129172B" w14:textId="158198F6" w:rsidR="00890F6C" w:rsidRPr="006F4C42" w:rsidRDefault="005E57B8" w:rsidP="006F4C42">
            <w:pPr>
              <w:pStyle w:val="SIText"/>
            </w:pPr>
            <w:r w:rsidRPr="006F4C42">
              <w:t xml:space="preserve">3.3 </w:t>
            </w:r>
            <w:r w:rsidR="00890F6C" w:rsidRPr="006F4C42">
              <w:t xml:space="preserve">Establish grazing practices </w:t>
            </w:r>
            <w:r w:rsidR="0054228F" w:rsidRPr="006F4C42">
              <w:t>to optimise</w:t>
            </w:r>
            <w:r w:rsidR="00890F6C" w:rsidRPr="006F4C42">
              <w:t xml:space="preserve"> horse nutrition and welfare </w:t>
            </w:r>
            <w:r w:rsidR="000C7F47" w:rsidRPr="006F4C42">
              <w:t>requirements</w:t>
            </w:r>
          </w:p>
          <w:p w14:paraId="6C349670" w14:textId="2C84EE75" w:rsidR="0070169C" w:rsidRPr="006F4C42" w:rsidRDefault="005E57B8" w:rsidP="006F4C42">
            <w:pPr>
              <w:pStyle w:val="SIText"/>
            </w:pPr>
            <w:r w:rsidRPr="006F4C42">
              <w:t>3.4</w:t>
            </w:r>
            <w:r w:rsidR="00890F6C" w:rsidRPr="006F4C42">
              <w:t xml:space="preserve"> Monitor grazing practices and plant growth stages to manage pasture plant growth</w:t>
            </w:r>
            <w:r w:rsidR="00A60F7F" w:rsidRPr="006F4C42">
              <w:t xml:space="preserve"> and environmental requirements</w:t>
            </w:r>
            <w:r w:rsidR="00B77264" w:rsidRPr="006F4C42">
              <w:t xml:space="preserve"> </w:t>
            </w:r>
          </w:p>
        </w:tc>
      </w:tr>
      <w:tr w:rsidR="0070169C" w:rsidRPr="00963A46" w14:paraId="17CBE791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7A1D977F" w14:textId="24DE8AA0" w:rsidR="0070169C" w:rsidRPr="006F4C42" w:rsidRDefault="00100B12" w:rsidP="006F4C42">
            <w:pPr>
              <w:pStyle w:val="SIText"/>
            </w:pPr>
            <w:r w:rsidRPr="006F4C42">
              <w:lastRenderedPageBreak/>
              <w:t xml:space="preserve">4. </w:t>
            </w:r>
            <w:r w:rsidR="0070169C" w:rsidRPr="006F4C42">
              <w:t xml:space="preserve">Manage implementation of horse </w:t>
            </w:r>
            <w:r w:rsidR="00FF6785" w:rsidRPr="006F4C42">
              <w:t>diet</w:t>
            </w:r>
            <w:r w:rsidR="00C12D80" w:rsidRPr="006F4C42">
              <w:t>s</w:t>
            </w:r>
            <w:r w:rsidR="00FF6785" w:rsidRPr="006F4C42">
              <w:t xml:space="preserve"> and feeding plan</w:t>
            </w:r>
            <w:r w:rsidR="00C12D80" w:rsidRPr="006F4C42">
              <w:t>s</w:t>
            </w:r>
          </w:p>
        </w:tc>
        <w:tc>
          <w:tcPr>
            <w:tcW w:w="3604" w:type="pct"/>
            <w:shd w:val="clear" w:color="auto" w:fill="auto"/>
          </w:tcPr>
          <w:p w14:paraId="1D0B013E" w14:textId="510A1B3B" w:rsidR="00D75CC9" w:rsidRPr="006F4C42" w:rsidRDefault="00100B12" w:rsidP="006F4C42">
            <w:pPr>
              <w:pStyle w:val="SIText"/>
            </w:pPr>
            <w:r w:rsidRPr="006F4C42">
              <w:t>4.1</w:t>
            </w:r>
            <w:r w:rsidR="00D75CC9" w:rsidRPr="006F4C42">
              <w:t xml:space="preserve"> Apply a cost-effective approach to sourcing and supplying required nutrients</w:t>
            </w:r>
          </w:p>
          <w:p w14:paraId="2FFF841B" w14:textId="2367226D" w:rsidR="00044CC4" w:rsidRPr="006F4C42" w:rsidRDefault="00100B12" w:rsidP="006F4C42">
            <w:pPr>
              <w:pStyle w:val="SIText"/>
            </w:pPr>
            <w:r w:rsidRPr="006F4C42">
              <w:t>4.2</w:t>
            </w:r>
            <w:r w:rsidR="00044CC4" w:rsidRPr="006F4C42">
              <w:t xml:space="preserve"> Implement safe, </w:t>
            </w:r>
            <w:proofErr w:type="gramStart"/>
            <w:r w:rsidR="00044CC4" w:rsidRPr="006F4C42">
              <w:t>secure</w:t>
            </w:r>
            <w:proofErr w:type="gramEnd"/>
            <w:r w:rsidR="00044CC4" w:rsidRPr="006F4C42">
              <w:t xml:space="preserve"> and hygienic storage of feed ingredients</w:t>
            </w:r>
          </w:p>
          <w:p w14:paraId="3E121838" w14:textId="494026B4" w:rsidR="00C12D80" w:rsidRPr="006F4C42" w:rsidRDefault="00100B12" w:rsidP="006F4C42">
            <w:pPr>
              <w:pStyle w:val="SIText"/>
            </w:pPr>
            <w:r w:rsidRPr="006F4C42">
              <w:t>4.3 Oversee s</w:t>
            </w:r>
            <w:r w:rsidR="00C12D80" w:rsidRPr="006F4C42">
              <w:t xml:space="preserve">upply </w:t>
            </w:r>
            <w:r w:rsidRPr="006F4C42">
              <w:t xml:space="preserve">of </w:t>
            </w:r>
            <w:r w:rsidR="00C12D80" w:rsidRPr="006F4C42">
              <w:t>rations to horses according to feeding plan schedule and requirements</w:t>
            </w:r>
          </w:p>
          <w:p w14:paraId="3D19B1B7" w14:textId="1B0A8325" w:rsidR="00066696" w:rsidRPr="006F4C42" w:rsidRDefault="00027599" w:rsidP="006F4C42">
            <w:pPr>
              <w:pStyle w:val="SIText"/>
            </w:pPr>
            <w:r w:rsidRPr="006F4C42">
              <w:t>4.4 I</w:t>
            </w:r>
            <w:r w:rsidR="00066696" w:rsidRPr="006F4C42">
              <w:t xml:space="preserve">mplement </w:t>
            </w:r>
            <w:r w:rsidRPr="006F4C42">
              <w:t>safety procedures for feeding</w:t>
            </w:r>
            <w:r w:rsidR="00C40878" w:rsidRPr="006F4C42">
              <w:t xml:space="preserve"> horses</w:t>
            </w:r>
            <w:r w:rsidR="00522770">
              <w:t>,</w:t>
            </w:r>
            <w:r w:rsidR="00C4348F" w:rsidRPr="006F4C42">
              <w:t xml:space="preserve"> covering different locations and </w:t>
            </w:r>
            <w:r w:rsidR="00D67D6E" w:rsidRPr="006F4C42">
              <w:t>horse combinations</w:t>
            </w:r>
          </w:p>
          <w:p w14:paraId="58A0400A" w14:textId="6B0B60C4" w:rsidR="00B864D4" w:rsidRPr="006F4C42" w:rsidRDefault="0002336B" w:rsidP="006F4C42">
            <w:pPr>
              <w:pStyle w:val="SIText"/>
            </w:pPr>
            <w:r w:rsidRPr="006F4C42">
              <w:t>4.</w:t>
            </w:r>
            <w:r w:rsidR="00D67D6E" w:rsidRPr="006F4C42">
              <w:t>5</w:t>
            </w:r>
            <w:r w:rsidR="00B864D4" w:rsidRPr="006F4C42">
              <w:t xml:space="preserve"> Implement feeding methods</w:t>
            </w:r>
            <w:r w:rsidR="00897B60" w:rsidRPr="006F4C42">
              <w:t xml:space="preserve"> and placement</w:t>
            </w:r>
            <w:r w:rsidR="001C095D" w:rsidRPr="006F4C42">
              <w:t xml:space="preserve"> of </w:t>
            </w:r>
            <w:r w:rsidR="002125F1" w:rsidRPr="006F4C42">
              <w:t xml:space="preserve">feed, </w:t>
            </w:r>
            <w:r w:rsidR="00B864D4" w:rsidRPr="006F4C42">
              <w:t>to support natural feeding behaviours</w:t>
            </w:r>
            <w:r w:rsidR="0028717D" w:rsidRPr="006F4C42">
              <w:t xml:space="preserve"> and access for </w:t>
            </w:r>
            <w:r w:rsidR="00703122" w:rsidRPr="006F4C42">
              <w:t>horses</w:t>
            </w:r>
          </w:p>
          <w:p w14:paraId="27E746F0" w14:textId="30D2AE4D" w:rsidR="003336F2" w:rsidRPr="006F4C42" w:rsidRDefault="003336F2" w:rsidP="006F4C42">
            <w:pPr>
              <w:pStyle w:val="SIText"/>
            </w:pPr>
            <w:r w:rsidRPr="006F4C42">
              <w:t>4.</w:t>
            </w:r>
            <w:r w:rsidR="00703122" w:rsidRPr="006F4C42">
              <w:t>6</w:t>
            </w:r>
            <w:r w:rsidRPr="006F4C42">
              <w:t xml:space="preserve"> </w:t>
            </w:r>
            <w:r w:rsidR="00B210D4" w:rsidRPr="006F4C42">
              <w:t>Monitor</w:t>
            </w:r>
            <w:r w:rsidR="00AF4594" w:rsidRPr="006F4C42">
              <w:t xml:space="preserve"> horse</w:t>
            </w:r>
            <w:r w:rsidR="003C4464" w:rsidRPr="006F4C42">
              <w:t>s to confirm</w:t>
            </w:r>
            <w:r w:rsidR="00A767D6" w:rsidRPr="006F4C42">
              <w:t xml:space="preserve"> access to and consumption of feed</w:t>
            </w:r>
          </w:p>
          <w:p w14:paraId="5C49D70D" w14:textId="0126ED81" w:rsidR="0070169C" w:rsidRPr="006F4C42" w:rsidRDefault="00C12D80" w:rsidP="006F4C42">
            <w:pPr>
              <w:pStyle w:val="SIText"/>
            </w:pPr>
            <w:r w:rsidRPr="006F4C42">
              <w:t>4</w:t>
            </w:r>
            <w:r w:rsidR="0002336B" w:rsidRPr="006F4C42">
              <w:t>.</w:t>
            </w:r>
            <w:r w:rsidR="00F85CEE" w:rsidRPr="006F4C42">
              <w:t>7</w:t>
            </w:r>
            <w:r w:rsidRPr="006F4C42">
              <w:t xml:space="preserve"> </w:t>
            </w:r>
            <w:r w:rsidR="0002336B" w:rsidRPr="006F4C42">
              <w:t>Confirm</w:t>
            </w:r>
            <w:r w:rsidRPr="006F4C42">
              <w:t xml:space="preserve"> feeding records and feed orders are maintained, </w:t>
            </w:r>
            <w:proofErr w:type="gramStart"/>
            <w:r w:rsidRPr="006F4C42">
              <w:t>monitored</w:t>
            </w:r>
            <w:proofErr w:type="gramEnd"/>
            <w:r w:rsidRPr="006F4C42">
              <w:t xml:space="preserve"> and prepared according to workplace requirements</w:t>
            </w:r>
          </w:p>
        </w:tc>
      </w:tr>
      <w:tr w:rsidR="0070169C" w:rsidRPr="00963A46" w14:paraId="38A2B698" w14:textId="77777777" w:rsidTr="00485448">
        <w:trPr>
          <w:cantSplit/>
        </w:trPr>
        <w:tc>
          <w:tcPr>
            <w:tcW w:w="1396" w:type="pct"/>
            <w:shd w:val="clear" w:color="auto" w:fill="auto"/>
          </w:tcPr>
          <w:p w14:paraId="09727CC6" w14:textId="0DEC357D" w:rsidR="0070169C" w:rsidRPr="006F4C42" w:rsidRDefault="0002336B" w:rsidP="006F4C42">
            <w:pPr>
              <w:pStyle w:val="SIText"/>
            </w:pPr>
            <w:r w:rsidRPr="006F4C42">
              <w:t xml:space="preserve">5. </w:t>
            </w:r>
            <w:r w:rsidR="0070169C" w:rsidRPr="006F4C42">
              <w:t xml:space="preserve">Evaluate </w:t>
            </w:r>
            <w:r w:rsidR="00C12D80" w:rsidRPr="006F4C42">
              <w:t>horse diets and feeding plans</w:t>
            </w:r>
          </w:p>
        </w:tc>
        <w:tc>
          <w:tcPr>
            <w:tcW w:w="3604" w:type="pct"/>
            <w:shd w:val="clear" w:color="auto" w:fill="auto"/>
          </w:tcPr>
          <w:p w14:paraId="7D30CD01" w14:textId="7B21EA06" w:rsidR="00C12D80" w:rsidRPr="006F4C42" w:rsidRDefault="00727AFA" w:rsidP="006F4C42">
            <w:pPr>
              <w:pStyle w:val="SIText"/>
            </w:pPr>
            <w:r w:rsidRPr="006F4C42">
              <w:t>5.1</w:t>
            </w:r>
            <w:r w:rsidR="00C12D80" w:rsidRPr="006F4C42">
              <w:t xml:space="preserve"> Monitor and document reactions to changes in feed types, </w:t>
            </w:r>
            <w:proofErr w:type="gramStart"/>
            <w:r w:rsidR="00C12D80" w:rsidRPr="006F4C42">
              <w:t>ingredients</w:t>
            </w:r>
            <w:proofErr w:type="gramEnd"/>
            <w:r w:rsidR="00C12D80" w:rsidRPr="006F4C42">
              <w:t xml:space="preserve"> or schedules</w:t>
            </w:r>
          </w:p>
          <w:p w14:paraId="5F1BF1F9" w14:textId="35968507" w:rsidR="00183073" w:rsidRPr="006F4C42" w:rsidRDefault="00183073" w:rsidP="006F4C42">
            <w:pPr>
              <w:pStyle w:val="SIText"/>
            </w:pPr>
            <w:r w:rsidRPr="006F4C42">
              <w:t>5.2 Monitor horse health for signs of inadequate nutrition or nutrition-related diseases</w:t>
            </w:r>
          </w:p>
          <w:p w14:paraId="543590CE" w14:textId="7D55D1CB" w:rsidR="00C12D80" w:rsidRPr="006F4C42" w:rsidRDefault="00727AFA" w:rsidP="006F4C42">
            <w:pPr>
              <w:pStyle w:val="SIText"/>
            </w:pPr>
            <w:r w:rsidRPr="006F4C42">
              <w:t>5.</w:t>
            </w:r>
            <w:r w:rsidR="00183073" w:rsidRPr="006F4C42">
              <w:t>3</w:t>
            </w:r>
            <w:r w:rsidR="00C12D80" w:rsidRPr="006F4C42">
              <w:t xml:space="preserve"> Develop and implement a plan to manage documented adverse reactions to rations</w:t>
            </w:r>
            <w:r w:rsidR="00522770">
              <w:t>,</w:t>
            </w:r>
            <w:r w:rsidR="002A0284" w:rsidRPr="006F4C42">
              <w:t xml:space="preserve"> or </w:t>
            </w:r>
            <w:r w:rsidR="00291913" w:rsidRPr="006F4C42">
              <w:t xml:space="preserve">signs of </w:t>
            </w:r>
            <w:r w:rsidR="002A0284" w:rsidRPr="006F4C42">
              <w:t>poor</w:t>
            </w:r>
            <w:r w:rsidR="00291913" w:rsidRPr="006F4C42">
              <w:t xml:space="preserve"> nutrition</w:t>
            </w:r>
          </w:p>
          <w:p w14:paraId="08296F62" w14:textId="4D722250" w:rsidR="0070169C" w:rsidRPr="006F4C42" w:rsidRDefault="00727AFA" w:rsidP="006F4C42">
            <w:pPr>
              <w:pStyle w:val="SIText"/>
            </w:pPr>
            <w:r w:rsidRPr="006F4C42">
              <w:t>5.</w:t>
            </w:r>
            <w:r w:rsidR="00FF4D47">
              <w:t>4</w:t>
            </w:r>
            <w:r w:rsidR="00C12D80" w:rsidRPr="006F4C42">
              <w:t xml:space="preserve"> Monitor, </w:t>
            </w:r>
            <w:proofErr w:type="gramStart"/>
            <w:r w:rsidR="00C12D80" w:rsidRPr="006F4C42">
              <w:t>review</w:t>
            </w:r>
            <w:proofErr w:type="gramEnd"/>
            <w:r w:rsidR="00C12D80" w:rsidRPr="006F4C42">
              <w:t xml:space="preserve"> and record feeding plan</w:t>
            </w:r>
            <w:r w:rsidRPr="006F4C42">
              <w:t xml:space="preserve">s for individual </w:t>
            </w:r>
            <w:r w:rsidR="00D67D6E" w:rsidRPr="006F4C42">
              <w:t>or groups</w:t>
            </w:r>
            <w:r w:rsidR="00DF0978" w:rsidRPr="006F4C42">
              <w:t xml:space="preserve"> of </w:t>
            </w:r>
            <w:r w:rsidRPr="006F4C42">
              <w:t>horses</w:t>
            </w:r>
            <w:r w:rsidR="00C12D80" w:rsidRPr="006F4C42">
              <w:t xml:space="preserve"> and implement improvements and adjustments as required</w:t>
            </w:r>
          </w:p>
        </w:tc>
      </w:tr>
    </w:tbl>
    <w:p w14:paraId="790DC89A" w14:textId="77777777" w:rsidR="0070169C" w:rsidRDefault="0070169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8065C" w:rsidRPr="00336FCA" w:rsidDel="00423CB2" w14:paraId="7E89E6AA" w14:textId="77777777" w:rsidTr="00CA2922">
        <w:tc>
          <w:tcPr>
            <w:tcW w:w="1396" w:type="pct"/>
          </w:tcPr>
          <w:p w14:paraId="7F7FBEA7" w14:textId="33E88196" w:rsidR="0038065C" w:rsidRPr="0038065C" w:rsidRDefault="0038065C" w:rsidP="0038065C">
            <w:pPr>
              <w:pStyle w:val="SIText"/>
            </w:pPr>
            <w:r w:rsidRPr="0038065C">
              <w:t>Reading</w:t>
            </w:r>
          </w:p>
        </w:tc>
        <w:tc>
          <w:tcPr>
            <w:tcW w:w="3604" w:type="pct"/>
          </w:tcPr>
          <w:p w14:paraId="7A2F2ACD" w14:textId="138A613A" w:rsidR="0038065C" w:rsidRPr="0038065C" w:rsidRDefault="0038065C">
            <w:pPr>
              <w:pStyle w:val="SIBulletList1"/>
            </w:pPr>
            <w:r w:rsidRPr="0038065C">
              <w:t xml:space="preserve">Research, interpret and analyse </w:t>
            </w:r>
            <w:r w:rsidR="00534177">
              <w:t>textual</w:t>
            </w:r>
            <w:r w:rsidR="00534177" w:rsidRPr="0038065C">
              <w:t xml:space="preserve"> </w:t>
            </w:r>
            <w:r w:rsidRPr="0038065C">
              <w:t>information about horse nutrition and feed from a range of sources</w:t>
            </w:r>
            <w:r w:rsidR="000A439E" w:rsidRPr="00DC064A">
              <w:t xml:space="preserve"> </w:t>
            </w:r>
          </w:p>
        </w:tc>
      </w:tr>
      <w:tr w:rsidR="0038065C" w:rsidRPr="00336FCA" w:rsidDel="00423CB2" w14:paraId="5B7B5B74" w14:textId="77777777" w:rsidTr="00CA2922">
        <w:tc>
          <w:tcPr>
            <w:tcW w:w="1396" w:type="pct"/>
          </w:tcPr>
          <w:p w14:paraId="0B63130E" w14:textId="5E00523D" w:rsidR="0038065C" w:rsidRPr="0038065C" w:rsidRDefault="0038065C" w:rsidP="0038065C">
            <w:pPr>
              <w:pStyle w:val="SIText"/>
            </w:pPr>
            <w:r w:rsidRPr="0038065C">
              <w:t>Writing</w:t>
            </w:r>
          </w:p>
        </w:tc>
        <w:tc>
          <w:tcPr>
            <w:tcW w:w="3604" w:type="pct"/>
          </w:tcPr>
          <w:p w14:paraId="62B882B6" w14:textId="41DC392C" w:rsidR="0038065C" w:rsidRPr="0038065C" w:rsidRDefault="0038065C" w:rsidP="0038065C">
            <w:pPr>
              <w:pStyle w:val="SIBulletList1"/>
              <w:rPr>
                <w:rFonts w:eastAsia="Calibri"/>
              </w:rPr>
            </w:pPr>
            <w:r w:rsidRPr="0038065C">
              <w:t>Prepare logically structured and sequenced plans and instructions</w:t>
            </w:r>
            <w:r w:rsidR="00416784">
              <w:t xml:space="preserve"> in print</w:t>
            </w:r>
            <w:r w:rsidR="00522770">
              <w:t>-</w:t>
            </w:r>
            <w:r w:rsidR="00416784">
              <w:t>based and/or digital formats</w:t>
            </w:r>
          </w:p>
        </w:tc>
      </w:tr>
      <w:tr w:rsidR="0038065C" w:rsidRPr="00336FCA" w:rsidDel="00423CB2" w14:paraId="26EB2619" w14:textId="77777777" w:rsidTr="00CA2922">
        <w:tc>
          <w:tcPr>
            <w:tcW w:w="1396" w:type="pct"/>
          </w:tcPr>
          <w:p w14:paraId="26705B17" w14:textId="7003E899" w:rsidR="0038065C" w:rsidRPr="0038065C" w:rsidRDefault="0038065C" w:rsidP="0038065C">
            <w:pPr>
              <w:pStyle w:val="SIText"/>
            </w:pPr>
            <w:r w:rsidRPr="0038065C">
              <w:t>Numeracy</w:t>
            </w:r>
          </w:p>
        </w:tc>
        <w:tc>
          <w:tcPr>
            <w:tcW w:w="3604" w:type="pct"/>
          </w:tcPr>
          <w:p w14:paraId="60FF2E71" w14:textId="785B8637" w:rsidR="0038065C" w:rsidRPr="0038065C" w:rsidRDefault="00534177">
            <w:pPr>
              <w:pStyle w:val="SIBulletList1"/>
            </w:pPr>
            <w:r>
              <w:t>C</w:t>
            </w:r>
            <w:r w:rsidR="00CC2138" w:rsidRPr="00DC064A">
              <w:t>alculate quantities</w:t>
            </w:r>
            <w:r w:rsidR="00CC2D1F">
              <w:t xml:space="preserve">, </w:t>
            </w:r>
            <w:proofErr w:type="gramStart"/>
            <w:r w:rsidR="00CC2D1F">
              <w:t>volume</w:t>
            </w:r>
            <w:proofErr w:type="gramEnd"/>
            <w:r w:rsidR="00CC2D1F">
              <w:t xml:space="preserve"> and weight relevant to </w:t>
            </w:r>
            <w:r w:rsidR="0038065C" w:rsidRPr="0038065C">
              <w:t xml:space="preserve">rations and </w:t>
            </w:r>
            <w:r w:rsidR="009F7697" w:rsidRPr="009F7697">
              <w:t xml:space="preserve">horse </w:t>
            </w:r>
            <w:r w:rsidR="0038065C" w:rsidRPr="0038065C">
              <w:t xml:space="preserve">feed </w:t>
            </w:r>
          </w:p>
          <w:p w14:paraId="38A57E71" w14:textId="7B8A386E" w:rsidR="0038065C" w:rsidRPr="0038065C" w:rsidRDefault="0038065C" w:rsidP="0038065C">
            <w:pPr>
              <w:pStyle w:val="SIBulletList1"/>
            </w:pPr>
            <w:r w:rsidRPr="0038065C">
              <w:t>Use mathematical concepts to calculate nutrient budgets</w:t>
            </w:r>
            <w:r w:rsidR="001B39CE">
              <w:t xml:space="preserve">, </w:t>
            </w:r>
            <w:proofErr w:type="gramStart"/>
            <w:r w:rsidR="001B39CE">
              <w:t>portions</w:t>
            </w:r>
            <w:proofErr w:type="gramEnd"/>
            <w:r w:rsidRPr="0038065C">
              <w:t xml:space="preserve"> and costs</w:t>
            </w:r>
          </w:p>
          <w:p w14:paraId="60C2A970" w14:textId="21A0B99A" w:rsidR="0038065C" w:rsidRPr="0038065C" w:rsidRDefault="008460CC" w:rsidP="0038065C">
            <w:pPr>
              <w:pStyle w:val="SIBulletList1"/>
              <w:rPr>
                <w:rFonts w:eastAsia="Calibri"/>
              </w:rPr>
            </w:pPr>
            <w:r>
              <w:t>S</w:t>
            </w:r>
            <w:r w:rsidR="0038065C" w:rsidRPr="0038065C">
              <w:t xml:space="preserve">equence and adjust feeding schedules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551"/>
        <w:gridCol w:w="296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6F4C4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25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42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8065C" w:rsidRPr="008801EC" w14:paraId="0DAC76F2" w14:textId="77777777" w:rsidTr="006F4C42">
        <w:tc>
          <w:tcPr>
            <w:tcW w:w="1028" w:type="pct"/>
          </w:tcPr>
          <w:p w14:paraId="133C2290" w14:textId="29122E21" w:rsidR="0038065C" w:rsidRPr="008801EC" w:rsidRDefault="00BF0BF4">
            <w:pPr>
              <w:pStyle w:val="SIText"/>
            </w:pPr>
            <w:bookmarkStart w:id="0" w:name="_Hlk77856846"/>
            <w:r w:rsidRPr="008801EC">
              <w:t>ACMEQU5</w:t>
            </w:r>
            <w:r w:rsidR="004505CB">
              <w:t>0</w:t>
            </w:r>
            <w:r w:rsidRPr="008801EC">
              <w:t xml:space="preserve">1 </w:t>
            </w:r>
            <w:r w:rsidRPr="006F4C42">
              <w:t>Manage horse nutrition and feeding plans</w:t>
            </w:r>
            <w:r w:rsidRPr="008801EC">
              <w:t xml:space="preserve"> </w:t>
            </w:r>
          </w:p>
        </w:tc>
        <w:tc>
          <w:tcPr>
            <w:tcW w:w="1105" w:type="pct"/>
          </w:tcPr>
          <w:p w14:paraId="050696DA" w14:textId="42A0876D" w:rsidR="0038065C" w:rsidRPr="0038065C" w:rsidRDefault="0038065C" w:rsidP="0038065C">
            <w:pPr>
              <w:pStyle w:val="SIText"/>
            </w:pPr>
            <w:r w:rsidRPr="0038065C">
              <w:t>AHCPHR504 Manage equine nutrition</w:t>
            </w:r>
          </w:p>
        </w:tc>
        <w:tc>
          <w:tcPr>
            <w:tcW w:w="1325" w:type="pct"/>
          </w:tcPr>
          <w:p w14:paraId="68D5E6EF" w14:textId="5303925A" w:rsidR="0038065C" w:rsidRPr="0038065C" w:rsidRDefault="006D4CA6" w:rsidP="0038065C">
            <w:pPr>
              <w:pStyle w:val="SIText"/>
            </w:pPr>
            <w:r>
              <w:t>Redesigned unit merging</w:t>
            </w:r>
            <w:r w:rsidR="008801EC">
              <w:t xml:space="preserve"> content of </w:t>
            </w:r>
            <w:r w:rsidR="008801EC" w:rsidRPr="006F4C42">
              <w:rPr>
                <w:rStyle w:val="SIText-Italic"/>
              </w:rPr>
              <w:t>AHCPHR504 Manage equine nutrition</w:t>
            </w:r>
            <w:r w:rsidR="00522770">
              <w:rPr>
                <w:rStyle w:val="SIText-Italic"/>
              </w:rPr>
              <w:t>,</w:t>
            </w:r>
            <w:r w:rsidR="008801EC">
              <w:t xml:space="preserve"> and </w:t>
            </w:r>
            <w:r w:rsidR="008801EC" w:rsidRPr="008801EC">
              <w:rPr>
                <w:rStyle w:val="SIText-Italic"/>
              </w:rPr>
              <w:t>ACMHBR501</w:t>
            </w:r>
            <w:r w:rsidR="008801EC" w:rsidRPr="008801EC">
              <w:t xml:space="preserve"> </w:t>
            </w:r>
            <w:r w:rsidR="008801EC" w:rsidRPr="008801EC">
              <w:rPr>
                <w:rStyle w:val="SIText-Italic"/>
              </w:rPr>
              <w:t>Manage horse nutrition</w:t>
            </w:r>
          </w:p>
        </w:tc>
        <w:tc>
          <w:tcPr>
            <w:tcW w:w="1542" w:type="pct"/>
          </w:tcPr>
          <w:p w14:paraId="71095270" w14:textId="4FC68B20" w:rsidR="0038065C" w:rsidRPr="0038065C" w:rsidRDefault="008801EC" w:rsidP="0038065C">
            <w:pPr>
              <w:pStyle w:val="SIText"/>
            </w:pPr>
            <w:r>
              <w:t>Not e</w:t>
            </w:r>
            <w:r w:rsidR="0038065C" w:rsidRPr="0038065C">
              <w:t xml:space="preserve">quivalent </w:t>
            </w:r>
          </w:p>
        </w:tc>
      </w:tr>
      <w:tr w:rsidR="00FF4D47" w14:paraId="246EF6DD" w14:textId="77777777" w:rsidTr="006F4C42">
        <w:tc>
          <w:tcPr>
            <w:tcW w:w="1028" w:type="pct"/>
          </w:tcPr>
          <w:p w14:paraId="5455396D" w14:textId="39807863" w:rsidR="00FF4D47" w:rsidRPr="00FF4D47" w:rsidRDefault="00FF4D47">
            <w:pPr>
              <w:pStyle w:val="SIText"/>
            </w:pPr>
            <w:r w:rsidRPr="00FF4D47">
              <w:t>ACMEQU5</w:t>
            </w:r>
            <w:r w:rsidR="004505CB">
              <w:t>0</w:t>
            </w:r>
            <w:r w:rsidRPr="00FF4D47">
              <w:t xml:space="preserve">1 </w:t>
            </w:r>
            <w:r w:rsidRPr="006F4C42">
              <w:t>Manage horse nutrition and feeding plans</w:t>
            </w:r>
          </w:p>
        </w:tc>
        <w:tc>
          <w:tcPr>
            <w:tcW w:w="1105" w:type="pct"/>
          </w:tcPr>
          <w:p w14:paraId="6488F7FE" w14:textId="5653C700" w:rsidR="00FF4D47" w:rsidRPr="00FF4D47" w:rsidRDefault="00FF4D47">
            <w:pPr>
              <w:pStyle w:val="SIText"/>
            </w:pPr>
            <w:r w:rsidRPr="006F4C42">
              <w:rPr>
                <w:rStyle w:val="SIText-Italic"/>
                <w:i w:val="0"/>
                <w:szCs w:val="22"/>
              </w:rPr>
              <w:t>ACMHBR501</w:t>
            </w:r>
            <w:r w:rsidRPr="00FF4D47">
              <w:t xml:space="preserve"> </w:t>
            </w:r>
            <w:r w:rsidRPr="006F4C42">
              <w:rPr>
                <w:rStyle w:val="SIText-Italic"/>
                <w:i w:val="0"/>
                <w:szCs w:val="22"/>
              </w:rPr>
              <w:t>Manage horse nutrition</w:t>
            </w:r>
          </w:p>
        </w:tc>
        <w:tc>
          <w:tcPr>
            <w:tcW w:w="1325" w:type="pct"/>
          </w:tcPr>
          <w:p w14:paraId="759EAC9A" w14:textId="4B126A20" w:rsidR="00FF4D47" w:rsidRPr="00FF4D47" w:rsidRDefault="00FF4D47" w:rsidP="00FF4D47">
            <w:pPr>
              <w:pStyle w:val="SIText"/>
            </w:pPr>
            <w:r w:rsidRPr="00FF4D47">
              <w:t xml:space="preserve">Redesigned unit merging content of </w:t>
            </w:r>
            <w:r w:rsidRPr="006F4C42">
              <w:rPr>
                <w:rStyle w:val="SIText-Italic"/>
              </w:rPr>
              <w:t>AHCPHR504 Manage equine nutrition</w:t>
            </w:r>
            <w:r w:rsidR="00522770">
              <w:rPr>
                <w:rStyle w:val="SIText-Italic"/>
              </w:rPr>
              <w:t>,</w:t>
            </w:r>
            <w:r w:rsidRPr="00FF4D47">
              <w:t xml:space="preserve"> and </w:t>
            </w:r>
            <w:r w:rsidRPr="00FF4D47">
              <w:rPr>
                <w:rStyle w:val="SIText-Italic"/>
              </w:rPr>
              <w:t>ACMHBR501</w:t>
            </w:r>
            <w:r w:rsidRPr="00FF4D47">
              <w:t xml:space="preserve"> </w:t>
            </w:r>
            <w:r w:rsidRPr="00FF4D47">
              <w:rPr>
                <w:rStyle w:val="SIText-Italic"/>
              </w:rPr>
              <w:t>Manage horse nutrition</w:t>
            </w:r>
          </w:p>
        </w:tc>
        <w:tc>
          <w:tcPr>
            <w:tcW w:w="1542" w:type="pct"/>
          </w:tcPr>
          <w:p w14:paraId="63508E46" w14:textId="7D820CDA" w:rsidR="00FF4D47" w:rsidRPr="00FF4D47" w:rsidRDefault="00FF4D47" w:rsidP="00FF4D47">
            <w:pPr>
              <w:pStyle w:val="SIText"/>
            </w:pPr>
            <w:r w:rsidRPr="00FF4D47">
              <w:t xml:space="preserve">Not equivalent 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0A5862" w14:textId="77777777" w:rsidR="00522770" w:rsidRPr="00152BDF" w:rsidRDefault="00522770" w:rsidP="00522770">
            <w:pPr>
              <w:pStyle w:val="SIText"/>
            </w:pPr>
            <w:r w:rsidRPr="00152BDF">
              <w:t xml:space="preserve">Companion Volumes, including Implementation Guides, are available at VETNet: </w:t>
            </w:r>
          </w:p>
          <w:p w14:paraId="3D963234" w14:textId="1E2807F3" w:rsidR="00F1480E" w:rsidRPr="000754EC" w:rsidRDefault="003B39B7" w:rsidP="00E40225">
            <w:pPr>
              <w:pStyle w:val="SIText"/>
            </w:pPr>
            <w:hyperlink r:id="rId11" w:history="1">
              <w:r w:rsidR="00522770" w:rsidRPr="00522770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7D0984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9010A" w:rsidRPr="00E9010A">
              <w:t>ACMEQU5</w:t>
            </w:r>
            <w:r w:rsidR="004505CB">
              <w:t>0</w:t>
            </w:r>
            <w:r w:rsidR="00E9010A" w:rsidRPr="00E9010A">
              <w:t>1 Manage horse nutrition and feeding plans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358581F" w14:textId="00C5C455" w:rsidR="0038065C" w:rsidRPr="0038065C" w:rsidRDefault="0038065C" w:rsidP="0038065C">
            <w:r w:rsidRPr="0038065C">
              <w:t xml:space="preserve">An individual demonstrating competency must satisfy </w:t>
            </w:r>
            <w:proofErr w:type="gramStart"/>
            <w:r w:rsidRPr="0038065C">
              <w:t>all of</w:t>
            </w:r>
            <w:proofErr w:type="gramEnd"/>
            <w:r w:rsidRPr="0038065C">
              <w:t xml:space="preserve"> the elements and performance criteria </w:t>
            </w:r>
            <w:r w:rsidR="00522770">
              <w:t>in</w:t>
            </w:r>
            <w:r w:rsidR="00522770" w:rsidRPr="0038065C">
              <w:t xml:space="preserve"> </w:t>
            </w:r>
            <w:r w:rsidRPr="0038065C">
              <w:t>this unit.</w:t>
            </w:r>
          </w:p>
          <w:p w14:paraId="08AB9943" w14:textId="77777777" w:rsidR="0038065C" w:rsidRDefault="0038065C" w:rsidP="0038065C"/>
          <w:p w14:paraId="7252BCCD" w14:textId="77777777" w:rsidR="00D71F31" w:rsidRPr="006F4C42" w:rsidRDefault="0038065C" w:rsidP="006F4C42">
            <w:pPr>
              <w:pStyle w:val="SIText"/>
            </w:pPr>
            <w:r w:rsidRPr="006F4C42">
              <w:t>There must be evidence that the individual has</w:t>
            </w:r>
            <w:r w:rsidR="00D71F31" w:rsidRPr="006F4C42">
              <w:t>:</w:t>
            </w:r>
          </w:p>
          <w:p w14:paraId="36010C9C" w14:textId="6AE7AEC4" w:rsidR="00ED62EE" w:rsidRPr="006F4C42" w:rsidRDefault="0038065C">
            <w:pPr>
              <w:pStyle w:val="SIBulletList1"/>
            </w:pPr>
            <w:r w:rsidRPr="006F4C42">
              <w:t xml:space="preserve">managed </w:t>
            </w:r>
            <w:r w:rsidR="00464C7B">
              <w:t xml:space="preserve">the </w:t>
            </w:r>
            <w:r w:rsidR="000D724E" w:rsidRPr="006F4C42">
              <w:t>nutritional requirements</w:t>
            </w:r>
            <w:r w:rsidR="00562518" w:rsidRPr="006F4C42">
              <w:t xml:space="preserve"> and</w:t>
            </w:r>
            <w:r w:rsidR="00A43EC0" w:rsidRPr="006F4C42">
              <w:t xml:space="preserve"> feeding</w:t>
            </w:r>
            <w:r w:rsidR="000D724E" w:rsidRPr="006F4C42">
              <w:t xml:space="preserve"> plans</w:t>
            </w:r>
            <w:r w:rsidR="00940E21">
              <w:t xml:space="preserve">, </w:t>
            </w:r>
            <w:r w:rsidR="00562518" w:rsidRPr="006F4C42">
              <w:t>for individual horse or group of horses</w:t>
            </w:r>
            <w:r w:rsidR="00940E21">
              <w:t>,</w:t>
            </w:r>
            <w:r w:rsidR="00562518" w:rsidRPr="006F4C42">
              <w:t xml:space="preserve"> </w:t>
            </w:r>
            <w:r w:rsidR="00CE032D" w:rsidRPr="006F4C42">
              <w:t xml:space="preserve">to address </w:t>
            </w:r>
            <w:r w:rsidR="00F6701D" w:rsidRPr="006F4C42">
              <w:t>three of the following</w:t>
            </w:r>
            <w:r w:rsidR="00ED62EE" w:rsidRPr="006F4C42">
              <w:t>:</w:t>
            </w:r>
          </w:p>
          <w:p w14:paraId="08B8F55D" w14:textId="5528981A" w:rsidR="0005726D" w:rsidRPr="006F4C42" w:rsidRDefault="00F8298C">
            <w:pPr>
              <w:pStyle w:val="SIBulletList2"/>
            </w:pPr>
            <w:r w:rsidRPr="006F4C42">
              <w:t>weight loss</w:t>
            </w:r>
          </w:p>
          <w:p w14:paraId="3E798AC1" w14:textId="50C74BAE" w:rsidR="00F8298C" w:rsidRPr="006F4C42" w:rsidRDefault="00F8298C">
            <w:pPr>
              <w:pStyle w:val="SIBulletList2"/>
            </w:pPr>
            <w:r w:rsidRPr="006F4C42">
              <w:t>m</w:t>
            </w:r>
            <w:r w:rsidR="008B4036" w:rsidRPr="006F4C42">
              <w:t>etabolic condition</w:t>
            </w:r>
          </w:p>
          <w:p w14:paraId="76161EF6" w14:textId="3E099632" w:rsidR="00E5572B" w:rsidRPr="006F4C42" w:rsidRDefault="00F8298C">
            <w:pPr>
              <w:pStyle w:val="SIBulletList2"/>
            </w:pPr>
            <w:r w:rsidRPr="006F4C42">
              <w:t>spell</w:t>
            </w:r>
            <w:r w:rsidR="00DD55CE" w:rsidRPr="006F4C42">
              <w:t>ing</w:t>
            </w:r>
            <w:r w:rsidRPr="006F4C42">
              <w:t xml:space="preserve"> </w:t>
            </w:r>
            <w:r w:rsidR="00522770" w:rsidRPr="003C37FC">
              <w:t>–</w:t>
            </w:r>
            <w:r w:rsidRPr="006F4C42">
              <w:t xml:space="preserve"> no</w:t>
            </w:r>
            <w:r w:rsidR="002376A2" w:rsidRPr="006F4C42">
              <w:t>t in full work</w:t>
            </w:r>
          </w:p>
          <w:p w14:paraId="0B7344B2" w14:textId="7CBFB2E9" w:rsidR="008F63B1" w:rsidRPr="006F4C42" w:rsidRDefault="00E5572B">
            <w:pPr>
              <w:pStyle w:val="SIBulletList2"/>
            </w:pPr>
            <w:r w:rsidRPr="006F4C42">
              <w:t>specific health problem</w:t>
            </w:r>
            <w:r w:rsidR="008F63B1" w:rsidRPr="006F4C42">
              <w:t>.</w:t>
            </w:r>
          </w:p>
          <w:p w14:paraId="76A2A7A2" w14:textId="77777777" w:rsidR="00ED62EE" w:rsidRPr="006F4C42" w:rsidRDefault="00ED62EE" w:rsidP="006F4C42"/>
          <w:p w14:paraId="4F39881C" w14:textId="5B0191A7" w:rsidR="0038065C" w:rsidRPr="006F4C42" w:rsidRDefault="00ED62EE">
            <w:pPr>
              <w:pStyle w:val="SIText"/>
            </w:pPr>
            <w:r w:rsidRPr="006F4C42">
              <w:t>In doing the above, the individual must have</w:t>
            </w:r>
            <w:r w:rsidR="0038065C" w:rsidRPr="006F4C42">
              <w:t>:</w:t>
            </w:r>
          </w:p>
          <w:p w14:paraId="2CF05956" w14:textId="5F43DA52" w:rsidR="00C4088F" w:rsidRPr="006F4C42" w:rsidRDefault="00C4088F">
            <w:pPr>
              <w:pStyle w:val="SIBulletList1"/>
            </w:pPr>
            <w:r w:rsidRPr="006F4C42">
              <w:t xml:space="preserve">assessed </w:t>
            </w:r>
            <w:r w:rsidR="009A0CE3" w:rsidRPr="006F4C42">
              <w:t xml:space="preserve">and scored </w:t>
            </w:r>
            <w:r w:rsidRPr="006F4C42">
              <w:t>body condition</w:t>
            </w:r>
            <w:r w:rsidR="00F53C26">
              <w:t xml:space="preserve"> for each horse</w:t>
            </w:r>
            <w:r w:rsidRPr="006F4C42">
              <w:t xml:space="preserve"> </w:t>
            </w:r>
          </w:p>
          <w:p w14:paraId="47A1C9F3" w14:textId="0A4E21CD" w:rsidR="00442807" w:rsidRPr="006F4C42" w:rsidRDefault="0038065C">
            <w:pPr>
              <w:pStyle w:val="SIBulletList1"/>
            </w:pPr>
            <w:r w:rsidRPr="006F4C42">
              <w:t>formulat</w:t>
            </w:r>
            <w:r w:rsidR="00725E7C" w:rsidRPr="006F4C42">
              <w:t xml:space="preserve">ed </w:t>
            </w:r>
            <w:r w:rsidR="008C4E90" w:rsidRPr="006F4C42">
              <w:t xml:space="preserve">and documented </w:t>
            </w:r>
            <w:r w:rsidR="00725E7C" w:rsidRPr="006F4C42">
              <w:t>feeding</w:t>
            </w:r>
            <w:r w:rsidR="00442807" w:rsidRPr="006F4C42">
              <w:t xml:space="preserve"> plan</w:t>
            </w:r>
            <w:r w:rsidR="004750EB" w:rsidRPr="006F4C42">
              <w:t>s</w:t>
            </w:r>
            <w:r w:rsidR="00D224E3">
              <w:t xml:space="preserve"> for individual or group of horses</w:t>
            </w:r>
          </w:p>
          <w:p w14:paraId="559F7271" w14:textId="77777777" w:rsidR="00C15AEA" w:rsidRDefault="00C4088F" w:rsidP="00D33291">
            <w:pPr>
              <w:pStyle w:val="SIBulletList1"/>
            </w:pPr>
            <w:r w:rsidRPr="006F4C42">
              <w:t>organised</w:t>
            </w:r>
            <w:r w:rsidR="0038065C" w:rsidRPr="006F4C42">
              <w:t xml:space="preserve"> suppl</w:t>
            </w:r>
            <w:r w:rsidRPr="006F4C42">
              <w:t>y</w:t>
            </w:r>
            <w:r w:rsidR="0038065C" w:rsidRPr="006F4C42">
              <w:t xml:space="preserve"> and stor</w:t>
            </w:r>
            <w:r w:rsidRPr="006F4C42">
              <w:t>age of</w:t>
            </w:r>
            <w:r w:rsidR="0038065C" w:rsidRPr="006F4C42">
              <w:t xml:space="preserve"> rations </w:t>
            </w:r>
          </w:p>
          <w:p w14:paraId="1671FD24" w14:textId="52CFF29C" w:rsidR="0038065C" w:rsidRPr="006F4C42" w:rsidRDefault="00C15AEA">
            <w:pPr>
              <w:pStyle w:val="SIBulletList1"/>
            </w:pPr>
            <w:r>
              <w:t xml:space="preserve">optimised </w:t>
            </w:r>
            <w:r w:rsidR="001E355D">
              <w:t xml:space="preserve">nutritional content </w:t>
            </w:r>
            <w:r w:rsidR="00623F1D">
              <w:t>for</w:t>
            </w:r>
            <w:r w:rsidR="001E355D">
              <w:t xml:space="preserve"> </w:t>
            </w:r>
            <w:r w:rsidR="009471EF" w:rsidRPr="006F4C42">
              <w:t>pasture grazing</w:t>
            </w:r>
          </w:p>
          <w:p w14:paraId="1ECE61F8" w14:textId="573693DE" w:rsidR="00725E7C" w:rsidRPr="000754EC" w:rsidRDefault="004750EB" w:rsidP="006F4C42">
            <w:pPr>
              <w:pStyle w:val="SIBulletList1"/>
            </w:pPr>
            <w:r w:rsidRPr="006F4C42">
              <w:t xml:space="preserve">implemented, </w:t>
            </w:r>
            <w:proofErr w:type="gramStart"/>
            <w:r w:rsidRPr="006F4C42">
              <w:t>monitored</w:t>
            </w:r>
            <w:proofErr w:type="gramEnd"/>
            <w:r w:rsidRPr="006F4C42">
              <w:t xml:space="preserve"> and evaluated the feeding plan</w:t>
            </w:r>
            <w:r w:rsidR="009A0CE3" w:rsidRPr="006F4C42">
              <w:t>s</w:t>
            </w:r>
            <w:r w:rsidR="00725E7C" w:rsidRPr="006F4C4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F317064" w14:textId="36041B69" w:rsidR="00ED38A5" w:rsidRDefault="00ED38A5" w:rsidP="00ED38A5">
            <w:r w:rsidRPr="00ED38A5">
              <w:t>An individual must be able to demonstrate the knowledge required to perform the tasks outlined in the elements and performance criteria of this unit. This includes knowledge of:</w:t>
            </w:r>
          </w:p>
          <w:p w14:paraId="2D3E709B" w14:textId="05ED79FB" w:rsidR="00BB5153" w:rsidRPr="00BB5153" w:rsidRDefault="00BB5153" w:rsidP="00385EC1">
            <w:pPr>
              <w:pStyle w:val="SIBulletList1"/>
            </w:pPr>
            <w:r w:rsidRPr="00BB5153">
              <w:t xml:space="preserve">main structures and functions of </w:t>
            </w:r>
            <w:r w:rsidR="001D3F9A">
              <w:t>horse</w:t>
            </w:r>
            <w:r w:rsidRPr="00BB5153">
              <w:t xml:space="preserve"> digestive system</w:t>
            </w:r>
            <w:r w:rsidR="00C47D9B">
              <w:t>,</w:t>
            </w:r>
            <w:r w:rsidRPr="00BB5153">
              <w:t xml:space="preserve"> </w:t>
            </w:r>
            <w:r w:rsidR="00F70723">
              <w:t xml:space="preserve">including </w:t>
            </w:r>
            <w:r w:rsidR="00F70723" w:rsidRPr="00F70723">
              <w:t>rate of passage of different nutrients and feedstuffs</w:t>
            </w:r>
          </w:p>
          <w:p w14:paraId="58CF5B49" w14:textId="0AC5DCEE" w:rsidR="00C203D9" w:rsidRPr="00C203D9" w:rsidRDefault="00C203D9" w:rsidP="00C203D9">
            <w:pPr>
              <w:pStyle w:val="SIBulletList1"/>
            </w:pPr>
            <w:r w:rsidRPr="00C203D9">
              <w:t xml:space="preserve">credible sources of information regarding </w:t>
            </w:r>
            <w:r w:rsidR="001D3F9A">
              <w:t>horse</w:t>
            </w:r>
            <w:r w:rsidRPr="00C203D9">
              <w:t xml:space="preserve"> nutrition, feeding and related health issues</w:t>
            </w:r>
          </w:p>
          <w:p w14:paraId="737CBD3E" w14:textId="5CAF1321" w:rsidR="00BB5153" w:rsidRDefault="00F70723" w:rsidP="006F4C42">
            <w:pPr>
              <w:pStyle w:val="SIBulletList1"/>
            </w:pPr>
            <w:r>
              <w:t>key</w:t>
            </w:r>
            <w:r w:rsidR="00BB5153" w:rsidRPr="00BB5153">
              <w:t xml:space="preserve"> nutritional requirements, </w:t>
            </w:r>
            <w:r w:rsidR="00BB5153">
              <w:t>relevant to</w:t>
            </w:r>
            <w:r w:rsidR="00BB5153" w:rsidRPr="00BB5153">
              <w:t xml:space="preserve"> class, life stage, exercise regime and workplace activity</w:t>
            </w:r>
          </w:p>
          <w:p w14:paraId="3106EB98" w14:textId="686EE80E" w:rsidR="00556FD9" w:rsidRPr="00556FD9" w:rsidRDefault="00556FD9" w:rsidP="008C0203">
            <w:pPr>
              <w:pStyle w:val="SIBulletList1"/>
            </w:pPr>
            <w:r w:rsidRPr="00556FD9">
              <w:t>indicators and consequences of nutrient deficiency</w:t>
            </w:r>
            <w:r w:rsidR="00173236">
              <w:t>,</w:t>
            </w:r>
            <w:r w:rsidRPr="00556FD9">
              <w:t xml:space="preserve"> dietary </w:t>
            </w:r>
            <w:proofErr w:type="gramStart"/>
            <w:r w:rsidRPr="00556FD9">
              <w:t>imbalances</w:t>
            </w:r>
            <w:proofErr w:type="gramEnd"/>
            <w:r w:rsidR="00173236">
              <w:t xml:space="preserve"> and </w:t>
            </w:r>
            <w:r w:rsidR="00173236" w:rsidRPr="006F4C42">
              <w:t>m</w:t>
            </w:r>
            <w:r w:rsidR="00173236" w:rsidRPr="00173236">
              <w:t>etabolic condition</w:t>
            </w:r>
            <w:r w:rsidR="008C0203">
              <w:t>s</w:t>
            </w:r>
          </w:p>
          <w:p w14:paraId="12FE3303" w14:textId="77777777" w:rsidR="00556FD9" w:rsidRDefault="00556FD9" w:rsidP="001C3682">
            <w:pPr>
              <w:pStyle w:val="SIBulletList1"/>
            </w:pPr>
            <w:r w:rsidRPr="00556FD9">
              <w:t xml:space="preserve">methods for assessing and scoring body condition </w:t>
            </w:r>
          </w:p>
          <w:p w14:paraId="44F64409" w14:textId="204F084D" w:rsidR="006F5B11" w:rsidRDefault="001C3682" w:rsidP="001C3682">
            <w:pPr>
              <w:pStyle w:val="SIBulletList1"/>
            </w:pPr>
            <w:r w:rsidRPr="001C3682">
              <w:t>feed types and sources, including</w:t>
            </w:r>
            <w:r w:rsidR="006F5B11">
              <w:t>:</w:t>
            </w:r>
          </w:p>
          <w:p w14:paraId="200C7F29" w14:textId="385EBE1D" w:rsidR="006F5B11" w:rsidRDefault="00F70723" w:rsidP="006F4C42">
            <w:pPr>
              <w:pStyle w:val="SIBulletList2"/>
            </w:pPr>
            <w:r>
              <w:t xml:space="preserve">nutrient </w:t>
            </w:r>
            <w:r w:rsidR="00BB5153" w:rsidRPr="00BB5153">
              <w:t xml:space="preserve">value and composition </w:t>
            </w:r>
          </w:p>
          <w:p w14:paraId="604F9F18" w14:textId="0FC7F9A3" w:rsidR="006F5B11" w:rsidRDefault="00BB5153" w:rsidP="006F4C42">
            <w:pPr>
              <w:pStyle w:val="SIBulletList2"/>
            </w:pPr>
            <w:r w:rsidRPr="00BB5153">
              <w:t>pasture</w:t>
            </w:r>
            <w:r w:rsidR="00987D9E" w:rsidRPr="00ED38A5">
              <w:t xml:space="preserve"> </w:t>
            </w:r>
            <w:r w:rsidR="00987D9E" w:rsidRPr="00987D9E">
              <w:t>species and plants poisonous to horses</w:t>
            </w:r>
          </w:p>
          <w:p w14:paraId="5B6D30E3" w14:textId="77777777" w:rsidR="00556FD9" w:rsidRPr="00556FD9" w:rsidRDefault="00556FD9" w:rsidP="00556FD9">
            <w:pPr>
              <w:pStyle w:val="SIBulletList2"/>
            </w:pPr>
            <w:r w:rsidRPr="00556FD9">
              <w:t>feeding systems and storage methods</w:t>
            </w:r>
          </w:p>
          <w:p w14:paraId="331609A0" w14:textId="5D9356D2" w:rsidR="006F5B11" w:rsidRPr="006F5B11" w:rsidRDefault="00556FD9" w:rsidP="006F4C42">
            <w:pPr>
              <w:pStyle w:val="SIBulletList2"/>
            </w:pPr>
            <w:r>
              <w:t xml:space="preserve">feed </w:t>
            </w:r>
            <w:r w:rsidR="006F5B11" w:rsidRPr="006F5B11">
              <w:t>suppliers</w:t>
            </w:r>
          </w:p>
          <w:p w14:paraId="358E40BA" w14:textId="58086ED7" w:rsidR="00ED38A5" w:rsidRPr="00ED38A5" w:rsidRDefault="00C203D9" w:rsidP="00ED38A5">
            <w:pPr>
              <w:pStyle w:val="SIBulletList1"/>
            </w:pPr>
            <w:r>
              <w:t>feeding plan</w:t>
            </w:r>
            <w:r w:rsidR="006E39CF">
              <w:t>s, including schedule</w:t>
            </w:r>
            <w:r>
              <w:t xml:space="preserve"> and </w:t>
            </w:r>
            <w:r w:rsidR="00ED38A5" w:rsidRPr="00ED38A5">
              <w:t>ration formulation methods</w:t>
            </w:r>
          </w:p>
          <w:p w14:paraId="705E2471" w14:textId="55617B9A" w:rsidR="00ED38A5" w:rsidRDefault="00ED38A5" w:rsidP="00ED38A5">
            <w:pPr>
              <w:pStyle w:val="SIBulletList1"/>
            </w:pPr>
            <w:r w:rsidRPr="00ED38A5">
              <w:t>horse feeding behaviour</w:t>
            </w:r>
            <w:r w:rsidR="00553F6C">
              <w:t xml:space="preserve"> relevant to</w:t>
            </w:r>
            <w:r w:rsidR="00553F6C" w:rsidRPr="00ED38A5">
              <w:t xml:space="preserve"> </w:t>
            </w:r>
            <w:r w:rsidR="00553F6C" w:rsidRPr="00553F6C">
              <w:t>managing nutrition</w:t>
            </w:r>
            <w:r w:rsidR="00553F6C">
              <w:t>, including:</w:t>
            </w:r>
          </w:p>
          <w:p w14:paraId="66A8E5A8" w14:textId="12E6DAE2" w:rsidR="00ED38A5" w:rsidRDefault="00ED38A5" w:rsidP="00553F6C">
            <w:pPr>
              <w:pStyle w:val="SIBulletList2"/>
            </w:pPr>
            <w:r w:rsidRPr="00ED38A5">
              <w:t xml:space="preserve">herd behaviour </w:t>
            </w:r>
          </w:p>
          <w:p w14:paraId="4686AC00" w14:textId="1C5FA4CF" w:rsidR="00434C4B" w:rsidRDefault="00434C4B" w:rsidP="00553F6C">
            <w:pPr>
              <w:pStyle w:val="SIBulletList2"/>
            </w:pPr>
            <w:r>
              <w:t>individual horse</w:t>
            </w:r>
            <w:r w:rsidR="0066652C">
              <w:t xml:space="preserve"> behaviour</w:t>
            </w:r>
          </w:p>
          <w:p w14:paraId="1C425033" w14:textId="5223FDC6" w:rsidR="0066652C" w:rsidRPr="00ED38A5" w:rsidRDefault="0066652C" w:rsidP="006F4C42">
            <w:pPr>
              <w:pStyle w:val="SIBulletList2"/>
            </w:pPr>
            <w:r>
              <w:t>young horses and access to feed</w:t>
            </w:r>
          </w:p>
          <w:p w14:paraId="3CD133A7" w14:textId="77777777" w:rsidR="00D14674" w:rsidRDefault="00ED38A5" w:rsidP="00AA52BC">
            <w:pPr>
              <w:pStyle w:val="SIBulletList1"/>
            </w:pPr>
            <w:r w:rsidRPr="00ED38A5">
              <w:t>pasture management techniques</w:t>
            </w:r>
            <w:r w:rsidR="00D14674">
              <w:t>, including:</w:t>
            </w:r>
          </w:p>
          <w:p w14:paraId="7BA36C7A" w14:textId="77777777" w:rsidR="00871BEA" w:rsidRDefault="00871BEA" w:rsidP="006F4C42">
            <w:pPr>
              <w:pStyle w:val="SIBulletList2"/>
            </w:pPr>
            <w:r>
              <w:t>suitable plants</w:t>
            </w:r>
          </w:p>
          <w:p w14:paraId="50FF91BB" w14:textId="481F80F7" w:rsidR="00D14674" w:rsidRDefault="00D14674" w:rsidP="006F4C42">
            <w:pPr>
              <w:pStyle w:val="SIBulletList2"/>
            </w:pPr>
            <w:r w:rsidRPr="00D14674">
              <w:t>chemical control of weeds and toxic plants</w:t>
            </w:r>
          </w:p>
          <w:p w14:paraId="05D853EE" w14:textId="0A0C2A0A" w:rsidR="00ED38A5" w:rsidRPr="00ED38A5" w:rsidRDefault="00ED38A5" w:rsidP="006F4C42">
            <w:pPr>
              <w:pStyle w:val="SIBulletList2"/>
            </w:pPr>
            <w:r w:rsidRPr="00ED38A5">
              <w:t>environmental impact of horse grazing behaviour on pastures</w:t>
            </w:r>
          </w:p>
          <w:p w14:paraId="77974CB3" w14:textId="10D3C12D" w:rsidR="008D217D" w:rsidRDefault="008D217D" w:rsidP="00DF4DBA">
            <w:pPr>
              <w:pStyle w:val="SIBulletList1"/>
            </w:pPr>
            <w:r>
              <w:t>workplace record</w:t>
            </w:r>
            <w:r w:rsidR="00522770">
              <w:t>-</w:t>
            </w:r>
            <w:r>
              <w:t>keeping requirements</w:t>
            </w:r>
          </w:p>
          <w:p w14:paraId="427609CD" w14:textId="7E2F4C84" w:rsidR="00DF4DBA" w:rsidRPr="00DF4DBA" w:rsidRDefault="00DF4DBA" w:rsidP="00DF4DBA">
            <w:pPr>
              <w:pStyle w:val="SIBulletList1"/>
            </w:pPr>
            <w:r w:rsidRPr="00DF4DBA">
              <w:t xml:space="preserve">relevant regulations, codes of practice and workplace procedures </w:t>
            </w:r>
            <w:r w:rsidR="00DE33D9">
              <w:t>relating to</w:t>
            </w:r>
            <w:r w:rsidRPr="00DF4DBA">
              <w:t xml:space="preserve"> nutrition</w:t>
            </w:r>
            <w:r w:rsidR="00DE33D9">
              <w:t xml:space="preserve"> and feeding </w:t>
            </w:r>
            <w:r w:rsidR="00D14674">
              <w:t>horses</w:t>
            </w:r>
            <w:r w:rsidRPr="00DF4DBA">
              <w:t>, including:</w:t>
            </w:r>
          </w:p>
          <w:p w14:paraId="4562DC1B" w14:textId="44CA17D0" w:rsidR="00DF4DBA" w:rsidRPr="00DF4DBA" w:rsidRDefault="00DF4DBA" w:rsidP="00DF4DBA">
            <w:pPr>
              <w:pStyle w:val="SIBulletList2"/>
            </w:pPr>
            <w:r w:rsidRPr="00DF4DBA">
              <w:t>work</w:t>
            </w:r>
            <w:r w:rsidR="00C935CD">
              <w:t>,</w:t>
            </w:r>
            <w:r w:rsidRPr="00DF4DBA">
              <w:t xml:space="preserve"> health and safety and safe work practices</w:t>
            </w:r>
          </w:p>
          <w:p w14:paraId="7CA2E174" w14:textId="77777777" w:rsidR="00DF4DBA" w:rsidRPr="00DF4DBA" w:rsidRDefault="00DF4DBA" w:rsidP="00DF4DBA">
            <w:pPr>
              <w:pStyle w:val="SIBulletList2"/>
            </w:pPr>
            <w:r w:rsidRPr="00DF4DBA">
              <w:t xml:space="preserve">animal welfare principles, </w:t>
            </w:r>
            <w:proofErr w:type="gramStart"/>
            <w:r w:rsidRPr="00DF4DBA">
              <w:t>practices</w:t>
            </w:r>
            <w:proofErr w:type="gramEnd"/>
            <w:r w:rsidRPr="00DF4DBA">
              <w:t xml:space="preserve"> and ethics</w:t>
            </w:r>
          </w:p>
          <w:p w14:paraId="5B02A910" w14:textId="78D52629" w:rsidR="00F1480E" w:rsidRPr="000754EC" w:rsidRDefault="00DF4DBA" w:rsidP="006F4C42">
            <w:pPr>
              <w:pStyle w:val="SIBulletList2"/>
            </w:pPr>
            <w:r w:rsidRPr="00DF4DBA">
              <w:t>workplace hygiene, infection control and biosecurity requirements</w:t>
            </w:r>
            <w:r w:rsidR="00D1467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91691C6" w14:textId="43764561" w:rsidR="00ED38A5" w:rsidRPr="00ED38A5" w:rsidRDefault="00ED38A5" w:rsidP="00ED38A5">
            <w:r w:rsidRPr="00ED38A5">
              <w:t xml:space="preserve">Assessment of </w:t>
            </w:r>
            <w:r w:rsidR="00260DA2">
              <w:t xml:space="preserve">the </w:t>
            </w:r>
            <w:r w:rsidRPr="00ED38A5">
              <w:t xml:space="preserve">skills </w:t>
            </w:r>
            <w:r w:rsidR="00260DA2">
              <w:t xml:space="preserve">in this unit of competency </w:t>
            </w:r>
            <w:r w:rsidRPr="00ED38A5">
              <w:t>must take place under the following conditions:</w:t>
            </w:r>
          </w:p>
          <w:p w14:paraId="7689F228" w14:textId="77777777" w:rsidR="00D71F31" w:rsidRDefault="00D71F31" w:rsidP="00E028EA">
            <w:pPr>
              <w:pStyle w:val="SIBulletList1"/>
            </w:pPr>
            <w:r>
              <w:t>physical conditions:</w:t>
            </w:r>
          </w:p>
          <w:p w14:paraId="61E3171E" w14:textId="01856BEC" w:rsidR="00ED38A5" w:rsidRPr="00ED38A5" w:rsidRDefault="00ED38A5" w:rsidP="005944BB">
            <w:pPr>
              <w:pStyle w:val="SIBulletList2"/>
            </w:pPr>
            <w:r w:rsidRPr="00ED38A5">
              <w:t>a</w:t>
            </w:r>
            <w:r w:rsidR="00260DA2">
              <w:t>n equine</w:t>
            </w:r>
            <w:r w:rsidRPr="00ED38A5">
              <w:t xml:space="preserve"> workplace or an environment that accurately represents workplace conditions</w:t>
            </w:r>
          </w:p>
          <w:p w14:paraId="5FFAD0F5" w14:textId="77777777" w:rsidR="00ED38A5" w:rsidRPr="00ED38A5" w:rsidRDefault="00ED38A5" w:rsidP="00E028EA">
            <w:pPr>
              <w:pStyle w:val="SIBulletList1"/>
            </w:pPr>
            <w:r w:rsidRPr="00ED38A5">
              <w:t xml:space="preserve">resources, </w:t>
            </w:r>
            <w:proofErr w:type="gramStart"/>
            <w:r w:rsidRPr="00ED38A5">
              <w:t>equipment</w:t>
            </w:r>
            <w:proofErr w:type="gramEnd"/>
            <w:r w:rsidRPr="00ED38A5">
              <w:t xml:space="preserve"> and materials:</w:t>
            </w:r>
          </w:p>
          <w:p w14:paraId="342F38E5" w14:textId="5B7F1F59" w:rsidR="00ED38A5" w:rsidRPr="00ED38A5" w:rsidRDefault="00ED38A5" w:rsidP="00ED38A5">
            <w:pPr>
              <w:pStyle w:val="SIBulletList2"/>
            </w:pPr>
            <w:r w:rsidRPr="00ED38A5">
              <w:lastRenderedPageBreak/>
              <w:t>various horses with different nutritional needs</w:t>
            </w:r>
            <w:r w:rsidR="000F79F7">
              <w:t xml:space="preserve"> as specified in the performance evidence</w:t>
            </w:r>
          </w:p>
          <w:p w14:paraId="12A686A1" w14:textId="2912C907" w:rsidR="00ED38A5" w:rsidRDefault="00ED38A5" w:rsidP="00ED38A5">
            <w:pPr>
              <w:pStyle w:val="SIBulletList2"/>
            </w:pPr>
            <w:r w:rsidRPr="00ED38A5">
              <w:t>range of feed and pasture for horses</w:t>
            </w:r>
          </w:p>
          <w:p w14:paraId="39BC727D" w14:textId="6C77AC0E" w:rsidR="008D217D" w:rsidRPr="00ED38A5" w:rsidRDefault="00464C7B" w:rsidP="00ED38A5">
            <w:pPr>
              <w:pStyle w:val="SIBulletList2"/>
            </w:pPr>
            <w:r>
              <w:t xml:space="preserve">workplace </w:t>
            </w:r>
            <w:r w:rsidR="00D3270F" w:rsidRPr="00D3270F">
              <w:t>record</w:t>
            </w:r>
            <w:r>
              <w:t>ing</w:t>
            </w:r>
            <w:r w:rsidR="00D3270F">
              <w:t xml:space="preserve"> and</w:t>
            </w:r>
            <w:r w:rsidR="00D3270F" w:rsidRPr="00D3270F">
              <w:t xml:space="preserve"> </w:t>
            </w:r>
            <w:r w:rsidR="00D3270F">
              <w:t xml:space="preserve">feed plan formats </w:t>
            </w:r>
          </w:p>
          <w:p w14:paraId="19879560" w14:textId="77777777" w:rsidR="00ED38A5" w:rsidRPr="00ED38A5" w:rsidRDefault="00ED38A5" w:rsidP="00E028EA">
            <w:pPr>
              <w:pStyle w:val="SIBulletList1"/>
            </w:pPr>
            <w:r w:rsidRPr="00ED38A5">
              <w:t>specifications:</w:t>
            </w:r>
          </w:p>
          <w:p w14:paraId="017A30E9" w14:textId="77777777" w:rsidR="00ED38A5" w:rsidRPr="00ED38A5" w:rsidRDefault="00ED38A5" w:rsidP="00ED38A5">
            <w:pPr>
              <w:pStyle w:val="SIBulletList2"/>
            </w:pPr>
            <w:r w:rsidRPr="00ED38A5">
              <w:t>information about different feeds and supplements, or technology to access the information.</w:t>
            </w:r>
          </w:p>
          <w:p w14:paraId="5A756724" w14:textId="77777777" w:rsidR="00ED38A5" w:rsidRDefault="00ED38A5" w:rsidP="00ED38A5"/>
          <w:p w14:paraId="54D1CBC1" w14:textId="77777777" w:rsidR="00522770" w:rsidRPr="00152BDF" w:rsidRDefault="00522770" w:rsidP="00522770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0F82912B" w14:textId="77777777" w:rsidR="00522770" w:rsidRPr="00152BDF" w:rsidRDefault="00522770" w:rsidP="00522770"/>
          <w:p w14:paraId="05C42BBF" w14:textId="448064CE" w:rsidR="00F1480E" w:rsidRPr="00ED38A5" w:rsidRDefault="00522770" w:rsidP="00ED38A5">
            <w:r w:rsidRPr="00152BDF">
              <w:t>Assessors of this unit must satisfy the requirements for assessors in applicable vocational education and training legislation, frameworks and/or standards</w:t>
            </w:r>
            <w:r w:rsidR="00ED38A5" w:rsidRPr="00ED38A5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D45698" w14:textId="77777777" w:rsidR="00522770" w:rsidRPr="00152BDF" w:rsidRDefault="00522770" w:rsidP="00522770">
            <w:pPr>
              <w:pStyle w:val="SIText"/>
            </w:pPr>
            <w:r w:rsidRPr="00152BDF">
              <w:t xml:space="preserve">Companion Volumes, including Implementation Guides, are available at VETNet: </w:t>
            </w:r>
          </w:p>
          <w:p w14:paraId="294ADB3E" w14:textId="38632F2A" w:rsidR="00F1480E" w:rsidRPr="000754EC" w:rsidRDefault="003B39B7" w:rsidP="000754EC">
            <w:pPr>
              <w:pStyle w:val="SIText"/>
            </w:pPr>
            <w:hyperlink r:id="rId12" w:history="1">
              <w:r w:rsidR="00522770" w:rsidRPr="00522770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705C6" w14:textId="77777777" w:rsidR="006968D5" w:rsidRDefault="006968D5" w:rsidP="00BF3F0A">
      <w:r>
        <w:separator/>
      </w:r>
    </w:p>
    <w:p w14:paraId="0AE573C5" w14:textId="77777777" w:rsidR="006968D5" w:rsidRDefault="006968D5"/>
  </w:endnote>
  <w:endnote w:type="continuationSeparator" w:id="0">
    <w:p w14:paraId="7F62323C" w14:textId="77777777" w:rsidR="006968D5" w:rsidRDefault="006968D5" w:rsidP="00BF3F0A">
      <w:r>
        <w:continuationSeparator/>
      </w:r>
    </w:p>
    <w:p w14:paraId="752E13EA" w14:textId="77777777" w:rsidR="006968D5" w:rsidRDefault="006968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06F10" w14:textId="77777777" w:rsidR="006968D5" w:rsidRDefault="006968D5" w:rsidP="00BF3F0A">
      <w:r>
        <w:separator/>
      </w:r>
    </w:p>
    <w:p w14:paraId="1281A53D" w14:textId="77777777" w:rsidR="006968D5" w:rsidRDefault="006968D5"/>
  </w:footnote>
  <w:footnote w:type="continuationSeparator" w:id="0">
    <w:p w14:paraId="08A871C1" w14:textId="77777777" w:rsidR="006968D5" w:rsidRDefault="006968D5" w:rsidP="00BF3F0A">
      <w:r>
        <w:continuationSeparator/>
      </w:r>
    </w:p>
    <w:p w14:paraId="4120AD0A" w14:textId="77777777" w:rsidR="006968D5" w:rsidRDefault="006968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0A61" w14:textId="18F1FD02" w:rsidR="0084124B" w:rsidRDefault="003B39B7">
    <w:sdt>
      <w:sdtPr>
        <w:id w:val="-1838527250"/>
        <w:docPartObj>
          <w:docPartGallery w:val="Watermarks"/>
          <w:docPartUnique/>
        </w:docPartObj>
      </w:sdtPr>
      <w:sdtEndPr/>
      <w:sdtContent>
        <w:r>
          <w:pict w14:anchorId="5DE842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7E25" w:rsidRPr="0084124B">
      <w:t>ACM</w:t>
    </w:r>
    <w:r w:rsidR="00887E25">
      <w:t>EQU5</w:t>
    </w:r>
    <w:r w:rsidR="004505CB">
      <w:t>0</w:t>
    </w:r>
    <w:r w:rsidR="00887E25">
      <w:t>1</w:t>
    </w:r>
    <w:r w:rsidR="00887E25" w:rsidRPr="0084124B">
      <w:t xml:space="preserve"> </w:t>
    </w:r>
    <w:r w:rsidR="0084124B" w:rsidRPr="0084124B">
      <w:t xml:space="preserve">Manage </w:t>
    </w:r>
    <w:r w:rsidR="00887E25">
      <w:t>horse</w:t>
    </w:r>
    <w:r w:rsidR="00887E25" w:rsidRPr="0084124B">
      <w:t xml:space="preserve"> </w:t>
    </w:r>
    <w:r w:rsidR="0084124B" w:rsidRPr="0084124B">
      <w:t>nutrition</w:t>
    </w:r>
    <w:r w:rsidR="00887E25">
      <w:t xml:space="preserve"> and feeding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7377D"/>
    <w:multiLevelType w:val="hybridMultilevel"/>
    <w:tmpl w:val="EBE2EE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067868"/>
    <w:multiLevelType w:val="multilevel"/>
    <w:tmpl w:val="03925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A84D30"/>
    <w:multiLevelType w:val="multilevel"/>
    <w:tmpl w:val="FE2EB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CB25F3"/>
    <w:multiLevelType w:val="multilevel"/>
    <w:tmpl w:val="1430E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A546AA"/>
    <w:multiLevelType w:val="multilevel"/>
    <w:tmpl w:val="46FA7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771A7A"/>
    <w:multiLevelType w:val="multilevel"/>
    <w:tmpl w:val="FFA4F3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86A1B"/>
    <w:multiLevelType w:val="hybridMultilevel"/>
    <w:tmpl w:val="D6B6A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82D001B"/>
    <w:multiLevelType w:val="multilevel"/>
    <w:tmpl w:val="60F65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90456E"/>
    <w:multiLevelType w:val="multilevel"/>
    <w:tmpl w:val="A2F8A2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0206F"/>
    <w:multiLevelType w:val="multilevel"/>
    <w:tmpl w:val="0F0C7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7B770F"/>
    <w:multiLevelType w:val="multilevel"/>
    <w:tmpl w:val="865CD8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40392"/>
    <w:multiLevelType w:val="multilevel"/>
    <w:tmpl w:val="4D7E4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997A7D"/>
    <w:multiLevelType w:val="multilevel"/>
    <w:tmpl w:val="A4BC54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22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4"/>
  </w:num>
  <w:num w:numId="15">
    <w:abstractNumId w:val="6"/>
  </w:num>
  <w:num w:numId="16">
    <w:abstractNumId w:val="25"/>
  </w:num>
  <w:num w:numId="17">
    <w:abstractNumId w:val="28"/>
  </w:num>
  <w:num w:numId="18">
    <w:abstractNumId w:val="26"/>
  </w:num>
  <w:num w:numId="19">
    <w:abstractNumId w:val="10"/>
  </w:num>
  <w:num w:numId="20">
    <w:abstractNumId w:val="8"/>
  </w:num>
  <w:num w:numId="21">
    <w:abstractNumId w:val="14"/>
  </w:num>
  <w:num w:numId="22">
    <w:abstractNumId w:val="9"/>
  </w:num>
  <w:num w:numId="23">
    <w:abstractNumId w:val="21"/>
  </w:num>
  <w:num w:numId="24">
    <w:abstractNumId w:val="11"/>
  </w:num>
  <w:num w:numId="25">
    <w:abstractNumId w:val="27"/>
  </w:num>
  <w:num w:numId="26">
    <w:abstractNumId w:val="18"/>
  </w:num>
  <w:num w:numId="27">
    <w:abstractNumId w:val="19"/>
  </w:num>
  <w:num w:numId="28">
    <w:abstractNumId w:val="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04A"/>
    <w:rsid w:val="00005A15"/>
    <w:rsid w:val="0001108F"/>
    <w:rsid w:val="000115E2"/>
    <w:rsid w:val="000126D0"/>
    <w:rsid w:val="0001296A"/>
    <w:rsid w:val="00016803"/>
    <w:rsid w:val="0002336B"/>
    <w:rsid w:val="00023992"/>
    <w:rsid w:val="00027599"/>
    <w:rsid w:val="000275AE"/>
    <w:rsid w:val="00041E59"/>
    <w:rsid w:val="00042B0C"/>
    <w:rsid w:val="00044CC4"/>
    <w:rsid w:val="00051DC4"/>
    <w:rsid w:val="0005726D"/>
    <w:rsid w:val="000604B0"/>
    <w:rsid w:val="00064BFE"/>
    <w:rsid w:val="00066696"/>
    <w:rsid w:val="00070B3E"/>
    <w:rsid w:val="00071F95"/>
    <w:rsid w:val="000737BB"/>
    <w:rsid w:val="00074E47"/>
    <w:rsid w:val="000754EC"/>
    <w:rsid w:val="0009093B"/>
    <w:rsid w:val="000A439E"/>
    <w:rsid w:val="000A5441"/>
    <w:rsid w:val="000B2022"/>
    <w:rsid w:val="000C149A"/>
    <w:rsid w:val="000C224E"/>
    <w:rsid w:val="000C5416"/>
    <w:rsid w:val="000C5DCD"/>
    <w:rsid w:val="000C7F47"/>
    <w:rsid w:val="000D724E"/>
    <w:rsid w:val="000E25E6"/>
    <w:rsid w:val="000E2C86"/>
    <w:rsid w:val="000F29F2"/>
    <w:rsid w:val="000F79F7"/>
    <w:rsid w:val="00100B1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704"/>
    <w:rsid w:val="00173236"/>
    <w:rsid w:val="00176E4F"/>
    <w:rsid w:val="00183073"/>
    <w:rsid w:val="00184C60"/>
    <w:rsid w:val="0018546B"/>
    <w:rsid w:val="001953AA"/>
    <w:rsid w:val="001A6A3E"/>
    <w:rsid w:val="001A7B6D"/>
    <w:rsid w:val="001B1E09"/>
    <w:rsid w:val="001B34D5"/>
    <w:rsid w:val="001B39CE"/>
    <w:rsid w:val="001B513A"/>
    <w:rsid w:val="001C095D"/>
    <w:rsid w:val="001C0A75"/>
    <w:rsid w:val="001C1306"/>
    <w:rsid w:val="001C3682"/>
    <w:rsid w:val="001C3784"/>
    <w:rsid w:val="001D30EB"/>
    <w:rsid w:val="001D3F9A"/>
    <w:rsid w:val="001D5C1B"/>
    <w:rsid w:val="001D6D7E"/>
    <w:rsid w:val="001D7F5B"/>
    <w:rsid w:val="001E0849"/>
    <w:rsid w:val="001E0AC4"/>
    <w:rsid w:val="001E16BC"/>
    <w:rsid w:val="001E16DF"/>
    <w:rsid w:val="001E355D"/>
    <w:rsid w:val="001F2BA5"/>
    <w:rsid w:val="001F308D"/>
    <w:rsid w:val="001F3C8A"/>
    <w:rsid w:val="00201A7C"/>
    <w:rsid w:val="0020324B"/>
    <w:rsid w:val="0021210E"/>
    <w:rsid w:val="002125F1"/>
    <w:rsid w:val="0021414D"/>
    <w:rsid w:val="0022288F"/>
    <w:rsid w:val="00223124"/>
    <w:rsid w:val="00233143"/>
    <w:rsid w:val="00234444"/>
    <w:rsid w:val="002376A2"/>
    <w:rsid w:val="00242293"/>
    <w:rsid w:val="00244EA7"/>
    <w:rsid w:val="00260DA2"/>
    <w:rsid w:val="00262FC3"/>
    <w:rsid w:val="0026394F"/>
    <w:rsid w:val="00267AF6"/>
    <w:rsid w:val="00276DB8"/>
    <w:rsid w:val="00282664"/>
    <w:rsid w:val="00285FB8"/>
    <w:rsid w:val="0028717D"/>
    <w:rsid w:val="00287BC1"/>
    <w:rsid w:val="00291913"/>
    <w:rsid w:val="00294431"/>
    <w:rsid w:val="002970C3"/>
    <w:rsid w:val="002A0284"/>
    <w:rsid w:val="002A0C41"/>
    <w:rsid w:val="002A4CD3"/>
    <w:rsid w:val="002A6CC4"/>
    <w:rsid w:val="002C55E9"/>
    <w:rsid w:val="002D0C8B"/>
    <w:rsid w:val="002D330A"/>
    <w:rsid w:val="002E170C"/>
    <w:rsid w:val="002E193E"/>
    <w:rsid w:val="002F3C2C"/>
    <w:rsid w:val="00305EFF"/>
    <w:rsid w:val="00310A6A"/>
    <w:rsid w:val="003144E6"/>
    <w:rsid w:val="00320C56"/>
    <w:rsid w:val="003279E1"/>
    <w:rsid w:val="003336F2"/>
    <w:rsid w:val="00337E82"/>
    <w:rsid w:val="00341873"/>
    <w:rsid w:val="00346FDC"/>
    <w:rsid w:val="00347AF0"/>
    <w:rsid w:val="00350BB1"/>
    <w:rsid w:val="00352C83"/>
    <w:rsid w:val="00366805"/>
    <w:rsid w:val="00367846"/>
    <w:rsid w:val="0037067D"/>
    <w:rsid w:val="003714B6"/>
    <w:rsid w:val="00371B95"/>
    <w:rsid w:val="00373436"/>
    <w:rsid w:val="00377EBB"/>
    <w:rsid w:val="0038065C"/>
    <w:rsid w:val="0038735B"/>
    <w:rsid w:val="003916D1"/>
    <w:rsid w:val="00394C90"/>
    <w:rsid w:val="003A21F0"/>
    <w:rsid w:val="003A277F"/>
    <w:rsid w:val="003A4957"/>
    <w:rsid w:val="003A58BA"/>
    <w:rsid w:val="003A5AE7"/>
    <w:rsid w:val="003A7221"/>
    <w:rsid w:val="003B179C"/>
    <w:rsid w:val="003B3493"/>
    <w:rsid w:val="003B39B7"/>
    <w:rsid w:val="003B4B1A"/>
    <w:rsid w:val="003C13AE"/>
    <w:rsid w:val="003C4464"/>
    <w:rsid w:val="003C7152"/>
    <w:rsid w:val="003D2E73"/>
    <w:rsid w:val="003D40F5"/>
    <w:rsid w:val="003E72B6"/>
    <w:rsid w:val="003E7BBE"/>
    <w:rsid w:val="004127E3"/>
    <w:rsid w:val="00416784"/>
    <w:rsid w:val="00427BA1"/>
    <w:rsid w:val="0043212E"/>
    <w:rsid w:val="00434366"/>
    <w:rsid w:val="00434C4B"/>
    <w:rsid w:val="00434ECE"/>
    <w:rsid w:val="00442807"/>
    <w:rsid w:val="00444423"/>
    <w:rsid w:val="004505CB"/>
    <w:rsid w:val="00452F3E"/>
    <w:rsid w:val="00453CDE"/>
    <w:rsid w:val="0046239A"/>
    <w:rsid w:val="004640AE"/>
    <w:rsid w:val="00464C7B"/>
    <w:rsid w:val="004679E3"/>
    <w:rsid w:val="004750EB"/>
    <w:rsid w:val="00475172"/>
    <w:rsid w:val="004758B0"/>
    <w:rsid w:val="00481D8C"/>
    <w:rsid w:val="004832D2"/>
    <w:rsid w:val="00485559"/>
    <w:rsid w:val="00486FEF"/>
    <w:rsid w:val="004902D7"/>
    <w:rsid w:val="004915CF"/>
    <w:rsid w:val="0049794A"/>
    <w:rsid w:val="004A142B"/>
    <w:rsid w:val="004A2958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2770"/>
    <w:rsid w:val="005248C1"/>
    <w:rsid w:val="00526134"/>
    <w:rsid w:val="005279FF"/>
    <w:rsid w:val="00534177"/>
    <w:rsid w:val="005405B2"/>
    <w:rsid w:val="0054228F"/>
    <w:rsid w:val="005427C8"/>
    <w:rsid w:val="005446D1"/>
    <w:rsid w:val="00553F6C"/>
    <w:rsid w:val="0055535D"/>
    <w:rsid w:val="00556C4C"/>
    <w:rsid w:val="00556FD9"/>
    <w:rsid w:val="00557369"/>
    <w:rsid w:val="00557D22"/>
    <w:rsid w:val="00562518"/>
    <w:rsid w:val="00564ADD"/>
    <w:rsid w:val="005708EB"/>
    <w:rsid w:val="00575BC6"/>
    <w:rsid w:val="00583902"/>
    <w:rsid w:val="005944BB"/>
    <w:rsid w:val="005A1D70"/>
    <w:rsid w:val="005A3AA5"/>
    <w:rsid w:val="005A6C9C"/>
    <w:rsid w:val="005A74DC"/>
    <w:rsid w:val="005B3917"/>
    <w:rsid w:val="005B5146"/>
    <w:rsid w:val="005B7C11"/>
    <w:rsid w:val="005D1AFD"/>
    <w:rsid w:val="005E0670"/>
    <w:rsid w:val="005E4825"/>
    <w:rsid w:val="005E51E6"/>
    <w:rsid w:val="005E57B8"/>
    <w:rsid w:val="005F027A"/>
    <w:rsid w:val="005F33CC"/>
    <w:rsid w:val="005F771F"/>
    <w:rsid w:val="006054AD"/>
    <w:rsid w:val="006121D4"/>
    <w:rsid w:val="00613B49"/>
    <w:rsid w:val="00616845"/>
    <w:rsid w:val="00620E8E"/>
    <w:rsid w:val="00623B0C"/>
    <w:rsid w:val="00623F1D"/>
    <w:rsid w:val="00633CFE"/>
    <w:rsid w:val="00634FCA"/>
    <w:rsid w:val="00635819"/>
    <w:rsid w:val="00643D1B"/>
    <w:rsid w:val="006452B8"/>
    <w:rsid w:val="00652E62"/>
    <w:rsid w:val="00664934"/>
    <w:rsid w:val="0066652C"/>
    <w:rsid w:val="006665EF"/>
    <w:rsid w:val="00686A49"/>
    <w:rsid w:val="00687B62"/>
    <w:rsid w:val="00690C44"/>
    <w:rsid w:val="00693046"/>
    <w:rsid w:val="006963A5"/>
    <w:rsid w:val="006968D5"/>
    <w:rsid w:val="006969D9"/>
    <w:rsid w:val="006A279D"/>
    <w:rsid w:val="006A2B68"/>
    <w:rsid w:val="006A6970"/>
    <w:rsid w:val="006C2F32"/>
    <w:rsid w:val="006C4E26"/>
    <w:rsid w:val="006D1AF9"/>
    <w:rsid w:val="006D38C3"/>
    <w:rsid w:val="006D4448"/>
    <w:rsid w:val="006D4CA6"/>
    <w:rsid w:val="006D6DFD"/>
    <w:rsid w:val="006E2C4D"/>
    <w:rsid w:val="006E39CF"/>
    <w:rsid w:val="006E42FE"/>
    <w:rsid w:val="006F0D02"/>
    <w:rsid w:val="006F10FE"/>
    <w:rsid w:val="006F3622"/>
    <w:rsid w:val="006F4C42"/>
    <w:rsid w:val="006F5B11"/>
    <w:rsid w:val="0070169C"/>
    <w:rsid w:val="00703122"/>
    <w:rsid w:val="00705EEC"/>
    <w:rsid w:val="00707741"/>
    <w:rsid w:val="007134FE"/>
    <w:rsid w:val="00713CC1"/>
    <w:rsid w:val="00715794"/>
    <w:rsid w:val="00717385"/>
    <w:rsid w:val="00722769"/>
    <w:rsid w:val="00725E7C"/>
    <w:rsid w:val="00727901"/>
    <w:rsid w:val="00727AFA"/>
    <w:rsid w:val="0073075B"/>
    <w:rsid w:val="0073404B"/>
    <w:rsid w:val="007341FF"/>
    <w:rsid w:val="007404E9"/>
    <w:rsid w:val="007444CF"/>
    <w:rsid w:val="00752C75"/>
    <w:rsid w:val="0075632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EE5"/>
    <w:rsid w:val="007D5A78"/>
    <w:rsid w:val="007E3BD1"/>
    <w:rsid w:val="007F1563"/>
    <w:rsid w:val="007F1EB2"/>
    <w:rsid w:val="007F44DB"/>
    <w:rsid w:val="007F5A8B"/>
    <w:rsid w:val="00806CC5"/>
    <w:rsid w:val="00817D51"/>
    <w:rsid w:val="00823530"/>
    <w:rsid w:val="00823FF4"/>
    <w:rsid w:val="00830267"/>
    <w:rsid w:val="008306E7"/>
    <w:rsid w:val="008322BE"/>
    <w:rsid w:val="00833D85"/>
    <w:rsid w:val="00834BC8"/>
    <w:rsid w:val="00837FD6"/>
    <w:rsid w:val="0084124B"/>
    <w:rsid w:val="008460CC"/>
    <w:rsid w:val="00847B60"/>
    <w:rsid w:val="00850243"/>
    <w:rsid w:val="00851BE5"/>
    <w:rsid w:val="00853CC1"/>
    <w:rsid w:val="008545EB"/>
    <w:rsid w:val="00865011"/>
    <w:rsid w:val="00870D41"/>
    <w:rsid w:val="00871BEA"/>
    <w:rsid w:val="0087690A"/>
    <w:rsid w:val="008801EC"/>
    <w:rsid w:val="00886790"/>
    <w:rsid w:val="00887E25"/>
    <w:rsid w:val="008908DE"/>
    <w:rsid w:val="00890F6C"/>
    <w:rsid w:val="00897B60"/>
    <w:rsid w:val="008A12ED"/>
    <w:rsid w:val="008A39D3"/>
    <w:rsid w:val="008B2C77"/>
    <w:rsid w:val="008B4036"/>
    <w:rsid w:val="008B4AD2"/>
    <w:rsid w:val="008B7138"/>
    <w:rsid w:val="008C0203"/>
    <w:rsid w:val="008C130F"/>
    <w:rsid w:val="008C4E90"/>
    <w:rsid w:val="008D217D"/>
    <w:rsid w:val="008E0204"/>
    <w:rsid w:val="008E260C"/>
    <w:rsid w:val="008E39BE"/>
    <w:rsid w:val="008E62EC"/>
    <w:rsid w:val="008F32F6"/>
    <w:rsid w:val="008F63B1"/>
    <w:rsid w:val="00905B56"/>
    <w:rsid w:val="00907AB5"/>
    <w:rsid w:val="00915E76"/>
    <w:rsid w:val="00916CD7"/>
    <w:rsid w:val="00920927"/>
    <w:rsid w:val="00921B38"/>
    <w:rsid w:val="00923720"/>
    <w:rsid w:val="009278C9"/>
    <w:rsid w:val="00932CD7"/>
    <w:rsid w:val="00937A08"/>
    <w:rsid w:val="00940E21"/>
    <w:rsid w:val="009448EB"/>
    <w:rsid w:val="00944C09"/>
    <w:rsid w:val="009471EF"/>
    <w:rsid w:val="00947494"/>
    <w:rsid w:val="00947EF1"/>
    <w:rsid w:val="0095079D"/>
    <w:rsid w:val="009527CB"/>
    <w:rsid w:val="00953835"/>
    <w:rsid w:val="00960F6C"/>
    <w:rsid w:val="009610AE"/>
    <w:rsid w:val="00970747"/>
    <w:rsid w:val="00970FC6"/>
    <w:rsid w:val="0097410B"/>
    <w:rsid w:val="0098758A"/>
    <w:rsid w:val="00987D9E"/>
    <w:rsid w:val="00997BFC"/>
    <w:rsid w:val="009A0CE3"/>
    <w:rsid w:val="009A5900"/>
    <w:rsid w:val="009A6E6C"/>
    <w:rsid w:val="009A6F3F"/>
    <w:rsid w:val="009B331A"/>
    <w:rsid w:val="009C2650"/>
    <w:rsid w:val="009D15E2"/>
    <w:rsid w:val="009D15FE"/>
    <w:rsid w:val="009D5D2C"/>
    <w:rsid w:val="009E222A"/>
    <w:rsid w:val="009F0DCC"/>
    <w:rsid w:val="009F11CA"/>
    <w:rsid w:val="009F12B3"/>
    <w:rsid w:val="009F561C"/>
    <w:rsid w:val="009F7697"/>
    <w:rsid w:val="00A0695B"/>
    <w:rsid w:val="00A12144"/>
    <w:rsid w:val="00A13052"/>
    <w:rsid w:val="00A216A8"/>
    <w:rsid w:val="00A223A6"/>
    <w:rsid w:val="00A3639E"/>
    <w:rsid w:val="00A43EC0"/>
    <w:rsid w:val="00A5092E"/>
    <w:rsid w:val="00A554D6"/>
    <w:rsid w:val="00A56E14"/>
    <w:rsid w:val="00A60F7F"/>
    <w:rsid w:val="00A62A82"/>
    <w:rsid w:val="00A6476B"/>
    <w:rsid w:val="00A752E4"/>
    <w:rsid w:val="00A767D6"/>
    <w:rsid w:val="00A76B9C"/>
    <w:rsid w:val="00A76C6C"/>
    <w:rsid w:val="00A87356"/>
    <w:rsid w:val="00A92DD1"/>
    <w:rsid w:val="00A97F53"/>
    <w:rsid w:val="00AA146B"/>
    <w:rsid w:val="00AA5338"/>
    <w:rsid w:val="00AB1B8E"/>
    <w:rsid w:val="00AB3E9E"/>
    <w:rsid w:val="00AB3EC1"/>
    <w:rsid w:val="00AB46DE"/>
    <w:rsid w:val="00AC0696"/>
    <w:rsid w:val="00AC4C98"/>
    <w:rsid w:val="00AC5F6B"/>
    <w:rsid w:val="00AD3896"/>
    <w:rsid w:val="00AD5B47"/>
    <w:rsid w:val="00AD7F56"/>
    <w:rsid w:val="00AE1ED9"/>
    <w:rsid w:val="00AE32CB"/>
    <w:rsid w:val="00AF3957"/>
    <w:rsid w:val="00AF4594"/>
    <w:rsid w:val="00B052A0"/>
    <w:rsid w:val="00B05905"/>
    <w:rsid w:val="00B0712C"/>
    <w:rsid w:val="00B12013"/>
    <w:rsid w:val="00B14403"/>
    <w:rsid w:val="00B210D4"/>
    <w:rsid w:val="00B22C67"/>
    <w:rsid w:val="00B31340"/>
    <w:rsid w:val="00B3508F"/>
    <w:rsid w:val="00B3760D"/>
    <w:rsid w:val="00B376F4"/>
    <w:rsid w:val="00B443EE"/>
    <w:rsid w:val="00B4578B"/>
    <w:rsid w:val="00B560C8"/>
    <w:rsid w:val="00B61150"/>
    <w:rsid w:val="00B61540"/>
    <w:rsid w:val="00B65BC7"/>
    <w:rsid w:val="00B746B9"/>
    <w:rsid w:val="00B77264"/>
    <w:rsid w:val="00B848D4"/>
    <w:rsid w:val="00B864D4"/>
    <w:rsid w:val="00B865B7"/>
    <w:rsid w:val="00B87CF1"/>
    <w:rsid w:val="00BA1CB1"/>
    <w:rsid w:val="00BA4178"/>
    <w:rsid w:val="00BA482D"/>
    <w:rsid w:val="00BB1755"/>
    <w:rsid w:val="00BB23F4"/>
    <w:rsid w:val="00BB2EF0"/>
    <w:rsid w:val="00BB5153"/>
    <w:rsid w:val="00BC1FA5"/>
    <w:rsid w:val="00BC5075"/>
    <w:rsid w:val="00BC5419"/>
    <w:rsid w:val="00BD0EA9"/>
    <w:rsid w:val="00BD3B0F"/>
    <w:rsid w:val="00BE5889"/>
    <w:rsid w:val="00BF0BF4"/>
    <w:rsid w:val="00BF1D4C"/>
    <w:rsid w:val="00BF3F0A"/>
    <w:rsid w:val="00C12D80"/>
    <w:rsid w:val="00C143C3"/>
    <w:rsid w:val="00C15AEA"/>
    <w:rsid w:val="00C16671"/>
    <w:rsid w:val="00C1739B"/>
    <w:rsid w:val="00C203D9"/>
    <w:rsid w:val="00C21ADE"/>
    <w:rsid w:val="00C22461"/>
    <w:rsid w:val="00C26067"/>
    <w:rsid w:val="00C30A29"/>
    <w:rsid w:val="00C317DC"/>
    <w:rsid w:val="00C40878"/>
    <w:rsid w:val="00C4088F"/>
    <w:rsid w:val="00C4348F"/>
    <w:rsid w:val="00C47D9B"/>
    <w:rsid w:val="00C578E9"/>
    <w:rsid w:val="00C64AF4"/>
    <w:rsid w:val="00C70626"/>
    <w:rsid w:val="00C72860"/>
    <w:rsid w:val="00C73582"/>
    <w:rsid w:val="00C73B90"/>
    <w:rsid w:val="00C742EC"/>
    <w:rsid w:val="00C935CD"/>
    <w:rsid w:val="00C96AF3"/>
    <w:rsid w:val="00C97CCC"/>
    <w:rsid w:val="00CA0274"/>
    <w:rsid w:val="00CA139A"/>
    <w:rsid w:val="00CA5DEC"/>
    <w:rsid w:val="00CB746F"/>
    <w:rsid w:val="00CC2138"/>
    <w:rsid w:val="00CC2D1F"/>
    <w:rsid w:val="00CC3CA7"/>
    <w:rsid w:val="00CC451E"/>
    <w:rsid w:val="00CD4E9D"/>
    <w:rsid w:val="00CD4F4D"/>
    <w:rsid w:val="00CE032D"/>
    <w:rsid w:val="00CE7D19"/>
    <w:rsid w:val="00CF0CF5"/>
    <w:rsid w:val="00CF2B3E"/>
    <w:rsid w:val="00D00389"/>
    <w:rsid w:val="00D0201F"/>
    <w:rsid w:val="00D03685"/>
    <w:rsid w:val="00D07D4E"/>
    <w:rsid w:val="00D109F4"/>
    <w:rsid w:val="00D115AA"/>
    <w:rsid w:val="00D117C4"/>
    <w:rsid w:val="00D145BE"/>
    <w:rsid w:val="00D14674"/>
    <w:rsid w:val="00D2035A"/>
    <w:rsid w:val="00D20C57"/>
    <w:rsid w:val="00D224E3"/>
    <w:rsid w:val="00D25D16"/>
    <w:rsid w:val="00D32124"/>
    <w:rsid w:val="00D3270F"/>
    <w:rsid w:val="00D33291"/>
    <w:rsid w:val="00D4540B"/>
    <w:rsid w:val="00D50985"/>
    <w:rsid w:val="00D54C76"/>
    <w:rsid w:val="00D55F8A"/>
    <w:rsid w:val="00D632BB"/>
    <w:rsid w:val="00D67D6E"/>
    <w:rsid w:val="00D71E43"/>
    <w:rsid w:val="00D71F31"/>
    <w:rsid w:val="00D727F3"/>
    <w:rsid w:val="00D72EF6"/>
    <w:rsid w:val="00D73695"/>
    <w:rsid w:val="00D75CC9"/>
    <w:rsid w:val="00D810DE"/>
    <w:rsid w:val="00D87D32"/>
    <w:rsid w:val="00D91188"/>
    <w:rsid w:val="00D92C83"/>
    <w:rsid w:val="00DA0A81"/>
    <w:rsid w:val="00DA3C10"/>
    <w:rsid w:val="00DA449B"/>
    <w:rsid w:val="00DA4A13"/>
    <w:rsid w:val="00DA53B5"/>
    <w:rsid w:val="00DB0843"/>
    <w:rsid w:val="00DB3B4E"/>
    <w:rsid w:val="00DC064A"/>
    <w:rsid w:val="00DC1D69"/>
    <w:rsid w:val="00DC5A3A"/>
    <w:rsid w:val="00DC5C72"/>
    <w:rsid w:val="00DC69A7"/>
    <w:rsid w:val="00DD0726"/>
    <w:rsid w:val="00DD55CE"/>
    <w:rsid w:val="00DE218E"/>
    <w:rsid w:val="00DE33D9"/>
    <w:rsid w:val="00DF0978"/>
    <w:rsid w:val="00DF4DBA"/>
    <w:rsid w:val="00E028EA"/>
    <w:rsid w:val="00E02A5B"/>
    <w:rsid w:val="00E03AE0"/>
    <w:rsid w:val="00E16907"/>
    <w:rsid w:val="00E238E6"/>
    <w:rsid w:val="00E34CD8"/>
    <w:rsid w:val="00E35064"/>
    <w:rsid w:val="00E3681D"/>
    <w:rsid w:val="00E40225"/>
    <w:rsid w:val="00E501F0"/>
    <w:rsid w:val="00E542A8"/>
    <w:rsid w:val="00E5572B"/>
    <w:rsid w:val="00E55F3D"/>
    <w:rsid w:val="00E6166D"/>
    <w:rsid w:val="00E864DB"/>
    <w:rsid w:val="00E9010A"/>
    <w:rsid w:val="00E91BFF"/>
    <w:rsid w:val="00E92933"/>
    <w:rsid w:val="00E94FAD"/>
    <w:rsid w:val="00EB0AA4"/>
    <w:rsid w:val="00EB1B40"/>
    <w:rsid w:val="00EB2C1A"/>
    <w:rsid w:val="00EB5C88"/>
    <w:rsid w:val="00EB6E6C"/>
    <w:rsid w:val="00EC0469"/>
    <w:rsid w:val="00EC0C3E"/>
    <w:rsid w:val="00ED38A5"/>
    <w:rsid w:val="00ED62EE"/>
    <w:rsid w:val="00EF01F8"/>
    <w:rsid w:val="00EF0E8C"/>
    <w:rsid w:val="00EF3268"/>
    <w:rsid w:val="00EF40EF"/>
    <w:rsid w:val="00EF47FE"/>
    <w:rsid w:val="00F069BD"/>
    <w:rsid w:val="00F1480E"/>
    <w:rsid w:val="00F1497D"/>
    <w:rsid w:val="00F16AAC"/>
    <w:rsid w:val="00F30215"/>
    <w:rsid w:val="00F30C7D"/>
    <w:rsid w:val="00F32B12"/>
    <w:rsid w:val="00F33369"/>
    <w:rsid w:val="00F33FF2"/>
    <w:rsid w:val="00F438FC"/>
    <w:rsid w:val="00F53C26"/>
    <w:rsid w:val="00F54FF1"/>
    <w:rsid w:val="00F55345"/>
    <w:rsid w:val="00F5616F"/>
    <w:rsid w:val="00F56451"/>
    <w:rsid w:val="00F56827"/>
    <w:rsid w:val="00F620BC"/>
    <w:rsid w:val="00F62866"/>
    <w:rsid w:val="00F65EF0"/>
    <w:rsid w:val="00F6701D"/>
    <w:rsid w:val="00F70723"/>
    <w:rsid w:val="00F71651"/>
    <w:rsid w:val="00F76191"/>
    <w:rsid w:val="00F76CC6"/>
    <w:rsid w:val="00F8298C"/>
    <w:rsid w:val="00F83D7C"/>
    <w:rsid w:val="00F85CEE"/>
    <w:rsid w:val="00FA2DC7"/>
    <w:rsid w:val="00FB232E"/>
    <w:rsid w:val="00FD514F"/>
    <w:rsid w:val="00FD557D"/>
    <w:rsid w:val="00FE0282"/>
    <w:rsid w:val="00FE124D"/>
    <w:rsid w:val="00FE792C"/>
    <w:rsid w:val="00FF0EC3"/>
    <w:rsid w:val="00FF18B9"/>
    <w:rsid w:val="00FF24F6"/>
    <w:rsid w:val="00FF4D47"/>
    <w:rsid w:val="00FF4FA5"/>
    <w:rsid w:val="00FF58F8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ED38A5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0169C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DF4DB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4DBA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Revision">
    <w:name w:val="Revision"/>
    <w:hidden/>
    <w:uiPriority w:val="99"/>
    <w:semiHidden/>
    <w:rsid w:val="0029443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B04AC2-D0C4-4B5D-BE01-3CFCAA3853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8367B2-1A5F-48BB-ACA4-2AC0B5F6F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129</cp:revision>
  <cp:lastPrinted>2016-05-27T05:21:00Z</cp:lastPrinted>
  <dcterms:created xsi:type="dcterms:W3CDTF">2020-11-16T00:47:00Z</dcterms:created>
  <dcterms:modified xsi:type="dcterms:W3CDTF">2021-09-09T03:30:00Z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