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23A9FCCD"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2E53BD">
              <w:t>3</w:t>
            </w:r>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30C20AB9" w:rsidR="005C0620" w:rsidRPr="000754EC" w:rsidRDefault="005C0620" w:rsidP="00356A3D">
            <w:pPr>
              <w:pStyle w:val="SIUNITCODE"/>
            </w:pPr>
            <w:bookmarkStart w:id="1" w:name="_Hlk29560694"/>
            <w:r>
              <w:t>SFI</w:t>
            </w:r>
            <w:r w:rsidR="002E53BD">
              <w:t>P</w:t>
            </w:r>
            <w:r w:rsidR="004D4466">
              <w:t>RO</w:t>
            </w:r>
            <w:r w:rsidR="006C4D8E">
              <w:t>3</w:t>
            </w:r>
            <w:r>
              <w:t>X</w:t>
            </w:r>
            <w:r w:rsidR="002E53BD">
              <w:t>3</w:t>
            </w:r>
          </w:p>
        </w:tc>
        <w:tc>
          <w:tcPr>
            <w:tcW w:w="3604" w:type="pct"/>
          </w:tcPr>
          <w:p w14:paraId="66DAF778" w14:textId="7FEC2CBB" w:rsidR="005C0620" w:rsidRPr="000754EC" w:rsidRDefault="002E53BD" w:rsidP="000754EC">
            <w:pPr>
              <w:pStyle w:val="SIUnittitle"/>
            </w:pPr>
            <w:r>
              <w:t>Slaughter and process crocodiles</w:t>
            </w:r>
          </w:p>
        </w:tc>
      </w:tr>
      <w:bookmarkEnd w:id="1"/>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5CFE01DC" w:rsidR="005C0620" w:rsidRDefault="005C0620" w:rsidP="002A586A">
            <w:pPr>
              <w:pStyle w:val="SIText"/>
            </w:pPr>
            <w:r w:rsidRPr="002A586A">
              <w:t xml:space="preserve">This unit of competency describes the skills and knowledge required to </w:t>
            </w:r>
            <w:r w:rsidR="00CF4406">
              <w:t xml:space="preserve">slaughter crocodiles, prepare the carcase to remove, pack and freeze the meat and remove and prepare the skin. </w:t>
            </w:r>
          </w:p>
          <w:p w14:paraId="4B4EAB75" w14:textId="77777777" w:rsidR="005C0620" w:rsidRPr="002A586A" w:rsidRDefault="005C0620" w:rsidP="002A586A">
            <w:pPr>
              <w:pStyle w:val="SIText"/>
            </w:pPr>
            <w:r>
              <w:t xml:space="preserve"> </w:t>
            </w:r>
          </w:p>
          <w:p w14:paraId="2414914E" w14:textId="5BE5BC03" w:rsidR="005C0620" w:rsidRDefault="005C0620" w:rsidP="002A586A">
            <w:pPr>
              <w:pStyle w:val="SIText"/>
            </w:pPr>
            <w:r w:rsidRPr="002A586A">
              <w:t xml:space="preserve">The unit applies to individuals who </w:t>
            </w:r>
            <w:r>
              <w:t>w</w:t>
            </w:r>
            <w:r w:rsidR="00CF4406">
              <w:t xml:space="preserve">ork in specialised seafood processing facilities that process crocodiles. </w:t>
            </w:r>
          </w:p>
          <w:p w14:paraId="44172318" w14:textId="77777777" w:rsidR="005C0620" w:rsidRDefault="005C0620" w:rsidP="002A586A">
            <w:pPr>
              <w:pStyle w:val="SIText"/>
            </w:pPr>
          </w:p>
          <w:p w14:paraId="46AA2DAE" w14:textId="61EE937D"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189D09BD" w14:textId="5B8B5DA4" w:rsidR="00E15C0E" w:rsidRDefault="00E15C0E" w:rsidP="002A586A">
            <w:pPr>
              <w:pStyle w:val="SIText"/>
            </w:pPr>
          </w:p>
          <w:p w14:paraId="0C944F72" w14:textId="0E94F624" w:rsidR="00E15C0E" w:rsidRDefault="00E15C0E" w:rsidP="002A586A">
            <w:pPr>
              <w:pStyle w:val="SIText"/>
            </w:pPr>
            <w:r>
              <w:t>No licensing, legislative or certification requirements apply to this unit at the time of publication</w:t>
            </w:r>
          </w:p>
          <w:p w14:paraId="09A73D83" w14:textId="77777777" w:rsidR="005C0620" w:rsidRDefault="005C0620" w:rsidP="002A586A">
            <w:pPr>
              <w:pStyle w:val="SIText"/>
            </w:pPr>
          </w:p>
          <w:p w14:paraId="3B0E9C3D" w14:textId="77777777" w:rsidR="00E15C0E" w:rsidRPr="00E15C0E" w:rsidRDefault="00E15C0E" w:rsidP="00E15C0E">
            <w:pPr>
              <w:rPr>
                <w:lang w:eastAsia="en-US"/>
              </w:rPr>
            </w:pPr>
            <w:commentRangeStart w:id="2"/>
            <w:r w:rsidRPr="00E15C0E">
              <w:rPr>
                <w:lang w:eastAsia="en-US"/>
              </w:rPr>
              <w:t>Licensing permits from the appropriate States or Territories apply to this unit.</w:t>
            </w:r>
            <w:commentRangeEnd w:id="2"/>
            <w:r w:rsidRPr="00E15C0E">
              <w:commentReference w:id="2"/>
            </w:r>
          </w:p>
          <w:p w14:paraId="6FEF8123" w14:textId="2D76A116" w:rsidR="005C0620" w:rsidRPr="002A586A" w:rsidRDefault="005C0620" w:rsidP="002A586A">
            <w:pPr>
              <w:pStyle w:val="SIText"/>
            </w:pP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37964B88" w:rsidR="005C0620" w:rsidRPr="002A586A" w:rsidRDefault="005C0620" w:rsidP="002A586A">
            <w:pPr>
              <w:pStyle w:val="SIText"/>
            </w:pPr>
            <w:r w:rsidRPr="002A586A">
              <w:t>1</w:t>
            </w:r>
            <w:r>
              <w:t xml:space="preserve">. </w:t>
            </w:r>
            <w:r w:rsidR="002E53BD">
              <w:t xml:space="preserve">Slaughter crocodiles </w:t>
            </w:r>
            <w:r>
              <w:t xml:space="preserve">  </w:t>
            </w:r>
          </w:p>
        </w:tc>
        <w:tc>
          <w:tcPr>
            <w:tcW w:w="3604" w:type="pct"/>
          </w:tcPr>
          <w:p w14:paraId="5AEC7433" w14:textId="48658D5B" w:rsidR="005C0620" w:rsidRDefault="005C0620" w:rsidP="00306825">
            <w:r w:rsidRPr="002A586A">
              <w:t>1.</w:t>
            </w:r>
            <w:r w:rsidR="004A54F9">
              <w:t>1</w:t>
            </w:r>
            <w:r>
              <w:t xml:space="preserve"> Gather required equipment, including personal protective equipment (PPE) to prepare for </w:t>
            </w:r>
            <w:r w:rsidR="002E53BD">
              <w:t xml:space="preserve">the slaughter of </w:t>
            </w:r>
            <w:r>
              <w:t>crocodiles</w:t>
            </w:r>
          </w:p>
          <w:p w14:paraId="20C87C67" w14:textId="77777777" w:rsidR="00CF4406" w:rsidRDefault="005C0620" w:rsidP="005149CF">
            <w:r>
              <w:t>1.</w:t>
            </w:r>
            <w:r w:rsidR="002E53BD">
              <w:t>2</w:t>
            </w:r>
            <w:r>
              <w:t xml:space="preserve"> Identify </w:t>
            </w:r>
            <w:r w:rsidR="002E53BD">
              <w:t xml:space="preserve">crocodiles to be slaughtered, </w:t>
            </w:r>
            <w:r w:rsidR="00CF4406">
              <w:t>and confirm requirements with relevant personnel</w:t>
            </w:r>
          </w:p>
          <w:p w14:paraId="7D2FC5F5" w14:textId="3F3F551D" w:rsidR="005C0620" w:rsidRDefault="00CF4406" w:rsidP="005149CF">
            <w:r>
              <w:t>1.3 I</w:t>
            </w:r>
            <w:r w:rsidR="002E53BD">
              <w:t xml:space="preserve">mmobilise </w:t>
            </w:r>
            <w:r>
              <w:t xml:space="preserve">crocodile </w:t>
            </w:r>
            <w:r w:rsidR="002E53BD">
              <w:t xml:space="preserve">by electrical stunner and shoot in accordance with health and safety, biosecurity and regulatory requirements for the slaughter of animals  </w:t>
            </w:r>
          </w:p>
          <w:p w14:paraId="76CDA30A" w14:textId="54692E3A" w:rsidR="002E53BD" w:rsidRDefault="004A54F9" w:rsidP="005149CF">
            <w:r>
              <w:t>1.</w:t>
            </w:r>
            <w:r w:rsidR="00CF4406">
              <w:t>4</w:t>
            </w:r>
            <w:r>
              <w:t xml:space="preserve"> </w:t>
            </w:r>
            <w:r w:rsidR="002E53BD">
              <w:t>Cut carcase to facilitate the drainage of blood</w:t>
            </w:r>
          </w:p>
          <w:p w14:paraId="3DFAC5F2" w14:textId="639CC13B" w:rsidR="002E53BD" w:rsidRDefault="002E53BD" w:rsidP="005149CF">
            <w:r>
              <w:t>1.</w:t>
            </w:r>
            <w:r w:rsidR="00CF4406">
              <w:t>5</w:t>
            </w:r>
            <w:r>
              <w:t xml:space="preserve"> Wash bled carcase in potable water to remove blood</w:t>
            </w:r>
          </w:p>
          <w:p w14:paraId="1BA6A381" w14:textId="1A36A073" w:rsidR="005C0620" w:rsidRPr="002A586A" w:rsidRDefault="002E53BD" w:rsidP="00AB4AF9">
            <w:r>
              <w:t>1.</w:t>
            </w:r>
            <w:r w:rsidR="00CF4406">
              <w:t>6</w:t>
            </w:r>
            <w:r>
              <w:t xml:space="preserve"> Maintain temperature of carcase when transferring carcase for processing </w:t>
            </w:r>
          </w:p>
        </w:tc>
      </w:tr>
      <w:tr w:rsidR="00DE7EEC" w:rsidRPr="00963A46" w14:paraId="38B04898" w14:textId="77777777" w:rsidTr="005149CF">
        <w:trPr>
          <w:cantSplit/>
          <w:trHeight w:val="814"/>
        </w:trPr>
        <w:tc>
          <w:tcPr>
            <w:tcW w:w="1396" w:type="pct"/>
          </w:tcPr>
          <w:p w14:paraId="5652A5B1" w14:textId="5C3A1672" w:rsidR="00DE7EEC" w:rsidRPr="002A586A" w:rsidRDefault="00DE7EEC" w:rsidP="002A586A">
            <w:pPr>
              <w:pStyle w:val="SIText"/>
            </w:pPr>
            <w:r>
              <w:t xml:space="preserve">2. </w:t>
            </w:r>
            <w:r w:rsidR="002E53BD">
              <w:t>Skin and bone carcase</w:t>
            </w:r>
            <w:r w:rsidRPr="00FD5E85">
              <w:t xml:space="preserve"> </w:t>
            </w:r>
          </w:p>
        </w:tc>
        <w:tc>
          <w:tcPr>
            <w:tcW w:w="3604" w:type="pct"/>
          </w:tcPr>
          <w:p w14:paraId="6B842B90" w14:textId="77777777" w:rsidR="00DE7EEC" w:rsidRDefault="00DE7EEC" w:rsidP="002E53BD">
            <w:r>
              <w:t>2</w:t>
            </w:r>
            <w:r w:rsidRPr="00DE7EEC">
              <w:t xml:space="preserve">.1 </w:t>
            </w:r>
            <w:r w:rsidR="002E53BD">
              <w:t>Prepare workplace, as required before and during skinning and boning in accordance with food safety requirements</w:t>
            </w:r>
          </w:p>
          <w:p w14:paraId="07F87728" w14:textId="53C829EA" w:rsidR="002E53BD" w:rsidRDefault="002E53BD" w:rsidP="002E53BD">
            <w:r>
              <w:t xml:space="preserve">2.2 Gather equipment, clean and sharpen knives and organise </w:t>
            </w:r>
            <w:proofErr w:type="gramStart"/>
            <w:r>
              <w:t>sufficient</w:t>
            </w:r>
            <w:proofErr w:type="gramEnd"/>
            <w:r>
              <w:t xml:space="preserve"> clean tables, containers, potable ice and waste bins</w:t>
            </w:r>
          </w:p>
          <w:p w14:paraId="03F62B8B" w14:textId="73984686" w:rsidR="00AB4AF9" w:rsidRDefault="00AB4AF9" w:rsidP="002E53BD">
            <w:r>
              <w:t>2.3 Place</w:t>
            </w:r>
            <w:r w:rsidR="002E53BD">
              <w:t xml:space="preserve"> carcase on table and remove skin</w:t>
            </w:r>
            <w:r>
              <w:t xml:space="preserve"> carefully</w:t>
            </w:r>
            <w:r w:rsidR="002E53BD">
              <w:t xml:space="preserve"> in accordance with workplace specifications </w:t>
            </w:r>
            <w:r>
              <w:t>so as not to damage it</w:t>
            </w:r>
          </w:p>
          <w:p w14:paraId="4587DF5F" w14:textId="6848CC89" w:rsidR="002E53BD" w:rsidRDefault="00AB4AF9" w:rsidP="002E53BD">
            <w:r>
              <w:t xml:space="preserve">2.4 Transfer, wash, remove contaminated contents and move carcase to a clean boning table using appropriate containers </w:t>
            </w:r>
            <w:r w:rsidR="002E53BD">
              <w:t xml:space="preserve"> </w:t>
            </w:r>
          </w:p>
          <w:p w14:paraId="4D4583D1" w14:textId="77777777" w:rsidR="00AB4AF9" w:rsidRDefault="00AB4AF9" w:rsidP="002E53BD">
            <w:r>
              <w:t xml:space="preserve">2.5 Remove meat from the carcase in accordance with customer and workplace specifications and productivity requirements and place inedible waste product in the appropriate container </w:t>
            </w:r>
          </w:p>
          <w:p w14:paraId="27378AA1" w14:textId="295E3B3C" w:rsidR="00AB4AF9" w:rsidRDefault="00AB4AF9" w:rsidP="002E53BD">
            <w:r>
              <w:t>2.6 Identify cuts of meat and place in the appropriate container and remove remaining meat from skeleton</w:t>
            </w:r>
          </w:p>
          <w:p w14:paraId="3BAB60E0" w14:textId="324D3159" w:rsidR="00AB4AF9" w:rsidRDefault="00AB4AF9" w:rsidP="002E53BD">
            <w:r>
              <w:t xml:space="preserve">2.7 Examine meat for defects and set aside meat that is unsuitable for further processing </w:t>
            </w:r>
          </w:p>
        </w:tc>
      </w:tr>
      <w:tr w:rsidR="005C0620" w:rsidRPr="00963A46" w14:paraId="51649D84" w14:textId="77777777" w:rsidTr="00C00AD3">
        <w:trPr>
          <w:cantSplit/>
        </w:trPr>
        <w:tc>
          <w:tcPr>
            <w:tcW w:w="1396" w:type="pct"/>
          </w:tcPr>
          <w:p w14:paraId="143B8EB0" w14:textId="76B96E6C" w:rsidR="005C0620" w:rsidRDefault="00DE7EEC" w:rsidP="002A586A">
            <w:pPr>
              <w:pStyle w:val="SIText"/>
            </w:pPr>
            <w:r>
              <w:lastRenderedPageBreak/>
              <w:t>3</w:t>
            </w:r>
            <w:r w:rsidR="00AB4AF9">
              <w:t xml:space="preserve">. Pack, freeze and store meat </w:t>
            </w:r>
            <w:r w:rsidR="00FD5E85" w:rsidRPr="00FD5E85">
              <w:t xml:space="preserve"> </w:t>
            </w:r>
          </w:p>
        </w:tc>
        <w:tc>
          <w:tcPr>
            <w:tcW w:w="3604" w:type="pct"/>
          </w:tcPr>
          <w:p w14:paraId="4BDDBAF2" w14:textId="0E7450A6" w:rsidR="005C0620" w:rsidRDefault="00DE7EEC" w:rsidP="00306825">
            <w:r>
              <w:t>3</w:t>
            </w:r>
            <w:r w:rsidR="005C0620">
              <w:t xml:space="preserve">.1 </w:t>
            </w:r>
            <w:r w:rsidR="00AB4AF9">
              <w:t>Wash meat ready for packaging in a solution containing food safe anti-bacterial compounds</w:t>
            </w:r>
            <w:r w:rsidRPr="00DE7EEC">
              <w:t xml:space="preserve"> </w:t>
            </w:r>
          </w:p>
          <w:p w14:paraId="69C2D25A" w14:textId="46E6CA79" w:rsidR="00AB4AF9" w:rsidRDefault="00DE7EEC" w:rsidP="00AB4AF9">
            <w:r>
              <w:t>3</w:t>
            </w:r>
            <w:r w:rsidR="00D25952">
              <w:t>.</w:t>
            </w:r>
            <w:r w:rsidR="00AB4AF9">
              <w:t>2 Pack and label chilled and rinsed meat according to food safety requirements</w:t>
            </w:r>
          </w:p>
          <w:p w14:paraId="412CF014" w14:textId="76CC989B" w:rsidR="00AB4AF9" w:rsidRDefault="00AB4AF9" w:rsidP="00AB4AF9">
            <w:r>
              <w:t xml:space="preserve">3.3 Maintain identification and traceability of product in accordance with food and safety requirements </w:t>
            </w:r>
          </w:p>
          <w:p w14:paraId="1459BAEC" w14:textId="63888F7F" w:rsidR="00D25952" w:rsidRDefault="00AB4AF9" w:rsidP="005E39E7">
            <w:r>
              <w:t>3.4 Freeze packaged meat as re</w:t>
            </w:r>
            <w:r w:rsidR="005E39E7">
              <w:t>quired and store in an appropriate temperature-controlled room until distribution</w:t>
            </w:r>
          </w:p>
        </w:tc>
      </w:tr>
      <w:tr w:rsidR="005C0620" w:rsidRPr="00963A46" w14:paraId="1F80CC3F" w14:textId="77777777" w:rsidTr="00C00AD3">
        <w:trPr>
          <w:cantSplit/>
        </w:trPr>
        <w:tc>
          <w:tcPr>
            <w:tcW w:w="1396" w:type="pct"/>
          </w:tcPr>
          <w:p w14:paraId="1BFBAA1F" w14:textId="0081D1C2" w:rsidR="005C0620" w:rsidRDefault="00BB30D2" w:rsidP="002A586A">
            <w:pPr>
              <w:pStyle w:val="SIText"/>
            </w:pPr>
            <w:r>
              <w:t>4</w:t>
            </w:r>
            <w:r w:rsidR="005C0620">
              <w:t xml:space="preserve">. </w:t>
            </w:r>
            <w:r w:rsidR="005E39E7">
              <w:t>Prepare skin</w:t>
            </w:r>
          </w:p>
        </w:tc>
        <w:tc>
          <w:tcPr>
            <w:tcW w:w="3604" w:type="pct"/>
          </w:tcPr>
          <w:p w14:paraId="62F29C43" w14:textId="63C41B29" w:rsidR="005E39E7" w:rsidRDefault="00BB30D2" w:rsidP="005E39E7">
            <w:r>
              <w:t>4</w:t>
            </w:r>
            <w:r w:rsidR="005C0620">
              <w:t>.1</w:t>
            </w:r>
            <w:r w:rsidR="005E39E7">
              <w:t xml:space="preserve"> Flense skin to remove all remaining meat carefully so as not to damage it</w:t>
            </w:r>
          </w:p>
          <w:p w14:paraId="20BA2096" w14:textId="6EEEE2AD" w:rsidR="0014503A" w:rsidRDefault="005E39E7" w:rsidP="005E39E7">
            <w:r>
              <w:t xml:space="preserve">4.2 Salt and store cleaned skins in a chiller in accordance with workplace procedures until dispatched </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1B89A44" w14:textId="77777777" w:rsidR="00000DF1" w:rsidRDefault="00000DF1" w:rsidP="00000DF1">
            <w:pPr>
              <w:pStyle w:val="SIBulletList1"/>
            </w:pPr>
            <w:r>
              <w:t>I</w:t>
            </w:r>
            <w:r w:rsidRPr="00000DF1">
              <w:t xml:space="preserve">nterpret technical information relating to crocodile species  </w:t>
            </w:r>
          </w:p>
          <w:p w14:paraId="020B9829" w14:textId="77777777" w:rsidR="00CF4406" w:rsidRDefault="00CF4406" w:rsidP="00000DF1">
            <w:pPr>
              <w:pStyle w:val="SIBulletList1"/>
            </w:pPr>
            <w:r>
              <w:t>Interprets customer and enterprise specifications</w:t>
            </w:r>
          </w:p>
          <w:p w14:paraId="7F34A38C" w14:textId="2C303C23" w:rsidR="00CF4406" w:rsidRPr="00000DF1" w:rsidRDefault="00CF4406" w:rsidP="00000DF1">
            <w:pPr>
              <w:pStyle w:val="SIBulletList1"/>
            </w:pPr>
            <w:r>
              <w:t>Interprets health and safety signs</w:t>
            </w:r>
          </w:p>
        </w:tc>
      </w:tr>
      <w:tr w:rsidR="00CF4406" w:rsidRPr="00336FCA" w:rsidDel="00423CB2" w14:paraId="58B0CA66" w14:textId="77777777" w:rsidTr="009975F0">
        <w:tc>
          <w:tcPr>
            <w:tcW w:w="1396" w:type="pct"/>
          </w:tcPr>
          <w:p w14:paraId="6E092216" w14:textId="3AE05DF9" w:rsidR="00CF4406" w:rsidRPr="002A586A" w:rsidRDefault="00CF4406" w:rsidP="00000DF1">
            <w:pPr>
              <w:pStyle w:val="SIText"/>
            </w:pPr>
            <w:r>
              <w:t>Numeracy</w:t>
            </w:r>
          </w:p>
        </w:tc>
        <w:tc>
          <w:tcPr>
            <w:tcW w:w="3604" w:type="pct"/>
          </w:tcPr>
          <w:p w14:paraId="5C9CE59D" w14:textId="2A98B893" w:rsidR="00CF4406" w:rsidRDefault="00CF4406" w:rsidP="00000DF1">
            <w:pPr>
              <w:pStyle w:val="SIBulletList1"/>
            </w:pPr>
            <w:r>
              <w:t>Interpret weight scales</w:t>
            </w:r>
          </w:p>
          <w:p w14:paraId="257BC3F8" w14:textId="3FEDAD41" w:rsidR="00CF4406" w:rsidRDefault="00CF4406" w:rsidP="00000DF1">
            <w:pPr>
              <w:pStyle w:val="SIBulletList1"/>
            </w:pPr>
            <w:r>
              <w:t>Measure quantities</w:t>
            </w:r>
          </w:p>
          <w:p w14:paraId="6F6D8C6B" w14:textId="56057650" w:rsidR="00CF4406" w:rsidRDefault="00CF4406" w:rsidP="00000DF1">
            <w:pPr>
              <w:pStyle w:val="SIBulletList1"/>
            </w:pPr>
            <w:r>
              <w:t>Estimate yield of skin and meat</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2E53BD">
        <w:trPr>
          <w:trHeight w:val="560"/>
        </w:trPr>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7A113F0C" w:rsidR="005C0620" w:rsidRPr="002A586A" w:rsidRDefault="005C0620" w:rsidP="002A586A">
            <w:pPr>
              <w:pStyle w:val="SIText"/>
            </w:pPr>
            <w:r>
              <w:t>SFI</w:t>
            </w:r>
            <w:r w:rsidR="002E53BD">
              <w:t>P</w:t>
            </w:r>
            <w:r w:rsidR="004D4466">
              <w:t>RO</w:t>
            </w:r>
            <w:r w:rsidR="006C4D8E">
              <w:t>3</w:t>
            </w:r>
            <w:r>
              <w:t>X</w:t>
            </w:r>
            <w:r w:rsidR="002E53BD">
              <w:t>3</w:t>
            </w:r>
            <w:r>
              <w:t xml:space="preserve"> </w:t>
            </w:r>
            <w:r w:rsidR="002E53BD">
              <w:t>Slaughter and process crocodiles</w:t>
            </w:r>
            <w:r>
              <w:t xml:space="preserve"> </w:t>
            </w:r>
          </w:p>
        </w:tc>
        <w:tc>
          <w:tcPr>
            <w:tcW w:w="1105" w:type="pct"/>
          </w:tcPr>
          <w:p w14:paraId="29842D43" w14:textId="1FAE665F" w:rsidR="005C0620" w:rsidRPr="006B3BD4" w:rsidRDefault="002E53BD" w:rsidP="006B3BD4">
            <w:pPr>
              <w:ind w:firstLine="720"/>
              <w:rPr>
                <w:lang w:eastAsia="en-US"/>
              </w:rPr>
            </w:pPr>
            <w:r w:rsidRPr="002E53BD">
              <w:t>SFIPRO3X3 Slaughter and process crocodiles</w:t>
            </w:r>
          </w:p>
        </w:tc>
        <w:tc>
          <w:tcPr>
            <w:tcW w:w="1251" w:type="pct"/>
          </w:tcPr>
          <w:p w14:paraId="4EC92BB8" w14:textId="77777777" w:rsidR="005C0620" w:rsidRPr="002A586A" w:rsidRDefault="005C0620" w:rsidP="002A586A">
            <w:pPr>
              <w:pStyle w:val="SIText"/>
            </w:pPr>
          </w:p>
        </w:tc>
        <w:tc>
          <w:tcPr>
            <w:tcW w:w="1616" w:type="pct"/>
          </w:tcPr>
          <w:p w14:paraId="169F1D85" w14:textId="5EB32377" w:rsidR="005C0620" w:rsidRPr="002A586A" w:rsidRDefault="002E53BD" w:rsidP="002A586A">
            <w:pPr>
              <w:pStyle w:val="SIText"/>
            </w:pPr>
            <w:r>
              <w:t>Equivalent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VETNet: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t>T</w:t>
            </w:r>
            <w:r w:rsidRPr="000754EC">
              <w:t>ITLE</w:t>
            </w:r>
          </w:p>
        </w:tc>
        <w:tc>
          <w:tcPr>
            <w:tcW w:w="3522" w:type="pct"/>
          </w:tcPr>
          <w:p w14:paraId="7917FC2D" w14:textId="464FC492" w:rsidR="005C0620" w:rsidRPr="000754EC" w:rsidRDefault="005C0620" w:rsidP="00774201">
            <w:pPr>
              <w:pStyle w:val="SIUnittitle"/>
            </w:pPr>
            <w:r w:rsidRPr="00F56827">
              <w:t xml:space="preserve">Assessment requirements for </w:t>
            </w:r>
            <w:r>
              <w:t>SFI</w:t>
            </w:r>
            <w:r w:rsidR="002E53BD">
              <w:t>P</w:t>
            </w:r>
            <w:r w:rsidR="004D4466">
              <w:t>RO</w:t>
            </w:r>
            <w:r w:rsidR="006C4D8E">
              <w:t>3</w:t>
            </w:r>
            <w:r>
              <w:t>X</w:t>
            </w:r>
            <w:r w:rsidR="002E53BD">
              <w:t>3</w:t>
            </w:r>
            <w:r>
              <w:t xml:space="preserve"> </w:t>
            </w:r>
            <w:r w:rsidR="002E53BD">
              <w:t>Slaughter and process crocodiles</w:t>
            </w:r>
            <w:r>
              <w:t xml:space="preserve"> </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w:t>
            </w:r>
            <w:proofErr w:type="gramStart"/>
            <w:r w:rsidRPr="002A586A">
              <w:t xml:space="preserve">all </w:t>
            </w:r>
            <w:r>
              <w:t>of</w:t>
            </w:r>
            <w:proofErr w:type="gramEnd"/>
            <w:r>
              <w:t xml:space="preserve">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55F5217B" w14:textId="5AF99F2E" w:rsidR="005C0620" w:rsidRDefault="00CF4406" w:rsidP="00BB30D2">
            <w:pPr>
              <w:pStyle w:val="SIBulletList1"/>
            </w:pPr>
            <w:r>
              <w:t>slaughtered and processed at least two crocodiles</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08A5089C" w:rsidR="005C0620" w:rsidRDefault="005C0620" w:rsidP="00181824">
            <w:pPr>
              <w:pStyle w:val="SIBulletList1"/>
            </w:pPr>
            <w:r>
              <w:t>observing crocodile risk and safety standards</w:t>
            </w:r>
          </w:p>
          <w:p w14:paraId="1DD370FB" w14:textId="78546E8E" w:rsidR="00000DF1" w:rsidRDefault="00CF4406" w:rsidP="00181824">
            <w:pPr>
              <w:pStyle w:val="SIBulletList1"/>
            </w:pPr>
            <w:r>
              <w:t>destroying</w:t>
            </w:r>
            <w:r w:rsidR="00000DF1">
              <w:t xml:space="preserve"> crocodiles humanely</w:t>
            </w:r>
          </w:p>
          <w:p w14:paraId="1A6A430D" w14:textId="6E4ABD1A" w:rsidR="00CF4406" w:rsidRDefault="00CF4406" w:rsidP="00181824">
            <w:pPr>
              <w:pStyle w:val="SIBulletList1"/>
            </w:pPr>
            <w:r>
              <w:t xml:space="preserve">producing smoothly cut crocodile skins and meat without ragged edges or damage to </w:t>
            </w:r>
            <w:r w:rsidR="00F56353">
              <w:t>meet</w:t>
            </w:r>
            <w:r>
              <w:t xml:space="preserve"> customer, workplace and productivity requirements  </w:t>
            </w:r>
          </w:p>
          <w:p w14:paraId="039D0A7C" w14:textId="6463F68F" w:rsidR="005C0620" w:rsidRDefault="005C0620" w:rsidP="00181824">
            <w:pPr>
              <w:pStyle w:val="SIBulletList1"/>
            </w:pPr>
            <w:r>
              <w:t xml:space="preserve">observing biosecurity guidelines </w:t>
            </w:r>
          </w:p>
          <w:p w14:paraId="3AA7E727" w14:textId="54A98AC6" w:rsidR="005C0620" w:rsidRDefault="005C0620" w:rsidP="00181824">
            <w:pPr>
              <w:pStyle w:val="SIBulletList1"/>
            </w:pPr>
            <w:r>
              <w:t xml:space="preserve">observing legislation and regulation associated with </w:t>
            </w:r>
            <w:r w:rsidR="00492D38">
              <w:t>crocodiles'</w:t>
            </w:r>
            <w:r w:rsidR="0043666F">
              <w:t xml:space="preserve"> </w:t>
            </w:r>
            <w:r w:rsidR="00492D38">
              <w:t>slaughter</w:t>
            </w:r>
          </w:p>
          <w:p w14:paraId="116A0102" w14:textId="5A222DE7" w:rsidR="005C0620" w:rsidRPr="002A586A" w:rsidRDefault="005C0620" w:rsidP="00CF4406">
            <w:pPr>
              <w:pStyle w:val="SIBulletList1"/>
            </w:pPr>
            <w:r>
              <w:t xml:space="preserve">locating and applying required documentation, policies and procedures. </w:t>
            </w:r>
          </w:p>
        </w:tc>
      </w:tr>
    </w:tbl>
    <w:p w14:paraId="0C40D47F"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r w:rsidRPr="002C55E9">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6A465B07" w14:textId="2513AEBE" w:rsidR="00C42ADB" w:rsidRDefault="00C42ADB" w:rsidP="002305D5">
            <w:pPr>
              <w:pStyle w:val="SIBulletList1"/>
            </w:pPr>
            <w:r>
              <w:t>legislation and health and safety standards for the use of firearms and knives</w:t>
            </w:r>
          </w:p>
          <w:p w14:paraId="57137B79" w14:textId="4BFA5AAD" w:rsidR="002305D5" w:rsidRDefault="002305D5" w:rsidP="002305D5">
            <w:pPr>
              <w:pStyle w:val="SIBulletList1"/>
            </w:pPr>
            <w:r>
              <w:t xml:space="preserve">crocodile </w:t>
            </w:r>
            <w:r w:rsidR="00C42ADB">
              <w:t>meat</w:t>
            </w:r>
            <w:r>
              <w:t xml:space="preserve"> storage requirements</w:t>
            </w:r>
          </w:p>
          <w:p w14:paraId="13562AF5" w14:textId="04789C30" w:rsidR="002305D5" w:rsidRDefault="002305D5" w:rsidP="002305D5">
            <w:pPr>
              <w:pStyle w:val="SIBulletList1"/>
            </w:pPr>
            <w:r>
              <w:t>contamination of food</w:t>
            </w:r>
          </w:p>
          <w:p w14:paraId="4402A7E8" w14:textId="77777777" w:rsidR="00C42ADB" w:rsidRDefault="002305D5" w:rsidP="002305D5">
            <w:pPr>
              <w:pStyle w:val="SIBulletList1"/>
            </w:pPr>
            <w:r>
              <w:t xml:space="preserve">safe and humane </w:t>
            </w:r>
            <w:r w:rsidR="00C42ADB">
              <w:t xml:space="preserve">treatment of crocodiles and slaughter of animals </w:t>
            </w:r>
            <w:r>
              <w:t xml:space="preserve"> </w:t>
            </w:r>
          </w:p>
          <w:p w14:paraId="12E19408" w14:textId="042E3B64" w:rsidR="000E343A" w:rsidRDefault="00C42ADB" w:rsidP="009F32CD">
            <w:pPr>
              <w:pStyle w:val="SIBulletList1"/>
            </w:pPr>
            <w:r>
              <w:t>crocodile destroying</w:t>
            </w:r>
            <w:r w:rsidR="002305D5">
              <w:t xml:space="preserve"> techniques and procedures</w:t>
            </w:r>
            <w:r w:rsidR="000E343A">
              <w:t xml:space="preserve"> using the International Union for Conservation of Nature Species Survival Commission (UCN-SSC) Crocodile Specialist Group recommendations for destruction methods:</w:t>
            </w:r>
          </w:p>
          <w:p w14:paraId="72F8A6A2" w14:textId="77777777" w:rsidR="000E343A" w:rsidRDefault="000E343A" w:rsidP="000E343A">
            <w:pPr>
              <w:pStyle w:val="SIBulletList2"/>
            </w:pPr>
            <w:r>
              <w:t>humane bolt pistol or appropriate calibre bullet directly to the brain</w:t>
            </w:r>
          </w:p>
          <w:p w14:paraId="481D89BD" w14:textId="77777777" w:rsidR="000E343A" w:rsidRPr="000E343A" w:rsidRDefault="000E343A" w:rsidP="000E343A">
            <w:pPr>
              <w:pStyle w:val="SIBulletList2"/>
            </w:pPr>
            <w:r>
              <w:t>i</w:t>
            </w:r>
            <w:r w:rsidRPr="000E343A">
              <w:t>nstantaneously severing the spine behind the head and immediately inserting a rod into the brain (pithing)</w:t>
            </w:r>
          </w:p>
          <w:p w14:paraId="7E8AD8F8" w14:textId="2C4B2359" w:rsidR="00C42ADB" w:rsidRDefault="00C42ADB" w:rsidP="002305D5">
            <w:pPr>
              <w:pStyle w:val="SIBulletList1"/>
            </w:pPr>
            <w:r>
              <w:t>workplace productivity and yield requirements</w:t>
            </w:r>
          </w:p>
          <w:p w14:paraId="5997E825" w14:textId="7D34B75A" w:rsidR="00C42ADB" w:rsidRDefault="00C42ADB" w:rsidP="002305D5">
            <w:pPr>
              <w:pStyle w:val="SIBulletList1"/>
            </w:pPr>
            <w:r>
              <w:t>workplace quality system procedures addressing customer specifications</w:t>
            </w:r>
          </w:p>
          <w:p w14:paraId="713437BA" w14:textId="61EE1804" w:rsidR="00C42ADB" w:rsidRDefault="00C42ADB" w:rsidP="002305D5">
            <w:pPr>
              <w:pStyle w:val="SIBulletList1"/>
            </w:pPr>
            <w:r>
              <w:t>product identification</w:t>
            </w:r>
          </w:p>
          <w:p w14:paraId="061C34BD" w14:textId="62E11C76" w:rsidR="00C42ADB" w:rsidRDefault="00C42ADB" w:rsidP="002305D5">
            <w:pPr>
              <w:pStyle w:val="SIBulletList1"/>
            </w:pPr>
            <w:r>
              <w:t>food safety procedures and regulations that apply when processing crocodiles and storing crocodile carcasses and crocodile meat</w:t>
            </w:r>
          </w:p>
          <w:p w14:paraId="710DB3F4" w14:textId="31B01A24" w:rsidR="00EC2F9D" w:rsidRDefault="00EC2F9D" w:rsidP="002305D5">
            <w:pPr>
              <w:pStyle w:val="SIBulletList1"/>
            </w:pPr>
            <w:r>
              <w:t xml:space="preserve">product hygiene principles </w:t>
            </w:r>
          </w:p>
          <w:p w14:paraId="3C17F45B" w14:textId="03FCDFC3" w:rsidR="00C42ADB" w:rsidRDefault="00C42ADB" w:rsidP="002305D5">
            <w:pPr>
              <w:pStyle w:val="SIBulletList1"/>
            </w:pPr>
            <w:r>
              <w:t>Australian Standard for Hygienic Production of Crocodile Meat for Human Consumption</w:t>
            </w:r>
          </w:p>
          <w:p w14:paraId="6E63192C" w14:textId="18D86C17" w:rsidR="002305D5" w:rsidRPr="002305D5" w:rsidRDefault="002305D5" w:rsidP="002305D5">
            <w:pPr>
              <w:pStyle w:val="SIBulletList1"/>
            </w:pPr>
            <w:r>
              <w:t>c</w:t>
            </w:r>
            <w:r w:rsidRPr="002305D5">
              <w:t>rocodile skin quality</w:t>
            </w:r>
            <w:r w:rsidR="00EB48D1">
              <w:t xml:space="preserve"> requirements</w:t>
            </w:r>
          </w:p>
          <w:p w14:paraId="24DFDA81" w14:textId="77777777" w:rsidR="00197EF2" w:rsidRDefault="00C42ADB" w:rsidP="00C42ADB">
            <w:pPr>
              <w:pStyle w:val="SIBulletList1"/>
            </w:pPr>
            <w:r>
              <w:t>zoonotic diseases</w:t>
            </w:r>
          </w:p>
          <w:p w14:paraId="29B136B9" w14:textId="765B2869" w:rsidR="00C42ADB" w:rsidRPr="00C42ADB" w:rsidRDefault="00C42ADB" w:rsidP="00C42ADB">
            <w:pPr>
              <w:pStyle w:val="SIBulletList1"/>
            </w:pPr>
            <w:r w:rsidRPr="00C42ADB">
              <w:t xml:space="preserve">biosecurity guidelines for crocodile </w:t>
            </w:r>
            <w:r>
              <w:t>slaughter and processing</w:t>
            </w:r>
            <w:r w:rsidRPr="00C42ADB">
              <w:t>:</w:t>
            </w:r>
          </w:p>
          <w:p w14:paraId="5660B068" w14:textId="77777777" w:rsidR="00C42ADB" w:rsidRPr="00C42ADB" w:rsidRDefault="00C42ADB" w:rsidP="00C42ADB">
            <w:pPr>
              <w:pStyle w:val="SIBulletList2"/>
            </w:pPr>
            <w:r w:rsidRPr="00C42ADB">
              <w:t>cleaning processes</w:t>
            </w:r>
          </w:p>
          <w:p w14:paraId="2CCDA527" w14:textId="5F25D16B" w:rsidR="00C42ADB" w:rsidRPr="00C42ADB" w:rsidRDefault="00C42ADB" w:rsidP="00C42ADB">
            <w:pPr>
              <w:pStyle w:val="SIBulletList2"/>
            </w:pPr>
            <w:r w:rsidRPr="00C42ADB">
              <w:t xml:space="preserve">animal handling processes </w:t>
            </w:r>
          </w:p>
          <w:p w14:paraId="6845A5C7" w14:textId="54FD2932" w:rsidR="00C42ADB" w:rsidRPr="00C42ADB" w:rsidRDefault="00C42ADB" w:rsidP="00C42ADB">
            <w:pPr>
              <w:pStyle w:val="SIBulletList2"/>
            </w:pPr>
            <w:r w:rsidRPr="00C42ADB">
              <w:t xml:space="preserve">use of equipment </w:t>
            </w:r>
          </w:p>
          <w:p w14:paraId="52F5B09D" w14:textId="202F1C13" w:rsidR="00C42ADB" w:rsidRPr="00C42ADB" w:rsidRDefault="00C42ADB" w:rsidP="00C42ADB">
            <w:pPr>
              <w:pStyle w:val="SIBulletList2"/>
            </w:pPr>
            <w:r w:rsidRPr="00C42ADB">
              <w:t>standard operating procedures (SOPs).</w:t>
            </w:r>
          </w:p>
          <w:p w14:paraId="66E9579A" w14:textId="5A0FA2A8" w:rsidR="00C42ADB" w:rsidRPr="002C55E9" w:rsidRDefault="00C42ADB" w:rsidP="00C42ADB">
            <w:pPr>
              <w:pStyle w:val="SIBulletList1"/>
              <w:numPr>
                <w:ilvl w:val="0"/>
                <w:numId w:val="0"/>
              </w:numPr>
              <w:ind w:left="357"/>
            </w:pP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p w14:paraId="017349A8" w14:textId="77777777" w:rsidR="00EE372D" w:rsidRDefault="00EE372D">
      <w:pPr>
        <w:rPr>
          <w:b/>
        </w:rPr>
      </w:pPr>
    </w:p>
    <w:p w14:paraId="4F5534D9" w14:textId="77777777" w:rsidR="00EE372D" w:rsidRDefault="00EE372D">
      <w:pPr>
        <w:rPr>
          <w:b/>
        </w:rPr>
      </w:pPr>
    </w:p>
    <w:p w14:paraId="3289818C" w14:textId="603BA8EE" w:rsidR="00EE372D" w:rsidRDefault="00EE372D" w:rsidP="00EE372D">
      <w:pPr>
        <w:tabs>
          <w:tab w:val="left" w:pos="1620"/>
        </w:tabs>
        <w:rPr>
          <w:b/>
        </w:rPr>
      </w:pPr>
      <w:r>
        <w:rPr>
          <w:b/>
        </w:rPr>
        <w:tab/>
      </w:r>
    </w:p>
    <w:p w14:paraId="6EB6EC90" w14:textId="12D939C2" w:rsidR="00EB48D1" w:rsidRDefault="00EB48D1">
      <w:r w:rsidRPr="00EE372D">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6DEB15F9" w:rsidR="005C0620" w:rsidRPr="000754EC" w:rsidRDefault="005C0620" w:rsidP="000754EC">
            <w:pPr>
              <w:pStyle w:val="SIHeading2"/>
            </w:pPr>
            <w:bookmarkStart w:id="3" w:name="_Hlk29575716"/>
            <w:r w:rsidRPr="002C55E9">
              <w:t>A</w:t>
            </w:r>
            <w:r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5523D427" w:rsidR="005C0620" w:rsidRPr="002A586A" w:rsidRDefault="005C0620" w:rsidP="002A586A">
            <w:pPr>
              <w:pStyle w:val="SIBulletList1"/>
            </w:pPr>
            <w:r w:rsidRPr="002A586A">
              <w:t>resources, equipment and materials</w:t>
            </w:r>
            <w:r w:rsidR="00A24F22">
              <w:t>, including access to</w:t>
            </w:r>
            <w:r w:rsidRPr="002A586A">
              <w:t>:</w:t>
            </w:r>
          </w:p>
          <w:p w14:paraId="67FD8487" w14:textId="5A8EBAE0" w:rsidR="00FD5E85" w:rsidRDefault="00EC2F9D" w:rsidP="00774201">
            <w:pPr>
              <w:pStyle w:val="SIBulletList2"/>
            </w:pPr>
            <w:r>
              <w:t>electric stunner</w:t>
            </w:r>
          </w:p>
          <w:p w14:paraId="37EFE379" w14:textId="30A413FE" w:rsidR="00EC2F9D" w:rsidRDefault="00EC2F9D" w:rsidP="00774201">
            <w:pPr>
              <w:pStyle w:val="SIBulletList2"/>
            </w:pPr>
            <w:r>
              <w:t>appropriate firearms</w:t>
            </w:r>
          </w:p>
          <w:p w14:paraId="22474942" w14:textId="219FD157" w:rsidR="00EC2F9D" w:rsidRDefault="00EC2F9D" w:rsidP="00774201">
            <w:pPr>
              <w:pStyle w:val="SIBulletList2"/>
            </w:pPr>
            <w:r>
              <w:t>PPE</w:t>
            </w:r>
          </w:p>
          <w:p w14:paraId="5EF3387B" w14:textId="77777777" w:rsidR="00A24F22" w:rsidRDefault="00EC2F9D" w:rsidP="00276A18">
            <w:pPr>
              <w:pStyle w:val="SIBulletList2"/>
            </w:pPr>
            <w:r>
              <w:t xml:space="preserve">live and deceased crocodiles </w:t>
            </w:r>
          </w:p>
          <w:p w14:paraId="7461EAAA" w14:textId="523D5291" w:rsidR="00FD5E85" w:rsidRDefault="00FD5E85" w:rsidP="00276A18">
            <w:pPr>
              <w:pStyle w:val="SIBulletList2"/>
            </w:pPr>
            <w:r>
              <w:t>crocodile farming policies and procedures</w:t>
            </w:r>
          </w:p>
          <w:p w14:paraId="4714057B" w14:textId="1A286351" w:rsidR="005C0620" w:rsidRDefault="005C0620" w:rsidP="00774201">
            <w:pPr>
              <w:pStyle w:val="SIBulletList2"/>
            </w:pPr>
            <w:r>
              <w:t xml:space="preserve">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Companion Volumes, including Implementation Guides, are available at VETNet: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3"/>
    </w:tbl>
    <w:p w14:paraId="16D58172" w14:textId="42F45113" w:rsidR="005C0620" w:rsidRDefault="005C0620" w:rsidP="005F771F">
      <w:pPr>
        <w:pStyle w:val="SIText"/>
      </w:pPr>
    </w:p>
    <w:sectPr w:rsidR="005C0620"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nna Henderson" w:date="2020-01-14T11:26:00Z" w:initials="AH">
    <w:p w14:paraId="3A8CA26F" w14:textId="77777777" w:rsidR="00E15C0E" w:rsidRDefault="00E15C0E" w:rsidP="00E15C0E">
      <w:r>
        <w:annotationRef/>
      </w:r>
      <w:r>
        <w:t>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8CA2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8CA26F" w16cid:durableId="21C823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69FDA" w14:textId="77777777" w:rsidR="00EF7307" w:rsidRDefault="00EF7307" w:rsidP="00BF3F0A">
      <w:r>
        <w:separator/>
      </w:r>
    </w:p>
    <w:p w14:paraId="4F4F6076" w14:textId="77777777" w:rsidR="00EF7307" w:rsidRDefault="00EF7307"/>
  </w:endnote>
  <w:endnote w:type="continuationSeparator" w:id="0">
    <w:p w14:paraId="7CA7792A" w14:textId="77777777" w:rsidR="00EF7307" w:rsidRDefault="00EF7307" w:rsidP="00BF3F0A">
      <w:r>
        <w:continuationSeparator/>
      </w:r>
    </w:p>
    <w:p w14:paraId="3FE037C5" w14:textId="77777777" w:rsidR="00EF7307" w:rsidRDefault="00EF7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0F8281" w14:textId="77777777" w:rsidR="00EF7307" w:rsidRDefault="00EF7307" w:rsidP="00BF3F0A">
      <w:r>
        <w:separator/>
      </w:r>
    </w:p>
    <w:p w14:paraId="190E5885" w14:textId="77777777" w:rsidR="00EF7307" w:rsidRDefault="00EF7307"/>
  </w:footnote>
  <w:footnote w:type="continuationSeparator" w:id="0">
    <w:p w14:paraId="3C544DD2" w14:textId="77777777" w:rsidR="00EF7307" w:rsidRDefault="00EF7307" w:rsidP="00BF3F0A">
      <w:r>
        <w:continuationSeparator/>
      </w:r>
    </w:p>
    <w:p w14:paraId="093A3B52" w14:textId="77777777" w:rsidR="00EF7307" w:rsidRDefault="00EF73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2C5B3A69" w:rsidR="005C0620" w:rsidRDefault="00EF7307">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2E53BD">
      <w:t>PRO</w:t>
    </w:r>
    <w:r w:rsidR="006C4D8E">
      <w:t>3</w:t>
    </w:r>
    <w:r w:rsidR="005C0620">
      <w:t>X</w:t>
    </w:r>
    <w:r w:rsidR="002E53BD">
      <w:t>3</w:t>
    </w:r>
    <w:r w:rsidR="005C0620">
      <w:t xml:space="preserve"> </w:t>
    </w:r>
    <w:r w:rsidR="002E53BD">
      <w:t>Slaughter and process crocodiles</w:t>
    </w:r>
    <w:r w:rsidR="005C062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AD" w15:userId="S::anna@bsv.org.au::024498f1-ce03-4abb-b940-50eb71eae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1108F"/>
    <w:rsid w:val="000115E2"/>
    <w:rsid w:val="000126D0"/>
    <w:rsid w:val="0001296A"/>
    <w:rsid w:val="00016803"/>
    <w:rsid w:val="000211A4"/>
    <w:rsid w:val="00023992"/>
    <w:rsid w:val="00023AEA"/>
    <w:rsid w:val="00024289"/>
    <w:rsid w:val="000275AE"/>
    <w:rsid w:val="00041E59"/>
    <w:rsid w:val="00047DD8"/>
    <w:rsid w:val="00062A64"/>
    <w:rsid w:val="00064BFE"/>
    <w:rsid w:val="000677F1"/>
    <w:rsid w:val="00067E1C"/>
    <w:rsid w:val="00070B3E"/>
    <w:rsid w:val="00071F95"/>
    <w:rsid w:val="000737BB"/>
    <w:rsid w:val="00074E47"/>
    <w:rsid w:val="000754EC"/>
    <w:rsid w:val="00086137"/>
    <w:rsid w:val="0008639A"/>
    <w:rsid w:val="00087139"/>
    <w:rsid w:val="00090803"/>
    <w:rsid w:val="0009093B"/>
    <w:rsid w:val="000A5441"/>
    <w:rsid w:val="000B11BF"/>
    <w:rsid w:val="000B6184"/>
    <w:rsid w:val="000C149A"/>
    <w:rsid w:val="000C224E"/>
    <w:rsid w:val="000C4C13"/>
    <w:rsid w:val="000C6F59"/>
    <w:rsid w:val="000C73EA"/>
    <w:rsid w:val="000D2DC5"/>
    <w:rsid w:val="000D6877"/>
    <w:rsid w:val="000E03D4"/>
    <w:rsid w:val="000E25E6"/>
    <w:rsid w:val="000E2C86"/>
    <w:rsid w:val="000E343A"/>
    <w:rsid w:val="000E716E"/>
    <w:rsid w:val="000F1CE5"/>
    <w:rsid w:val="000F287A"/>
    <w:rsid w:val="000F29F2"/>
    <w:rsid w:val="00101659"/>
    <w:rsid w:val="00105AEA"/>
    <w:rsid w:val="001078BF"/>
    <w:rsid w:val="001102A5"/>
    <w:rsid w:val="00112D0E"/>
    <w:rsid w:val="001134B1"/>
    <w:rsid w:val="00121E80"/>
    <w:rsid w:val="00126F31"/>
    <w:rsid w:val="00133957"/>
    <w:rsid w:val="001342B8"/>
    <w:rsid w:val="00137052"/>
    <w:rsid w:val="001372F6"/>
    <w:rsid w:val="00144385"/>
    <w:rsid w:val="00144772"/>
    <w:rsid w:val="0014503A"/>
    <w:rsid w:val="001452B7"/>
    <w:rsid w:val="00146EEC"/>
    <w:rsid w:val="00151D55"/>
    <w:rsid w:val="00151D93"/>
    <w:rsid w:val="00156EF3"/>
    <w:rsid w:val="001712F4"/>
    <w:rsid w:val="001742E3"/>
    <w:rsid w:val="00176E4F"/>
    <w:rsid w:val="00181824"/>
    <w:rsid w:val="00183247"/>
    <w:rsid w:val="0018546B"/>
    <w:rsid w:val="001904F8"/>
    <w:rsid w:val="00192EC7"/>
    <w:rsid w:val="00195B88"/>
    <w:rsid w:val="00197EF2"/>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23B07"/>
    <w:rsid w:val="00223C73"/>
    <w:rsid w:val="002305D5"/>
    <w:rsid w:val="00233143"/>
    <w:rsid w:val="00234444"/>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373"/>
    <w:rsid w:val="002D7849"/>
    <w:rsid w:val="002E06D3"/>
    <w:rsid w:val="002E170C"/>
    <w:rsid w:val="002E193E"/>
    <w:rsid w:val="002E53BD"/>
    <w:rsid w:val="002F0F89"/>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3666F"/>
    <w:rsid w:val="00441B2B"/>
    <w:rsid w:val="00442202"/>
    <w:rsid w:val="00444423"/>
    <w:rsid w:val="00450403"/>
    <w:rsid w:val="00452F3E"/>
    <w:rsid w:val="004640AE"/>
    <w:rsid w:val="004679E3"/>
    <w:rsid w:val="00475172"/>
    <w:rsid w:val="004758B0"/>
    <w:rsid w:val="00476E86"/>
    <w:rsid w:val="004832D2"/>
    <w:rsid w:val="00485559"/>
    <w:rsid w:val="00492D38"/>
    <w:rsid w:val="004A142B"/>
    <w:rsid w:val="004A3860"/>
    <w:rsid w:val="004A44E8"/>
    <w:rsid w:val="004A54F9"/>
    <w:rsid w:val="004A581D"/>
    <w:rsid w:val="004A7706"/>
    <w:rsid w:val="004B29B7"/>
    <w:rsid w:val="004B50B6"/>
    <w:rsid w:val="004B67F5"/>
    <w:rsid w:val="004B7A28"/>
    <w:rsid w:val="004C2244"/>
    <w:rsid w:val="004C79A1"/>
    <w:rsid w:val="004D0D5F"/>
    <w:rsid w:val="004D1569"/>
    <w:rsid w:val="004D4466"/>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49CF"/>
    <w:rsid w:val="00517AA3"/>
    <w:rsid w:val="00520E9A"/>
    <w:rsid w:val="005248C1"/>
    <w:rsid w:val="00526134"/>
    <w:rsid w:val="0052778C"/>
    <w:rsid w:val="005328E2"/>
    <w:rsid w:val="005405B2"/>
    <w:rsid w:val="00540BD0"/>
    <w:rsid w:val="005427C8"/>
    <w:rsid w:val="005446D1"/>
    <w:rsid w:val="00556C4C"/>
    <w:rsid w:val="00557369"/>
    <w:rsid w:val="00564ADD"/>
    <w:rsid w:val="00567CDB"/>
    <w:rsid w:val="005708EB"/>
    <w:rsid w:val="00572DCA"/>
    <w:rsid w:val="0057405F"/>
    <w:rsid w:val="00575BC6"/>
    <w:rsid w:val="00583902"/>
    <w:rsid w:val="005920D6"/>
    <w:rsid w:val="00593166"/>
    <w:rsid w:val="00594691"/>
    <w:rsid w:val="0059482E"/>
    <w:rsid w:val="005A1558"/>
    <w:rsid w:val="005A1D70"/>
    <w:rsid w:val="005A3AA5"/>
    <w:rsid w:val="005A6C9C"/>
    <w:rsid w:val="005A6DC9"/>
    <w:rsid w:val="005A74DC"/>
    <w:rsid w:val="005B5146"/>
    <w:rsid w:val="005C0620"/>
    <w:rsid w:val="005D1AFD"/>
    <w:rsid w:val="005D510A"/>
    <w:rsid w:val="005E39E7"/>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43D1B"/>
    <w:rsid w:val="006452B8"/>
    <w:rsid w:val="006470B0"/>
    <w:rsid w:val="0065183F"/>
    <w:rsid w:val="00652E62"/>
    <w:rsid w:val="006727A1"/>
    <w:rsid w:val="006750F8"/>
    <w:rsid w:val="00676A3D"/>
    <w:rsid w:val="00685642"/>
    <w:rsid w:val="00686A49"/>
    <w:rsid w:val="0068730A"/>
    <w:rsid w:val="00687B62"/>
    <w:rsid w:val="00690C44"/>
    <w:rsid w:val="0069584F"/>
    <w:rsid w:val="006969D9"/>
    <w:rsid w:val="006A2B68"/>
    <w:rsid w:val="006A3822"/>
    <w:rsid w:val="006B0AD6"/>
    <w:rsid w:val="006B3BD4"/>
    <w:rsid w:val="006B50DB"/>
    <w:rsid w:val="006C2F32"/>
    <w:rsid w:val="006C4D8E"/>
    <w:rsid w:val="006C79CC"/>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2769"/>
    <w:rsid w:val="007272A0"/>
    <w:rsid w:val="00727901"/>
    <w:rsid w:val="0073075B"/>
    <w:rsid w:val="0073404B"/>
    <w:rsid w:val="007341FF"/>
    <w:rsid w:val="00734BAE"/>
    <w:rsid w:val="00735CDC"/>
    <w:rsid w:val="00737DEE"/>
    <w:rsid w:val="007404E9"/>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9E1"/>
    <w:rsid w:val="007A08CA"/>
    <w:rsid w:val="007A0E5F"/>
    <w:rsid w:val="007A300D"/>
    <w:rsid w:val="007C5A4A"/>
    <w:rsid w:val="007C77E2"/>
    <w:rsid w:val="007D5A78"/>
    <w:rsid w:val="007E3BD1"/>
    <w:rsid w:val="007E5F4A"/>
    <w:rsid w:val="007F1563"/>
    <w:rsid w:val="007F1EB2"/>
    <w:rsid w:val="007F44DB"/>
    <w:rsid w:val="007F5A8B"/>
    <w:rsid w:val="00817671"/>
    <w:rsid w:val="00817D51"/>
    <w:rsid w:val="00820C88"/>
    <w:rsid w:val="00823530"/>
    <w:rsid w:val="00823FF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80DF5"/>
    <w:rsid w:val="00881E78"/>
    <w:rsid w:val="00884C8F"/>
    <w:rsid w:val="00886790"/>
    <w:rsid w:val="008908DE"/>
    <w:rsid w:val="008A12ED"/>
    <w:rsid w:val="008A39D3"/>
    <w:rsid w:val="008B2C77"/>
    <w:rsid w:val="008B4AD2"/>
    <w:rsid w:val="008B60BF"/>
    <w:rsid w:val="008B7138"/>
    <w:rsid w:val="008C1649"/>
    <w:rsid w:val="008D6CB9"/>
    <w:rsid w:val="008E260C"/>
    <w:rsid w:val="008E39B1"/>
    <w:rsid w:val="008E39BE"/>
    <w:rsid w:val="008E62EC"/>
    <w:rsid w:val="008F0FC5"/>
    <w:rsid w:val="008F32F6"/>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70747"/>
    <w:rsid w:val="00976343"/>
    <w:rsid w:val="00983C6A"/>
    <w:rsid w:val="00987AF8"/>
    <w:rsid w:val="00994A5A"/>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24F22"/>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B4AF9"/>
    <w:rsid w:val="00AC0696"/>
    <w:rsid w:val="00AC4C98"/>
    <w:rsid w:val="00AC5F6B"/>
    <w:rsid w:val="00AD3896"/>
    <w:rsid w:val="00AD5B47"/>
    <w:rsid w:val="00AD75CD"/>
    <w:rsid w:val="00AE1ED9"/>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42ADB"/>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2B3E"/>
    <w:rsid w:val="00CF4406"/>
    <w:rsid w:val="00CF49A8"/>
    <w:rsid w:val="00D0201F"/>
    <w:rsid w:val="00D03685"/>
    <w:rsid w:val="00D06BA6"/>
    <w:rsid w:val="00D07D4E"/>
    <w:rsid w:val="00D115AA"/>
    <w:rsid w:val="00D1222C"/>
    <w:rsid w:val="00D14033"/>
    <w:rsid w:val="00D145BE"/>
    <w:rsid w:val="00D20C57"/>
    <w:rsid w:val="00D25952"/>
    <w:rsid w:val="00D25D16"/>
    <w:rsid w:val="00D27959"/>
    <w:rsid w:val="00D32124"/>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C5CF9"/>
    <w:rsid w:val="00DD0726"/>
    <w:rsid w:val="00DE6C69"/>
    <w:rsid w:val="00DE7EEC"/>
    <w:rsid w:val="00DF79B5"/>
    <w:rsid w:val="00E01175"/>
    <w:rsid w:val="00E0162C"/>
    <w:rsid w:val="00E01A9F"/>
    <w:rsid w:val="00E12641"/>
    <w:rsid w:val="00E15C0E"/>
    <w:rsid w:val="00E238E6"/>
    <w:rsid w:val="00E26825"/>
    <w:rsid w:val="00E35064"/>
    <w:rsid w:val="00E3681D"/>
    <w:rsid w:val="00E40225"/>
    <w:rsid w:val="00E501F0"/>
    <w:rsid w:val="00E53F5A"/>
    <w:rsid w:val="00E557F0"/>
    <w:rsid w:val="00E57B29"/>
    <w:rsid w:val="00E6166D"/>
    <w:rsid w:val="00E71E2E"/>
    <w:rsid w:val="00E7514F"/>
    <w:rsid w:val="00E8205E"/>
    <w:rsid w:val="00E90611"/>
    <w:rsid w:val="00E91BFF"/>
    <w:rsid w:val="00E92933"/>
    <w:rsid w:val="00E94FAD"/>
    <w:rsid w:val="00E967BD"/>
    <w:rsid w:val="00EB0AA4"/>
    <w:rsid w:val="00EB48D1"/>
    <w:rsid w:val="00EB5C88"/>
    <w:rsid w:val="00EC0469"/>
    <w:rsid w:val="00EC2F9D"/>
    <w:rsid w:val="00ED6D19"/>
    <w:rsid w:val="00EE345A"/>
    <w:rsid w:val="00EE372D"/>
    <w:rsid w:val="00EF01F8"/>
    <w:rsid w:val="00EF40EF"/>
    <w:rsid w:val="00EF47FE"/>
    <w:rsid w:val="00EF7307"/>
    <w:rsid w:val="00F02300"/>
    <w:rsid w:val="00F069BD"/>
    <w:rsid w:val="00F1211E"/>
    <w:rsid w:val="00F1480E"/>
    <w:rsid w:val="00F1497D"/>
    <w:rsid w:val="00F16AAC"/>
    <w:rsid w:val="00F16C64"/>
    <w:rsid w:val="00F26627"/>
    <w:rsid w:val="00F270C3"/>
    <w:rsid w:val="00F33FF2"/>
    <w:rsid w:val="00F36FB6"/>
    <w:rsid w:val="00F37223"/>
    <w:rsid w:val="00F438FC"/>
    <w:rsid w:val="00F5616F"/>
    <w:rsid w:val="00F56353"/>
    <w:rsid w:val="00F56451"/>
    <w:rsid w:val="00F56827"/>
    <w:rsid w:val="00F61FB0"/>
    <w:rsid w:val="00F62866"/>
    <w:rsid w:val="00F65EF0"/>
    <w:rsid w:val="00F707E5"/>
    <w:rsid w:val="00F71651"/>
    <w:rsid w:val="00F76191"/>
    <w:rsid w:val="00F76CC6"/>
    <w:rsid w:val="00F83D7C"/>
    <w:rsid w:val="00FB232E"/>
    <w:rsid w:val="00FB579C"/>
    <w:rsid w:val="00FC7BCF"/>
    <w:rsid w:val="00FD557D"/>
    <w:rsid w:val="00FD5E85"/>
    <w:rsid w:val="00FE0282"/>
    <w:rsid w:val="00FE124D"/>
    <w:rsid w:val="00FE3930"/>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26A5188B-6EAB-4B59-AB27-8AEBD43C5E45}"/>
</file>

<file path=customXml/itemProps2.xml><?xml version="1.0" encoding="utf-8"?>
<ds:datastoreItem xmlns:ds="http://schemas.openxmlformats.org/officeDocument/2006/customXml" ds:itemID="{BC6884F7-BF16-4DC0-9D2D-EEB988BE4577}"/>
</file>

<file path=customXml/itemProps3.xml><?xml version="1.0" encoding="utf-8"?>
<ds:datastoreItem xmlns:ds="http://schemas.openxmlformats.org/officeDocument/2006/customXml" ds:itemID="{61FF08DA-18E9-404C-A343-F14F94F35C59}"/>
</file>

<file path=docProps/app.xml><?xml version="1.0" encoding="utf-8"?>
<Properties xmlns="http://schemas.openxmlformats.org/officeDocument/2006/extended-properties" xmlns:vt="http://schemas.openxmlformats.org/officeDocument/2006/docPropsVTypes">
  <Template>TEM.SkillsImpact.UnitAndAR</Template>
  <TotalTime>4</TotalTime>
  <Pages>4</Pages>
  <Words>1083</Words>
  <Characters>6176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2020-01-16T09:20:00Z</dcterms:created>
  <dcterms:modified xsi:type="dcterms:W3CDTF">2020-01-16T09:20:00Z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