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1FEA9" w14:textId="77777777" w:rsidR="00561F08" w:rsidRDefault="00561F08" w:rsidP="00F07C48">
      <w:pPr>
        <w:pStyle w:val="SIText"/>
      </w:pPr>
    </w:p>
    <w:p w14:paraId="6B735449"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19CED7E7" w14:textId="77777777" w:rsidTr="00CA2922">
        <w:trPr>
          <w:tblHeader/>
        </w:trPr>
        <w:tc>
          <w:tcPr>
            <w:tcW w:w="2689" w:type="dxa"/>
          </w:tcPr>
          <w:p w14:paraId="42756BE1" w14:textId="77777777" w:rsidR="00F1480E" w:rsidRPr="00A326C2" w:rsidRDefault="000D7BE6" w:rsidP="00CA2922">
            <w:pPr>
              <w:pStyle w:val="SIText-Bold"/>
            </w:pPr>
            <w:r w:rsidRPr="00A326C2">
              <w:t>Release</w:t>
            </w:r>
          </w:p>
        </w:tc>
        <w:tc>
          <w:tcPr>
            <w:tcW w:w="6939" w:type="dxa"/>
          </w:tcPr>
          <w:p w14:paraId="2DB87E37" w14:textId="77777777" w:rsidR="00F1480E" w:rsidRPr="00A326C2" w:rsidRDefault="000D7BE6" w:rsidP="00CA2922">
            <w:pPr>
              <w:pStyle w:val="SIText-Bold"/>
            </w:pPr>
            <w:r w:rsidRPr="00A326C2">
              <w:t>Comments</w:t>
            </w:r>
          </w:p>
        </w:tc>
      </w:tr>
      <w:tr w:rsidR="00E025D5" w14:paraId="1C0CE0B0" w14:textId="77777777" w:rsidTr="00CA2922">
        <w:tc>
          <w:tcPr>
            <w:tcW w:w="2689" w:type="dxa"/>
          </w:tcPr>
          <w:p w14:paraId="2F3D7D2E" w14:textId="488ACB40" w:rsidR="00E025D5" w:rsidRPr="00E025D5" w:rsidRDefault="00E025D5" w:rsidP="00E025D5">
            <w:pPr>
              <w:pStyle w:val="SIText"/>
            </w:pPr>
            <w:r w:rsidRPr="00E025D5">
              <w:t>Release 2</w:t>
            </w:r>
          </w:p>
        </w:tc>
        <w:tc>
          <w:tcPr>
            <w:tcW w:w="6939" w:type="dxa"/>
          </w:tcPr>
          <w:p w14:paraId="64F81364" w14:textId="293A4F81" w:rsidR="00E025D5" w:rsidRPr="00E025D5" w:rsidRDefault="00E025D5" w:rsidP="00E025D5">
            <w:pPr>
              <w:pStyle w:val="SIText"/>
            </w:pPr>
            <w:r w:rsidRPr="00E025D5">
              <w:t>This version released with FBP Food, Beverage and Pharmaceutical Training Package Version 2.0.</w:t>
            </w:r>
          </w:p>
        </w:tc>
      </w:tr>
      <w:tr w:rsidR="00E025D5" w14:paraId="51F075CA" w14:textId="77777777" w:rsidTr="00CA2922">
        <w:tc>
          <w:tcPr>
            <w:tcW w:w="2689" w:type="dxa"/>
          </w:tcPr>
          <w:p w14:paraId="7AE48692" w14:textId="3D08C41B" w:rsidR="00E025D5" w:rsidRPr="00E025D5" w:rsidRDefault="00E025D5" w:rsidP="00E025D5">
            <w:pPr>
              <w:pStyle w:val="SIText"/>
            </w:pPr>
            <w:r w:rsidRPr="00E025D5">
              <w:t>Release 1</w:t>
            </w:r>
          </w:p>
        </w:tc>
        <w:tc>
          <w:tcPr>
            <w:tcW w:w="6939" w:type="dxa"/>
          </w:tcPr>
          <w:p w14:paraId="2C0B8B6C" w14:textId="14581B26" w:rsidR="00E025D5" w:rsidRPr="00E025D5" w:rsidRDefault="00E025D5" w:rsidP="00E025D5">
            <w:pPr>
              <w:pStyle w:val="SIText"/>
            </w:pPr>
            <w:r w:rsidRPr="00E025D5">
              <w:t>This version released with FBP Food, Beverage and Pharmaceutical Training Package Version 1.0.</w:t>
            </w:r>
          </w:p>
        </w:tc>
      </w:tr>
    </w:tbl>
    <w:p w14:paraId="35146EFE"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F85D0DC" w14:textId="77777777" w:rsidTr="000D7BE6">
        <w:tc>
          <w:tcPr>
            <w:tcW w:w="1396" w:type="pct"/>
            <w:shd w:val="clear" w:color="auto" w:fill="auto"/>
          </w:tcPr>
          <w:p w14:paraId="6BF2E2CF" w14:textId="54A35DA0" w:rsidR="00F1480E" w:rsidRPr="00923720" w:rsidRDefault="001B27D5" w:rsidP="00923720">
            <w:pPr>
              <w:pStyle w:val="SIQUALCODE"/>
            </w:pPr>
            <w:r w:rsidRPr="001B27D5">
              <w:t>FBP10117</w:t>
            </w:r>
          </w:p>
        </w:tc>
        <w:tc>
          <w:tcPr>
            <w:tcW w:w="3604" w:type="pct"/>
            <w:shd w:val="clear" w:color="auto" w:fill="auto"/>
          </w:tcPr>
          <w:p w14:paraId="5FF4058D" w14:textId="7FE289D7" w:rsidR="00F1480E" w:rsidRPr="00923720" w:rsidRDefault="001B27D5" w:rsidP="00A772D9">
            <w:pPr>
              <w:pStyle w:val="SIQUALtitle"/>
            </w:pPr>
            <w:r w:rsidRPr="001B27D5">
              <w:t>Certificate I in Food Processing</w:t>
            </w:r>
          </w:p>
        </w:tc>
      </w:tr>
      <w:tr w:rsidR="00A772D9" w:rsidRPr="00963A46" w14:paraId="65D3D59C" w14:textId="77777777" w:rsidTr="000D7BE6">
        <w:tc>
          <w:tcPr>
            <w:tcW w:w="5000" w:type="pct"/>
            <w:gridSpan w:val="2"/>
            <w:shd w:val="clear" w:color="auto" w:fill="auto"/>
          </w:tcPr>
          <w:p w14:paraId="3BAA4B35" w14:textId="77777777" w:rsidR="00A772D9" w:rsidRPr="00F07C48" w:rsidRDefault="00A772D9" w:rsidP="00F07C48">
            <w:pPr>
              <w:pStyle w:val="SITextHeading2"/>
            </w:pPr>
            <w:r w:rsidRPr="00F07C48">
              <w:t>Qualification Description</w:t>
            </w:r>
          </w:p>
          <w:p w14:paraId="5684F3F9" w14:textId="60D529E5" w:rsidR="00E025D5" w:rsidRPr="00E025D5" w:rsidRDefault="00E025D5" w:rsidP="00E025D5">
            <w:pPr>
              <w:pStyle w:val="SIText"/>
            </w:pPr>
            <w:r w:rsidRPr="00E025D5">
              <w:t>This qualification provides the basic skills and knowledge required for entry level workers in the food processing industries for a range of sectors including:</w:t>
            </w:r>
          </w:p>
          <w:p w14:paraId="459081C8" w14:textId="77777777" w:rsidR="00E025D5" w:rsidRPr="00E025D5" w:rsidRDefault="00E025D5" w:rsidP="00E025D5">
            <w:pPr>
              <w:pStyle w:val="SIBulletList1"/>
            </w:pPr>
            <w:r w:rsidRPr="00E025D5">
              <w:t>grain processing (including stock feed, animal feeds, milling wheat, barley, oats and flour milling)</w:t>
            </w:r>
          </w:p>
          <w:p w14:paraId="53CFA5D4" w14:textId="77777777" w:rsidR="00E025D5" w:rsidRPr="00E025D5" w:rsidRDefault="00E025D5" w:rsidP="00E025D5">
            <w:pPr>
              <w:pStyle w:val="SIBulletList1"/>
            </w:pPr>
            <w:r w:rsidRPr="00E025D5">
              <w:t>baking (including large scale production of cakes, pastry, bread, biscuits and plant baking)</w:t>
            </w:r>
          </w:p>
          <w:p w14:paraId="60199D7D" w14:textId="77777777" w:rsidR="00E025D5" w:rsidRPr="00E025D5" w:rsidRDefault="00E025D5" w:rsidP="00E025D5">
            <w:pPr>
              <w:pStyle w:val="SIBulletList1"/>
            </w:pPr>
            <w:r w:rsidRPr="00E025D5">
              <w:t>retail baking</w:t>
            </w:r>
          </w:p>
          <w:p w14:paraId="51BBBEB1" w14:textId="77777777" w:rsidR="00E025D5" w:rsidRPr="00E025D5" w:rsidRDefault="00E025D5" w:rsidP="00E025D5">
            <w:pPr>
              <w:pStyle w:val="SIBulletList1"/>
            </w:pPr>
            <w:r w:rsidRPr="00E025D5">
              <w:t>beverages (including juices, soft drinks, cordials, aerated and still waters, energy drinks and other modified beverages, such as vitamin and antioxidant beverages, coffee, tea and ice)</w:t>
            </w:r>
          </w:p>
          <w:p w14:paraId="2A8F76ED" w14:textId="77777777" w:rsidR="00E025D5" w:rsidRPr="00E025D5" w:rsidRDefault="00E025D5" w:rsidP="00E025D5">
            <w:pPr>
              <w:pStyle w:val="SIBulletList1"/>
            </w:pPr>
            <w:r w:rsidRPr="00E025D5">
              <w:t>confectionery</w:t>
            </w:r>
          </w:p>
          <w:p w14:paraId="5CD227C8" w14:textId="77777777" w:rsidR="00E025D5" w:rsidRPr="00E025D5" w:rsidRDefault="00E025D5" w:rsidP="00E025D5">
            <w:pPr>
              <w:pStyle w:val="SIBulletList1"/>
            </w:pPr>
            <w:r w:rsidRPr="00E025D5">
              <w:t>dairy processing</w:t>
            </w:r>
          </w:p>
          <w:p w14:paraId="054CFAA7" w14:textId="77777777" w:rsidR="00E025D5" w:rsidRPr="00E025D5" w:rsidRDefault="00E025D5" w:rsidP="00E025D5">
            <w:pPr>
              <w:pStyle w:val="SIBulletList1"/>
            </w:pPr>
            <w:r w:rsidRPr="00E025D5">
              <w:t>fruit and vegetables</w:t>
            </w:r>
          </w:p>
          <w:p w14:paraId="753887B8" w14:textId="77777777" w:rsidR="00E025D5" w:rsidRPr="00E025D5" w:rsidRDefault="00E025D5" w:rsidP="00E025D5">
            <w:pPr>
              <w:pStyle w:val="SIBulletList1"/>
            </w:pPr>
            <w:r w:rsidRPr="00E025D5">
              <w:t>grocery products and supplies (including honey, jams, spreads, sauces, dressings, condiments, spices, edible oils and fats and pasta)</w:t>
            </w:r>
          </w:p>
          <w:p w14:paraId="14BBA0BF" w14:textId="77777777" w:rsidR="00E025D5" w:rsidRPr="00E025D5" w:rsidRDefault="00E025D5" w:rsidP="00E025D5">
            <w:pPr>
              <w:pStyle w:val="SIBulletList1"/>
            </w:pPr>
            <w:r w:rsidRPr="00E025D5">
              <w:t>poultry.</w:t>
            </w:r>
          </w:p>
          <w:p w14:paraId="7D127F72" w14:textId="77777777" w:rsidR="00E025D5" w:rsidRPr="00E025D5" w:rsidRDefault="00E025D5" w:rsidP="00E025D5">
            <w:pPr>
              <w:pStyle w:val="SIText"/>
            </w:pPr>
            <w:r w:rsidRPr="00E025D5">
              <w:t>The qualification is designed for application in a highly supervised context, such as VET in schools, induction to industry, or other equivalent introductory environments. All work must be carried out to comply with workplace procedures, in accordance with State/Territory food safety, work health and safety and environmental codes, regulations and legislation that apply to the workplace.</w:t>
            </w:r>
          </w:p>
          <w:p w14:paraId="49B0443B" w14:textId="77777777" w:rsidR="00E025D5" w:rsidRPr="00E025D5" w:rsidRDefault="00E025D5" w:rsidP="00E025D5">
            <w:pPr>
              <w:pStyle w:val="SIText"/>
            </w:pPr>
          </w:p>
          <w:p w14:paraId="0F30FFD9" w14:textId="638783B9" w:rsidR="00A772D9" w:rsidRPr="00856837" w:rsidRDefault="00E025D5" w:rsidP="00E025D5">
            <w:pPr>
              <w:pStyle w:val="SIText"/>
              <w:rPr>
                <w:color w:val="000000" w:themeColor="text1"/>
              </w:rPr>
            </w:pPr>
            <w:r w:rsidRPr="00E025D5">
              <w:t>No occupational licensing, legislative or certification requirements apply to this qualification at the time of publication.</w:t>
            </w:r>
            <w:r w:rsidRPr="00856837">
              <w:rPr>
                <w:color w:val="000000" w:themeColor="text1"/>
              </w:rPr>
              <w:t xml:space="preserve"> </w:t>
            </w:r>
          </w:p>
        </w:tc>
      </w:tr>
      <w:tr w:rsidR="00A772D9" w:rsidRPr="00963A46" w14:paraId="1995973A" w14:textId="77777777" w:rsidTr="000D7BE6">
        <w:trPr>
          <w:trHeight w:val="1232"/>
        </w:trPr>
        <w:tc>
          <w:tcPr>
            <w:tcW w:w="5000" w:type="pct"/>
            <w:gridSpan w:val="2"/>
            <w:shd w:val="clear" w:color="auto" w:fill="auto"/>
          </w:tcPr>
          <w:p w14:paraId="0AB6C134" w14:textId="77777777" w:rsidR="00A772D9" w:rsidRDefault="00A772D9" w:rsidP="00856837">
            <w:pPr>
              <w:pStyle w:val="SITextHeading2"/>
            </w:pPr>
            <w:r>
              <w:t>Entry R</w:t>
            </w:r>
            <w:r w:rsidRPr="00940100">
              <w:t>equirements</w:t>
            </w:r>
          </w:p>
          <w:p w14:paraId="521B6CBB" w14:textId="77777777" w:rsidR="00E048B1" w:rsidRDefault="00E048B1" w:rsidP="00894FBB">
            <w:pPr>
              <w:pStyle w:val="SIText"/>
            </w:pPr>
          </w:p>
          <w:p w14:paraId="01273328" w14:textId="77777777" w:rsidR="004B2A2B" w:rsidRDefault="00856837" w:rsidP="00894FBB">
            <w:pPr>
              <w:pStyle w:val="SIText"/>
            </w:pPr>
            <w:r>
              <w:t>There are no entry requir</w:t>
            </w:r>
            <w:r w:rsidR="004B2A2B">
              <w:t>ements for this qualification.</w:t>
            </w:r>
          </w:p>
          <w:p w14:paraId="57E22440" w14:textId="77777777" w:rsidR="001F28F9" w:rsidRPr="008908DE" w:rsidRDefault="001F28F9" w:rsidP="004B2A2B">
            <w:pPr>
              <w:pStyle w:val="SIText"/>
            </w:pPr>
          </w:p>
        </w:tc>
      </w:tr>
      <w:tr w:rsidR="004270D2" w:rsidRPr="00963A46" w14:paraId="3F688D64" w14:textId="77777777" w:rsidTr="004270D2">
        <w:trPr>
          <w:trHeight w:val="9771"/>
        </w:trPr>
        <w:tc>
          <w:tcPr>
            <w:tcW w:w="5000" w:type="pct"/>
            <w:gridSpan w:val="2"/>
            <w:shd w:val="clear" w:color="auto" w:fill="auto"/>
          </w:tcPr>
          <w:p w14:paraId="1AD74132" w14:textId="77777777" w:rsidR="004270D2" w:rsidRPr="00856837" w:rsidRDefault="004270D2" w:rsidP="00856837">
            <w:pPr>
              <w:pStyle w:val="SITextHeading2"/>
            </w:pPr>
            <w:r w:rsidRPr="00856837">
              <w:lastRenderedPageBreak/>
              <w:t>Packaging Rules</w:t>
            </w:r>
          </w:p>
          <w:p w14:paraId="6732BC23" w14:textId="4CC97D93" w:rsidR="00E025D5" w:rsidRDefault="00E025D5" w:rsidP="00E025D5">
            <w:pPr>
              <w:pStyle w:val="SIText"/>
            </w:pPr>
            <w:r>
              <w:t>To achieve this qualification, competency must be demonstrated in:</w:t>
            </w:r>
          </w:p>
          <w:p w14:paraId="20688560" w14:textId="77777777" w:rsidR="00E025D5" w:rsidRDefault="00E025D5" w:rsidP="00E025D5">
            <w:pPr>
              <w:pStyle w:val="SIBulletList1"/>
            </w:pPr>
            <w:r>
              <w:t>9 units of competency:</w:t>
            </w:r>
          </w:p>
          <w:p w14:paraId="64D1749C" w14:textId="77777777" w:rsidR="00E025D5" w:rsidRDefault="00E025D5" w:rsidP="00E025D5">
            <w:pPr>
              <w:pStyle w:val="SIBulletList2"/>
            </w:pPr>
            <w:r>
              <w:t>4 core units plus</w:t>
            </w:r>
          </w:p>
          <w:p w14:paraId="5273827A" w14:textId="77777777" w:rsidR="00E025D5" w:rsidRDefault="00E025D5" w:rsidP="00E025D5">
            <w:pPr>
              <w:pStyle w:val="SIBulletList2"/>
            </w:pPr>
            <w:r>
              <w:t>5 elective units.</w:t>
            </w:r>
          </w:p>
          <w:p w14:paraId="15F40440" w14:textId="68E33F26" w:rsidR="00E025D5" w:rsidRDefault="00E025D5" w:rsidP="00E025D5">
            <w:pPr>
              <w:pStyle w:val="SIText"/>
            </w:pPr>
            <w:r>
              <w:t>Elective units must ensure the integrity of the qualification s Australian Qualifications Framework (AQF) alignment and contribute to a valid, industry-supported vocational outcome. The electives are to be chosen as follows:</w:t>
            </w:r>
          </w:p>
          <w:p w14:paraId="4D53CD7C" w14:textId="77777777" w:rsidR="00E025D5" w:rsidRDefault="00E025D5" w:rsidP="00E025D5">
            <w:pPr>
              <w:pStyle w:val="SIBulletList1"/>
            </w:pPr>
            <w:r>
              <w:t>1 must be selected from Group A. If this qualification is to be applied in a work environment where food is processed for non-human consumption, such as pet food and stock feed or other situations where human food safety skills are not required, FBPOPR2032 Apply work procedures to maintain integrity of product should be selected.</w:t>
            </w:r>
          </w:p>
          <w:p w14:paraId="22FEFDC4" w14:textId="77777777" w:rsidR="00E025D5" w:rsidRDefault="00E025D5" w:rsidP="00E025D5">
            <w:pPr>
              <w:pStyle w:val="SIBulletList1"/>
            </w:pPr>
            <w:r>
              <w:t>3 must be selected from Group B</w:t>
            </w:r>
          </w:p>
          <w:p w14:paraId="07170D43" w14:textId="3175963E" w:rsidR="004270D2" w:rsidRDefault="00E025D5" w:rsidP="00E025D5">
            <w:pPr>
              <w:pStyle w:val="SIBulletList1"/>
            </w:pPr>
            <w:r>
              <w:t>1 may be selected from remaining units in Group B or any currently endorsed Training Package or accredited course packaged at a Certificate I or Certificate II.</w:t>
            </w:r>
            <w:r>
              <w:t xml:space="preserve"> </w:t>
            </w:r>
          </w:p>
          <w:p w14:paraId="07119BC6" w14:textId="77777777" w:rsidR="00E025D5" w:rsidRDefault="00E025D5" w:rsidP="00E025D5">
            <w:pPr>
              <w:pStyle w:val="SIText"/>
            </w:pPr>
          </w:p>
          <w:p w14:paraId="1A646583"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00A00917" w:rsidRPr="005C7EA8" w14:paraId="175D76D9" w14:textId="77777777" w:rsidTr="005C7EA8">
              <w:tc>
                <w:tcPr>
                  <w:tcW w:w="1718" w:type="dxa"/>
                </w:tcPr>
                <w:p w14:paraId="1896FF7A" w14:textId="1A0B5D49" w:rsidR="00A00917" w:rsidRPr="00A00917" w:rsidRDefault="00A00917" w:rsidP="00A00917">
                  <w:pPr>
                    <w:pStyle w:val="SIText"/>
                  </w:pPr>
                  <w:r w:rsidRPr="00A00917">
                    <w:t>FBPOPR1003</w:t>
                  </w:r>
                </w:p>
              </w:tc>
              <w:tc>
                <w:tcPr>
                  <w:tcW w:w="5670" w:type="dxa"/>
                </w:tcPr>
                <w:p w14:paraId="73D3973A" w14:textId="325BD899" w:rsidR="00A00917" w:rsidRPr="00A00917" w:rsidRDefault="00A00917" w:rsidP="00A00917">
                  <w:pPr>
                    <w:pStyle w:val="SIText"/>
                  </w:pPr>
                  <w:r w:rsidRPr="00A00917">
                    <w:t>Communicate workplace information</w:t>
                  </w:r>
                </w:p>
              </w:tc>
            </w:tr>
            <w:tr w:rsidR="00A00917" w:rsidRPr="005C7EA8" w14:paraId="054E78DF" w14:textId="77777777" w:rsidTr="005C7EA8">
              <w:tc>
                <w:tcPr>
                  <w:tcW w:w="1718" w:type="dxa"/>
                </w:tcPr>
                <w:p w14:paraId="77A51029" w14:textId="4563791E" w:rsidR="00A00917" w:rsidRPr="00A00917" w:rsidRDefault="00A00917" w:rsidP="00A00917">
                  <w:pPr>
                    <w:pStyle w:val="SIText"/>
                  </w:pPr>
                  <w:r w:rsidRPr="00A00917">
                    <w:t>FBPOPR1009</w:t>
                  </w:r>
                </w:p>
              </w:tc>
              <w:tc>
                <w:tcPr>
                  <w:tcW w:w="5670" w:type="dxa"/>
                </w:tcPr>
                <w:p w14:paraId="1269F0FB" w14:textId="33B07775" w:rsidR="00A00917" w:rsidRPr="00A00917" w:rsidRDefault="00A00917" w:rsidP="00A00917">
                  <w:pPr>
                    <w:pStyle w:val="SIText"/>
                  </w:pPr>
                  <w:r w:rsidRPr="00A00917">
                    <w:t>Follow work procedures to maintain quality</w:t>
                  </w:r>
                </w:p>
              </w:tc>
            </w:tr>
            <w:tr w:rsidR="00A00917" w:rsidRPr="005C7EA8" w14:paraId="658431D0" w14:textId="77777777" w:rsidTr="005C7EA8">
              <w:tc>
                <w:tcPr>
                  <w:tcW w:w="1718" w:type="dxa"/>
                </w:tcPr>
                <w:p w14:paraId="2E7FB285" w14:textId="1C4C1F56" w:rsidR="00A00917" w:rsidRPr="00A00917" w:rsidRDefault="00A00917" w:rsidP="00A00917">
                  <w:pPr>
                    <w:pStyle w:val="SIText"/>
                  </w:pPr>
                  <w:r w:rsidRPr="00A00917">
                    <w:t>FBPWHS1001</w:t>
                  </w:r>
                </w:p>
              </w:tc>
              <w:tc>
                <w:tcPr>
                  <w:tcW w:w="5670" w:type="dxa"/>
                </w:tcPr>
                <w:p w14:paraId="73F051EF" w14:textId="4C61EDE0" w:rsidR="00A00917" w:rsidRPr="00A00917" w:rsidRDefault="00A00917" w:rsidP="00A00917">
                  <w:pPr>
                    <w:pStyle w:val="SIText"/>
                  </w:pPr>
                  <w:r w:rsidRPr="00A00917">
                    <w:t>Identify safe work practices</w:t>
                  </w:r>
                </w:p>
              </w:tc>
            </w:tr>
            <w:tr w:rsidR="00A00917" w:rsidRPr="005C7EA8" w14:paraId="20EC7FCD" w14:textId="77777777" w:rsidTr="005C7EA8">
              <w:tc>
                <w:tcPr>
                  <w:tcW w:w="1718" w:type="dxa"/>
                </w:tcPr>
                <w:p w14:paraId="16C877FB" w14:textId="63EF9080" w:rsidR="00A00917" w:rsidRPr="00A00917" w:rsidRDefault="00A00917" w:rsidP="00A00917">
                  <w:pPr>
                    <w:pStyle w:val="SIText"/>
                  </w:pPr>
                  <w:r w:rsidRPr="00A00917">
                    <w:t>MSMENV272</w:t>
                  </w:r>
                </w:p>
              </w:tc>
              <w:tc>
                <w:tcPr>
                  <w:tcW w:w="5670" w:type="dxa"/>
                </w:tcPr>
                <w:p w14:paraId="23AF8E22" w14:textId="78876E71" w:rsidR="00A00917" w:rsidRPr="00A00917" w:rsidRDefault="00A00917" w:rsidP="00A00917">
                  <w:pPr>
                    <w:pStyle w:val="SIText"/>
                  </w:pPr>
                  <w:r w:rsidRPr="00A00917">
                    <w:t>Participate in environmentally sustainable work practices</w:t>
                  </w:r>
                </w:p>
              </w:tc>
            </w:tr>
          </w:tbl>
          <w:p w14:paraId="1B77D94C" w14:textId="77777777" w:rsidR="004270D2" w:rsidRDefault="004270D2" w:rsidP="00A772D9">
            <w:pPr>
              <w:pStyle w:val="SITextHeading2"/>
            </w:pPr>
          </w:p>
          <w:p w14:paraId="5FD7FF31" w14:textId="77777777" w:rsidR="004270D2" w:rsidRDefault="004270D2" w:rsidP="00894FBB">
            <w:pPr>
              <w:pStyle w:val="SITextHeading2"/>
              <w:rPr>
                <w:b w:val="0"/>
              </w:rPr>
            </w:pPr>
            <w:r w:rsidRPr="00894FBB">
              <w:t>Elective Units</w:t>
            </w:r>
          </w:p>
          <w:p w14:paraId="17BD065D" w14:textId="77777777" w:rsidR="004270D2" w:rsidRDefault="004270D2" w:rsidP="00894FBB">
            <w:pPr>
              <w:rPr>
                <w:lang w:eastAsia="en-US"/>
              </w:rPr>
            </w:pPr>
          </w:p>
          <w:p w14:paraId="69E78400" w14:textId="01A8C51E" w:rsidR="00A00917" w:rsidRDefault="004270D2" w:rsidP="004D2710">
            <w:pPr>
              <w:pStyle w:val="SIText-Bold"/>
              <w:rPr>
                <w:lang w:eastAsia="en-US"/>
              </w:rPr>
            </w:pPr>
            <w:r>
              <w:rPr>
                <w:lang w:eastAsia="en-US"/>
              </w:rPr>
              <w:t xml:space="preserve">Group A </w:t>
            </w:r>
          </w:p>
          <w:tbl>
            <w:tblPr>
              <w:tblStyle w:val="TableGrid"/>
              <w:tblW w:w="0" w:type="auto"/>
              <w:tblLook w:val="04A0" w:firstRow="1" w:lastRow="0" w:firstColumn="1" w:lastColumn="0" w:noHBand="0" w:noVBand="1"/>
            </w:tblPr>
            <w:tblGrid>
              <w:gridCol w:w="1718"/>
              <w:gridCol w:w="5670"/>
            </w:tblGrid>
            <w:tr w:rsidR="000D3F09" w:rsidRPr="005C7EA8" w14:paraId="3E34D416" w14:textId="77777777" w:rsidTr="008846E4">
              <w:tc>
                <w:tcPr>
                  <w:tcW w:w="1718" w:type="dxa"/>
                </w:tcPr>
                <w:p w14:paraId="1523AE1D" w14:textId="6AA1F9A4" w:rsidR="000D3F09" w:rsidRPr="000D3F09" w:rsidRDefault="000D3F09" w:rsidP="000D3F09">
                  <w:pPr>
                    <w:pStyle w:val="SIText"/>
                  </w:pPr>
                  <w:r w:rsidRPr="000D3F09">
                    <w:t>FBPFSY1001</w:t>
                  </w:r>
                </w:p>
              </w:tc>
              <w:tc>
                <w:tcPr>
                  <w:tcW w:w="5670" w:type="dxa"/>
                </w:tcPr>
                <w:p w14:paraId="14DB5ABD" w14:textId="1FD2DBC5" w:rsidR="000D3F09" w:rsidRPr="000D3F09" w:rsidRDefault="000D3F09" w:rsidP="000D3F09">
                  <w:pPr>
                    <w:pStyle w:val="SIText"/>
                  </w:pPr>
                  <w:r w:rsidRPr="000D3F09">
                    <w:t>Follow work procedures to maintain food safety</w:t>
                  </w:r>
                </w:p>
              </w:tc>
            </w:tr>
            <w:tr w:rsidR="000D3F09" w:rsidRPr="005C7EA8" w14:paraId="741A07EA" w14:textId="77777777" w:rsidTr="008846E4">
              <w:tc>
                <w:tcPr>
                  <w:tcW w:w="1718" w:type="dxa"/>
                </w:tcPr>
                <w:p w14:paraId="0BB91827" w14:textId="4FDDC8B4" w:rsidR="000D3F09" w:rsidRPr="000D3F09" w:rsidRDefault="000D3F09" w:rsidP="000D3F09">
                  <w:pPr>
                    <w:pStyle w:val="SIText"/>
                  </w:pPr>
                  <w:r w:rsidRPr="000D3F09">
                    <w:t>FBPOPR2032</w:t>
                  </w:r>
                </w:p>
              </w:tc>
              <w:tc>
                <w:tcPr>
                  <w:tcW w:w="5670" w:type="dxa"/>
                </w:tcPr>
                <w:p w14:paraId="56E04092" w14:textId="0D97C1DD" w:rsidR="000D3F09" w:rsidRPr="000D3F09" w:rsidRDefault="000D3F09" w:rsidP="000D3F09">
                  <w:pPr>
                    <w:pStyle w:val="SIText"/>
                  </w:pPr>
                  <w:r w:rsidRPr="000D3F09">
                    <w:t>Apply work procedures to maintain integrity of product</w:t>
                  </w:r>
                </w:p>
              </w:tc>
            </w:tr>
          </w:tbl>
          <w:p w14:paraId="436D0998" w14:textId="0199E2B7" w:rsidR="004270D2" w:rsidRDefault="004270D2" w:rsidP="00894FBB">
            <w:pPr>
              <w:rPr>
                <w:lang w:eastAsia="en-US"/>
              </w:rPr>
            </w:pPr>
          </w:p>
          <w:p w14:paraId="70B2D10C" w14:textId="5DB782B2" w:rsidR="00A00917" w:rsidRDefault="00A00917" w:rsidP="00A00917">
            <w:pPr>
              <w:pStyle w:val="SIText-Bold"/>
              <w:rPr>
                <w:lang w:eastAsia="en-US"/>
              </w:rPr>
            </w:pPr>
            <w:r>
              <w:rPr>
                <w:lang w:eastAsia="en-US"/>
              </w:rPr>
              <w:t xml:space="preserve">Group </w:t>
            </w:r>
            <w:r>
              <w:rPr>
                <w:lang w:eastAsia="en-US"/>
              </w:rPr>
              <w:t>B</w:t>
            </w:r>
            <w:r>
              <w:rPr>
                <w:lang w:eastAsia="en-US"/>
              </w:rPr>
              <w:t xml:space="preserve"> </w:t>
            </w:r>
          </w:p>
          <w:tbl>
            <w:tblPr>
              <w:tblStyle w:val="TableGrid"/>
              <w:tblW w:w="0" w:type="auto"/>
              <w:tblLook w:val="04A0" w:firstRow="1" w:lastRow="0" w:firstColumn="1" w:lastColumn="0" w:noHBand="0" w:noVBand="1"/>
            </w:tblPr>
            <w:tblGrid>
              <w:gridCol w:w="1718"/>
              <w:gridCol w:w="5670"/>
            </w:tblGrid>
            <w:tr w:rsidR="000D3F09" w:rsidRPr="005C7EA8" w14:paraId="7BA5BC60" w14:textId="77777777" w:rsidTr="00A67C84">
              <w:tc>
                <w:tcPr>
                  <w:tcW w:w="1718" w:type="dxa"/>
                </w:tcPr>
                <w:p w14:paraId="170AA6C2" w14:textId="54AB55BE" w:rsidR="000D3F09" w:rsidRPr="000D3F09" w:rsidRDefault="000D3F09" w:rsidP="000D3F09">
                  <w:pPr>
                    <w:pStyle w:val="SIText"/>
                  </w:pPr>
                  <w:r w:rsidRPr="000D3F09">
                    <w:t>FBPOPR1001</w:t>
                  </w:r>
                </w:p>
              </w:tc>
              <w:tc>
                <w:tcPr>
                  <w:tcW w:w="5670" w:type="dxa"/>
                </w:tcPr>
                <w:p w14:paraId="0EAC1B73" w14:textId="0097A075" w:rsidR="000D3F09" w:rsidRPr="000D3F09" w:rsidRDefault="000D3F09" w:rsidP="000D3F09">
                  <w:pPr>
                    <w:pStyle w:val="SIText"/>
                  </w:pPr>
                  <w:r w:rsidRPr="000D3F09">
                    <w:t>Pack or unpack product manually</w:t>
                  </w:r>
                </w:p>
              </w:tc>
            </w:tr>
            <w:tr w:rsidR="000D3F09" w:rsidRPr="005C7EA8" w14:paraId="462EC5AC" w14:textId="77777777" w:rsidTr="00A67C84">
              <w:tc>
                <w:tcPr>
                  <w:tcW w:w="1718" w:type="dxa"/>
                </w:tcPr>
                <w:p w14:paraId="2038B885" w14:textId="3BD16A33" w:rsidR="000D3F09" w:rsidRPr="000D3F09" w:rsidRDefault="000D3F09" w:rsidP="000D3F09">
                  <w:pPr>
                    <w:pStyle w:val="SIText"/>
                  </w:pPr>
                  <w:r w:rsidRPr="000D3F09">
                    <w:t>FBPOPR1002</w:t>
                  </w:r>
                </w:p>
              </w:tc>
              <w:tc>
                <w:tcPr>
                  <w:tcW w:w="5670" w:type="dxa"/>
                </w:tcPr>
                <w:p w14:paraId="3B0B93B8" w14:textId="24B28A8A" w:rsidR="000D3F09" w:rsidRPr="000D3F09" w:rsidRDefault="000D3F09" w:rsidP="000D3F09">
                  <w:pPr>
                    <w:pStyle w:val="SIText"/>
                  </w:pPr>
                  <w:r w:rsidRPr="000D3F09">
                    <w:t>Operate automated washing equipment</w:t>
                  </w:r>
                </w:p>
              </w:tc>
            </w:tr>
            <w:tr w:rsidR="000D3F09" w:rsidRPr="005C7EA8" w14:paraId="0EF6801B" w14:textId="77777777" w:rsidTr="00A67C84">
              <w:tc>
                <w:tcPr>
                  <w:tcW w:w="1718" w:type="dxa"/>
                </w:tcPr>
                <w:p w14:paraId="0B622A6F" w14:textId="0224F90E" w:rsidR="000D3F09" w:rsidRPr="000D3F09" w:rsidRDefault="000D3F09" w:rsidP="000D3F09">
                  <w:pPr>
                    <w:pStyle w:val="SIText"/>
                  </w:pPr>
                  <w:r w:rsidRPr="000D3F09">
                    <w:t>FBPOPR1004</w:t>
                  </w:r>
                </w:p>
              </w:tc>
              <w:tc>
                <w:tcPr>
                  <w:tcW w:w="5670" w:type="dxa"/>
                </w:tcPr>
                <w:p w14:paraId="50029AB9" w14:textId="60822732" w:rsidR="000D3F09" w:rsidRPr="000D3F09" w:rsidRDefault="000D3F09" w:rsidP="000D3F09">
                  <w:pPr>
                    <w:pStyle w:val="SIText"/>
                  </w:pPr>
                  <w:r w:rsidRPr="000D3F09">
                    <w:t>Prepare basic mixes</w:t>
                  </w:r>
                </w:p>
              </w:tc>
            </w:tr>
            <w:tr w:rsidR="000D3F09" w:rsidRPr="005C7EA8" w14:paraId="1FDAFB72" w14:textId="77777777" w:rsidTr="00A67C84">
              <w:tc>
                <w:tcPr>
                  <w:tcW w:w="1718" w:type="dxa"/>
                </w:tcPr>
                <w:p w14:paraId="11F75A56" w14:textId="7C269C8D" w:rsidR="000D3F09" w:rsidRPr="000D3F09" w:rsidRDefault="000D3F09" w:rsidP="000D3F09">
                  <w:pPr>
                    <w:pStyle w:val="SIText"/>
                  </w:pPr>
                  <w:r w:rsidRPr="000D3F09">
                    <w:t>FBPOPR1005</w:t>
                  </w:r>
                </w:p>
              </w:tc>
              <w:tc>
                <w:tcPr>
                  <w:tcW w:w="5670" w:type="dxa"/>
                </w:tcPr>
                <w:p w14:paraId="5951529B" w14:textId="7050C2EF" w:rsidR="000D3F09" w:rsidRPr="000D3F09" w:rsidRDefault="000D3F09" w:rsidP="000D3F09">
                  <w:pPr>
                    <w:pStyle w:val="SIText"/>
                  </w:pPr>
                  <w:r w:rsidRPr="000D3F09">
                    <w:t>Operate basic equipment</w:t>
                  </w:r>
                </w:p>
              </w:tc>
            </w:tr>
            <w:tr w:rsidR="000D3F09" w:rsidRPr="005C7EA8" w14:paraId="4E23B69A" w14:textId="77777777" w:rsidTr="00A67C84">
              <w:tc>
                <w:tcPr>
                  <w:tcW w:w="1718" w:type="dxa"/>
                </w:tcPr>
                <w:p w14:paraId="5DE1C19F" w14:textId="65533273" w:rsidR="000D3F09" w:rsidRPr="000D3F09" w:rsidRDefault="000D3F09" w:rsidP="000D3F09">
                  <w:pPr>
                    <w:pStyle w:val="SIText"/>
                  </w:pPr>
                  <w:r w:rsidRPr="000D3F09">
                    <w:t>FBPOPR1006</w:t>
                  </w:r>
                </w:p>
              </w:tc>
              <w:tc>
                <w:tcPr>
                  <w:tcW w:w="5670" w:type="dxa"/>
                </w:tcPr>
                <w:p w14:paraId="38CDE700" w14:textId="43C347B5" w:rsidR="000D3F09" w:rsidRPr="000D3F09" w:rsidRDefault="000D3F09" w:rsidP="000D3F09">
                  <w:pPr>
                    <w:pStyle w:val="SIText"/>
                  </w:pPr>
                  <w:r w:rsidRPr="000D3F09">
                    <w:t>Monitor process operation</w:t>
                  </w:r>
                </w:p>
              </w:tc>
            </w:tr>
            <w:tr w:rsidR="000D3F09" w:rsidRPr="005C7EA8" w14:paraId="1E436BD4" w14:textId="77777777" w:rsidTr="00A67C84">
              <w:tc>
                <w:tcPr>
                  <w:tcW w:w="1718" w:type="dxa"/>
                </w:tcPr>
                <w:p w14:paraId="2D398546" w14:textId="35A2D41B" w:rsidR="000D3F09" w:rsidRPr="000D3F09" w:rsidRDefault="000D3F09" w:rsidP="000D3F09">
                  <w:pPr>
                    <w:pStyle w:val="SIText"/>
                  </w:pPr>
                  <w:r w:rsidRPr="000D3F09">
                    <w:t>FBPOPR1007</w:t>
                  </w:r>
                </w:p>
              </w:tc>
              <w:tc>
                <w:tcPr>
                  <w:tcW w:w="5670" w:type="dxa"/>
                </w:tcPr>
                <w:p w14:paraId="12BAAB1E" w14:textId="42AFD21F" w:rsidR="000D3F09" w:rsidRPr="000D3F09" w:rsidRDefault="000D3F09" w:rsidP="000D3F09">
                  <w:pPr>
                    <w:pStyle w:val="SIText"/>
                  </w:pPr>
                  <w:r w:rsidRPr="000D3F09">
                    <w:t>Participate effectively in a workplace environment</w:t>
                  </w:r>
                </w:p>
              </w:tc>
            </w:tr>
            <w:tr w:rsidR="000D3F09" w:rsidRPr="005C7EA8" w14:paraId="55B5ECB9" w14:textId="77777777" w:rsidTr="00A67C84">
              <w:tc>
                <w:tcPr>
                  <w:tcW w:w="1718" w:type="dxa"/>
                </w:tcPr>
                <w:p w14:paraId="236B6A0E" w14:textId="6E1CBF95" w:rsidR="000D3F09" w:rsidRPr="000D3F09" w:rsidRDefault="000D3F09" w:rsidP="000D3F09">
                  <w:pPr>
                    <w:pStyle w:val="SIText"/>
                  </w:pPr>
                  <w:r w:rsidRPr="000D3F09">
                    <w:t>FBPOPR1008</w:t>
                  </w:r>
                </w:p>
              </w:tc>
              <w:tc>
                <w:tcPr>
                  <w:tcW w:w="5670" w:type="dxa"/>
                </w:tcPr>
                <w:p w14:paraId="6AD05767" w14:textId="5FEEAC8A" w:rsidR="000D3F09" w:rsidRPr="000D3F09" w:rsidRDefault="000D3F09" w:rsidP="000D3F09">
                  <w:pPr>
                    <w:pStyle w:val="SIText"/>
                  </w:pPr>
                  <w:r w:rsidRPr="000D3F09">
                    <w:t>Take and record basic measurements</w:t>
                  </w:r>
                </w:p>
              </w:tc>
            </w:tr>
            <w:tr w:rsidR="000D3F09" w:rsidRPr="005C7EA8" w14:paraId="26604689" w14:textId="77777777" w:rsidTr="00A67C84">
              <w:tc>
                <w:tcPr>
                  <w:tcW w:w="1718" w:type="dxa"/>
                </w:tcPr>
                <w:p w14:paraId="4C23A7CD" w14:textId="625E1C3F" w:rsidR="000D3F09" w:rsidRPr="000D3F09" w:rsidRDefault="000D3F09" w:rsidP="000D3F09">
                  <w:pPr>
                    <w:pStyle w:val="SIText"/>
                  </w:pPr>
                  <w:r w:rsidRPr="000D3F09">
                    <w:t>FBPOPR1010</w:t>
                  </w:r>
                </w:p>
              </w:tc>
              <w:tc>
                <w:tcPr>
                  <w:tcW w:w="5670" w:type="dxa"/>
                </w:tcPr>
                <w:p w14:paraId="0EE94748" w14:textId="4F6E8F3A" w:rsidR="000D3F09" w:rsidRPr="000D3F09" w:rsidRDefault="000D3F09" w:rsidP="000D3F09">
                  <w:pPr>
                    <w:pStyle w:val="SIText"/>
                  </w:pPr>
                  <w:r w:rsidRPr="000D3F09">
                    <w:t>Carry out manual handling tasks</w:t>
                  </w:r>
                </w:p>
              </w:tc>
            </w:tr>
            <w:tr w:rsidR="000D3F09" w:rsidRPr="005C7EA8" w14:paraId="2EC2D99A" w14:textId="77777777" w:rsidTr="00A67C84">
              <w:tc>
                <w:tcPr>
                  <w:tcW w:w="1718" w:type="dxa"/>
                </w:tcPr>
                <w:p w14:paraId="67FA7116" w14:textId="5F7984F3" w:rsidR="000D3F09" w:rsidRPr="000D3F09" w:rsidRDefault="000D3F09" w:rsidP="000D3F09">
                  <w:pPr>
                    <w:pStyle w:val="SIText"/>
                  </w:pPr>
                  <w:r w:rsidRPr="000D3F09">
                    <w:t>FBPOPR2069</w:t>
                  </w:r>
                </w:p>
              </w:tc>
              <w:tc>
                <w:tcPr>
                  <w:tcW w:w="5670" w:type="dxa"/>
                </w:tcPr>
                <w:p w14:paraId="0DD13AA1" w14:textId="53EE5929" w:rsidR="000D3F09" w:rsidRPr="000D3F09" w:rsidRDefault="000D3F09" w:rsidP="000D3F09">
                  <w:pPr>
                    <w:pStyle w:val="SIText"/>
                  </w:pPr>
                  <w:r w:rsidRPr="000D3F09">
                    <w:t>Use numerical applications in the workplace</w:t>
                  </w:r>
                </w:p>
              </w:tc>
            </w:tr>
            <w:tr w:rsidR="000D3F09" w:rsidRPr="005C7EA8" w14:paraId="23A51F1D" w14:textId="77777777" w:rsidTr="00A67C84">
              <w:tc>
                <w:tcPr>
                  <w:tcW w:w="1718" w:type="dxa"/>
                </w:tcPr>
                <w:p w14:paraId="0209FFF9" w14:textId="79DF4F89" w:rsidR="000D3F09" w:rsidRPr="000D3F09" w:rsidRDefault="000D3F09" w:rsidP="000D3F09">
                  <w:pPr>
                    <w:pStyle w:val="SIText"/>
                  </w:pPr>
                  <w:r w:rsidRPr="000D3F09">
                    <w:t>FBPRBK1001</w:t>
                  </w:r>
                </w:p>
              </w:tc>
              <w:tc>
                <w:tcPr>
                  <w:tcW w:w="5670" w:type="dxa"/>
                </w:tcPr>
                <w:p w14:paraId="54AD9E77" w14:textId="06FB2C37" w:rsidR="000D3F09" w:rsidRPr="000D3F09" w:rsidRDefault="000D3F09" w:rsidP="000D3F09">
                  <w:pPr>
                    <w:pStyle w:val="SIText"/>
                  </w:pPr>
                  <w:r w:rsidRPr="000D3F09">
                    <w:t>Finish products</w:t>
                  </w:r>
                </w:p>
              </w:tc>
            </w:tr>
            <w:tr w:rsidR="000D3F09" w:rsidRPr="005C7EA8" w14:paraId="554F116A" w14:textId="77777777" w:rsidTr="00A67C84">
              <w:tc>
                <w:tcPr>
                  <w:tcW w:w="1718" w:type="dxa"/>
                </w:tcPr>
                <w:p w14:paraId="2F15AC8F" w14:textId="6CDBEDC1" w:rsidR="000D3F09" w:rsidRPr="000D3F09" w:rsidRDefault="000D3F09" w:rsidP="000D3F09">
                  <w:pPr>
                    <w:pStyle w:val="SIText"/>
                  </w:pPr>
                  <w:r w:rsidRPr="000D3F09">
                    <w:t>FBPWIN2002</w:t>
                  </w:r>
                </w:p>
              </w:tc>
              <w:tc>
                <w:tcPr>
                  <w:tcW w:w="5670" w:type="dxa"/>
                </w:tcPr>
                <w:p w14:paraId="6D89AA16" w14:textId="4C3CF2A8" w:rsidR="000D3F09" w:rsidRPr="000D3F09" w:rsidRDefault="000D3F09" w:rsidP="000D3F09">
                  <w:pPr>
                    <w:pStyle w:val="SIText"/>
                  </w:pPr>
                  <w:r w:rsidRPr="000D3F09">
                    <w:t>Communicate wine industry information</w:t>
                  </w:r>
                </w:p>
              </w:tc>
            </w:tr>
            <w:tr w:rsidR="000D3F09" w:rsidRPr="005C7EA8" w14:paraId="7463BD01" w14:textId="77777777" w:rsidTr="00A67C84">
              <w:tc>
                <w:tcPr>
                  <w:tcW w:w="1718" w:type="dxa"/>
                </w:tcPr>
                <w:p w14:paraId="3963DF14" w14:textId="59360673" w:rsidR="000D3F09" w:rsidRPr="000D3F09" w:rsidRDefault="000D3F09" w:rsidP="000D3F09">
                  <w:pPr>
                    <w:pStyle w:val="SIText"/>
                  </w:pPr>
                  <w:r w:rsidRPr="000D3F09">
                    <w:t>SIRXSLS002</w:t>
                  </w:r>
                </w:p>
              </w:tc>
              <w:tc>
                <w:tcPr>
                  <w:tcW w:w="5670" w:type="dxa"/>
                </w:tcPr>
                <w:p w14:paraId="4771D0CA" w14:textId="08A24771" w:rsidR="000D3F09" w:rsidRPr="000D3F09" w:rsidRDefault="000D3F09" w:rsidP="000D3F09">
                  <w:pPr>
                    <w:pStyle w:val="SIText"/>
                  </w:pPr>
                  <w:r w:rsidRPr="000D3F09">
                    <w:t>Follow point-of-sale procedures</w:t>
                  </w:r>
                </w:p>
              </w:tc>
            </w:tr>
            <w:tr w:rsidR="000D3F09" w:rsidRPr="005C7EA8" w14:paraId="742F7FC7" w14:textId="77777777" w:rsidTr="00A67C84">
              <w:tc>
                <w:tcPr>
                  <w:tcW w:w="1718" w:type="dxa"/>
                </w:tcPr>
                <w:p w14:paraId="73DE94C3" w14:textId="549B6F79" w:rsidR="000D3F09" w:rsidRPr="000D3F09" w:rsidRDefault="000D3F09" w:rsidP="000D3F09">
                  <w:pPr>
                    <w:pStyle w:val="SIText"/>
                  </w:pPr>
                  <w:r w:rsidRPr="000D3F09">
                    <w:t>SITXCCS003</w:t>
                  </w:r>
                </w:p>
              </w:tc>
              <w:tc>
                <w:tcPr>
                  <w:tcW w:w="5670" w:type="dxa"/>
                </w:tcPr>
                <w:p w14:paraId="3CFDEB0F" w14:textId="6A10625A" w:rsidR="000D3F09" w:rsidRPr="000D3F09" w:rsidRDefault="000D3F09" w:rsidP="000D3F09">
                  <w:pPr>
                    <w:pStyle w:val="SIText"/>
                  </w:pPr>
                  <w:r w:rsidRPr="000D3F09">
                    <w:t>Interact with customers</w:t>
                  </w:r>
                </w:p>
              </w:tc>
            </w:tr>
            <w:tr w:rsidR="000D3F09" w:rsidRPr="005C7EA8" w14:paraId="247B6C90" w14:textId="77777777" w:rsidTr="00A67C84">
              <w:tc>
                <w:tcPr>
                  <w:tcW w:w="1718" w:type="dxa"/>
                </w:tcPr>
                <w:p w14:paraId="17E77911" w14:textId="1199F808" w:rsidR="000D3F09" w:rsidRPr="000D3F09" w:rsidRDefault="000D3F09" w:rsidP="000D3F09">
                  <w:pPr>
                    <w:pStyle w:val="SIText"/>
                  </w:pPr>
                  <w:r w:rsidRPr="000D3F09">
                    <w:t>TLIA2014</w:t>
                  </w:r>
                </w:p>
              </w:tc>
              <w:tc>
                <w:tcPr>
                  <w:tcW w:w="5670" w:type="dxa"/>
                </w:tcPr>
                <w:p w14:paraId="261C3DCB" w14:textId="5ACCFC82" w:rsidR="000D3F09" w:rsidRPr="000D3F09" w:rsidRDefault="000D3F09" w:rsidP="000D3F09">
                  <w:pPr>
                    <w:pStyle w:val="SIText"/>
                  </w:pPr>
                  <w:r w:rsidRPr="000D3F09">
                    <w:t>Use product knowledge to complete work operations</w:t>
                  </w:r>
                </w:p>
              </w:tc>
            </w:tr>
          </w:tbl>
          <w:p w14:paraId="27428EAF" w14:textId="77777777" w:rsidR="004270D2" w:rsidRDefault="004270D2" w:rsidP="008E7B69"/>
        </w:tc>
      </w:tr>
    </w:tbl>
    <w:p w14:paraId="2905098D" w14:textId="77777777" w:rsidR="000D7BE6" w:rsidRDefault="000D7BE6"/>
    <w:p w14:paraId="414C1FFE" w14:textId="77777777" w:rsidR="000D7BE6" w:rsidRDefault="000D7BE6">
      <w:pPr>
        <w:spacing w:after="200" w:line="276" w:lineRule="auto"/>
      </w:pPr>
      <w:r>
        <w:br w:type="page"/>
      </w:r>
    </w:p>
    <w:p w14:paraId="20742ED7"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0FABE02" w14:textId="77777777" w:rsidTr="000D7BE6">
        <w:trPr>
          <w:trHeight w:val="2728"/>
        </w:trPr>
        <w:tc>
          <w:tcPr>
            <w:tcW w:w="5000" w:type="pct"/>
            <w:shd w:val="clear" w:color="auto" w:fill="auto"/>
          </w:tcPr>
          <w:p w14:paraId="2435A03C" w14:textId="77777777" w:rsidR="005C7EA8" w:rsidRDefault="000C13F1" w:rsidP="000C13F1">
            <w:pPr>
              <w:pStyle w:val="SITextHeading2"/>
              <w:rPr>
                <w:b w:val="0"/>
              </w:rPr>
            </w:pPr>
            <w:r w:rsidRPr="000C13F1">
              <w:t>Qualification Mapping Information</w:t>
            </w:r>
          </w:p>
          <w:p w14:paraId="3850E521"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4F4C5D04" w14:textId="77777777" w:rsidTr="008846E4">
              <w:trPr>
                <w:tblHeader/>
              </w:trPr>
              <w:tc>
                <w:tcPr>
                  <w:tcW w:w="1028" w:type="pct"/>
                </w:tcPr>
                <w:p w14:paraId="1272F9D5" w14:textId="77777777" w:rsidR="000C13F1" w:rsidRPr="000C13F1" w:rsidRDefault="000C13F1" w:rsidP="000C13F1">
                  <w:pPr>
                    <w:pStyle w:val="SIText-Bold"/>
                  </w:pPr>
                  <w:r w:rsidRPr="000C13F1">
                    <w:t>Code and title current version</w:t>
                  </w:r>
                </w:p>
              </w:tc>
              <w:tc>
                <w:tcPr>
                  <w:tcW w:w="1105" w:type="pct"/>
                </w:tcPr>
                <w:p w14:paraId="5FE727DC" w14:textId="77777777" w:rsidR="000C13F1" w:rsidRPr="000C13F1" w:rsidRDefault="000C13F1" w:rsidP="000C13F1">
                  <w:pPr>
                    <w:pStyle w:val="SIText-Bold"/>
                  </w:pPr>
                  <w:r w:rsidRPr="000C13F1">
                    <w:t>Code and title previous version</w:t>
                  </w:r>
                </w:p>
              </w:tc>
              <w:tc>
                <w:tcPr>
                  <w:tcW w:w="1398" w:type="pct"/>
                </w:tcPr>
                <w:p w14:paraId="41F107B3" w14:textId="77777777" w:rsidR="000C13F1" w:rsidRPr="000C13F1" w:rsidRDefault="000C13F1" w:rsidP="000C13F1">
                  <w:pPr>
                    <w:pStyle w:val="SIText-Bold"/>
                  </w:pPr>
                  <w:r w:rsidRPr="000C13F1">
                    <w:t>Comments</w:t>
                  </w:r>
                </w:p>
              </w:tc>
              <w:tc>
                <w:tcPr>
                  <w:tcW w:w="1469" w:type="pct"/>
                </w:tcPr>
                <w:p w14:paraId="56C143A1" w14:textId="77777777" w:rsidR="000C13F1" w:rsidRPr="000C13F1" w:rsidRDefault="000C13F1" w:rsidP="000C13F1">
                  <w:pPr>
                    <w:pStyle w:val="SIText-Bold"/>
                  </w:pPr>
                  <w:r w:rsidRPr="000C13F1">
                    <w:t>Equivalence status</w:t>
                  </w:r>
                </w:p>
              </w:tc>
            </w:tr>
            <w:tr w:rsidR="000D3F09" w:rsidRPr="00BC49BB" w14:paraId="48D95C39" w14:textId="77777777" w:rsidTr="008846E4">
              <w:tc>
                <w:tcPr>
                  <w:tcW w:w="1028" w:type="pct"/>
                </w:tcPr>
                <w:p w14:paraId="115C7462" w14:textId="77777777" w:rsidR="000D3F09" w:rsidRPr="000D3F09" w:rsidRDefault="000D3F09" w:rsidP="000D3F09">
                  <w:pPr>
                    <w:pStyle w:val="SIText"/>
                  </w:pPr>
                  <w:r w:rsidRPr="000D3F09">
                    <w:t>FBP10117 Certificate I in Food Processing</w:t>
                  </w:r>
                </w:p>
                <w:p w14:paraId="3F994103" w14:textId="22E97B64" w:rsidR="000D3F09" w:rsidRPr="000D3F09" w:rsidRDefault="000D3F09" w:rsidP="000D3F09">
                  <w:pPr>
                    <w:pStyle w:val="SIText"/>
                  </w:pPr>
                  <w:r w:rsidRPr="000D3F09">
                    <w:t>Release 2</w:t>
                  </w:r>
                </w:p>
              </w:tc>
              <w:tc>
                <w:tcPr>
                  <w:tcW w:w="1105" w:type="pct"/>
                </w:tcPr>
                <w:p w14:paraId="20ECD8A3" w14:textId="77777777" w:rsidR="000D3F09" w:rsidRPr="000D3F09" w:rsidRDefault="000D3F09" w:rsidP="000D3F09">
                  <w:pPr>
                    <w:pStyle w:val="SIText"/>
                  </w:pPr>
                  <w:r w:rsidRPr="000D3F09">
                    <w:t>FBP10117 Certificate I in Food Processing</w:t>
                  </w:r>
                </w:p>
                <w:p w14:paraId="755FF2C4" w14:textId="393F9F6F" w:rsidR="000D3F09" w:rsidRPr="000D3F09" w:rsidRDefault="000D3F09" w:rsidP="000D3F09">
                  <w:pPr>
                    <w:pStyle w:val="SIText"/>
                  </w:pPr>
                  <w:r w:rsidRPr="000D3F09">
                    <w:t>Release 1</w:t>
                  </w:r>
                </w:p>
              </w:tc>
              <w:tc>
                <w:tcPr>
                  <w:tcW w:w="1398" w:type="pct"/>
                </w:tcPr>
                <w:p w14:paraId="7CF151DE" w14:textId="624E5701" w:rsidR="000D3F09" w:rsidRPr="000D3F09" w:rsidRDefault="000D3F09" w:rsidP="000D3F09">
                  <w:pPr>
                    <w:pStyle w:val="SIText"/>
                  </w:pPr>
                  <w:r w:rsidRPr="000D3F09">
                    <w:t>Updated unit codes in elective bank of Packaging Rules</w:t>
                  </w:r>
                </w:p>
              </w:tc>
              <w:tc>
                <w:tcPr>
                  <w:tcW w:w="1469" w:type="pct"/>
                </w:tcPr>
                <w:p w14:paraId="7FC522EA" w14:textId="4EDAE569" w:rsidR="000D3F09" w:rsidRPr="000D3F09" w:rsidRDefault="000D3F09" w:rsidP="000D3F09">
                  <w:pPr>
                    <w:pStyle w:val="SIText"/>
                  </w:pPr>
                  <w:r w:rsidRPr="000D3F09">
                    <w:t>Equivalent qualification</w:t>
                  </w:r>
                </w:p>
              </w:tc>
            </w:tr>
          </w:tbl>
          <w:p w14:paraId="55B3E23A" w14:textId="77777777" w:rsidR="000C13F1" w:rsidRPr="000C13F1" w:rsidRDefault="000C13F1" w:rsidP="000C13F1">
            <w:pPr>
              <w:rPr>
                <w:lang w:eastAsia="en-US"/>
              </w:rPr>
            </w:pPr>
          </w:p>
        </w:tc>
      </w:tr>
      <w:tr w:rsidR="005C7EA8" w:rsidRPr="00963A46" w14:paraId="39AEEE6D" w14:textId="77777777" w:rsidTr="000D7BE6">
        <w:trPr>
          <w:trHeight w:val="790"/>
        </w:trPr>
        <w:tc>
          <w:tcPr>
            <w:tcW w:w="5000" w:type="pct"/>
            <w:shd w:val="clear" w:color="auto" w:fill="auto"/>
          </w:tcPr>
          <w:p w14:paraId="5E5844FE" w14:textId="77777777" w:rsidR="005C7EA8" w:rsidRDefault="000C13F1" w:rsidP="000C13F1">
            <w:pPr>
              <w:pStyle w:val="SITextHeading2"/>
              <w:rPr>
                <w:b w:val="0"/>
              </w:rPr>
            </w:pPr>
            <w:r w:rsidRPr="000C13F1">
              <w:t>Links</w:t>
            </w:r>
          </w:p>
          <w:p w14:paraId="04D34FF4" w14:textId="0416B543" w:rsidR="000C13F1" w:rsidRDefault="00140954" w:rsidP="000D3F09">
            <w:pPr>
              <w:pStyle w:val="SIText"/>
            </w:pPr>
            <w:r w:rsidRPr="00140954">
              <w:t xml:space="preserve">Companion Volumes, including Implementation Guides, are available at </w:t>
            </w:r>
            <w:proofErr w:type="spellStart"/>
            <w:r w:rsidRPr="00140954">
              <w:t>VETNet</w:t>
            </w:r>
            <w:proofErr w:type="spellEnd"/>
            <w:r w:rsidRPr="00140954">
              <w:t xml:space="preserve">: </w:t>
            </w:r>
            <w:r w:rsidR="000D3F09" w:rsidRPr="000D3F09">
              <w:t>https://vetnet.education.gov.au/Pages/TrainingDocs.aspx?q=78b15323-cd38-483e-aad7-1159b570a5c4</w:t>
            </w:r>
            <w:bookmarkStart w:id="0" w:name="_GoBack"/>
            <w:bookmarkEnd w:id="0"/>
            <w:r w:rsidRPr="00140954">
              <w:t xml:space="preserve"> </w:t>
            </w:r>
          </w:p>
        </w:tc>
      </w:tr>
    </w:tbl>
    <w:p w14:paraId="06FD9A93"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22C37" w14:textId="77777777" w:rsidR="009B17DC" w:rsidRDefault="009B17DC" w:rsidP="00BF3F0A">
      <w:r>
        <w:separator/>
      </w:r>
    </w:p>
    <w:p w14:paraId="3A36F1CD" w14:textId="77777777" w:rsidR="009B17DC" w:rsidRDefault="009B17DC"/>
  </w:endnote>
  <w:endnote w:type="continuationSeparator" w:id="0">
    <w:p w14:paraId="07835C66" w14:textId="77777777" w:rsidR="009B17DC" w:rsidRDefault="009B17DC" w:rsidP="00BF3F0A">
      <w:r>
        <w:continuationSeparator/>
      </w:r>
    </w:p>
    <w:p w14:paraId="557C72A5" w14:textId="77777777" w:rsidR="009B17DC" w:rsidRDefault="009B17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734D560D"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78EB2C47"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710E8DD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CABE0" w14:textId="77777777" w:rsidR="009B17DC" w:rsidRDefault="009B17DC" w:rsidP="00BF3F0A">
      <w:r>
        <w:separator/>
      </w:r>
    </w:p>
    <w:p w14:paraId="682A6858" w14:textId="77777777" w:rsidR="009B17DC" w:rsidRDefault="009B17DC"/>
  </w:footnote>
  <w:footnote w:type="continuationSeparator" w:id="0">
    <w:p w14:paraId="04FBB67B" w14:textId="77777777" w:rsidR="009B17DC" w:rsidRDefault="009B17DC" w:rsidP="00BF3F0A">
      <w:r>
        <w:continuationSeparator/>
      </w:r>
    </w:p>
    <w:p w14:paraId="47944B06" w14:textId="77777777" w:rsidR="009B17DC" w:rsidRDefault="009B17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3E2B2" w14:textId="62E2BFC9" w:rsidR="009C2650" w:rsidRPr="001B27D5" w:rsidRDefault="001B27D5" w:rsidP="001B27D5">
    <w:pPr>
      <w:pStyle w:val="Header"/>
    </w:pPr>
    <w:r w:rsidRPr="001B27D5">
      <w:rPr>
        <w:sz w:val="20"/>
        <w:lang w:eastAsia="en-US"/>
      </w:rPr>
      <w:t>FBP10117 Certificate I in Food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E08"/>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A5441"/>
    <w:rsid w:val="000C13F1"/>
    <w:rsid w:val="000D3F09"/>
    <w:rsid w:val="000D7BE6"/>
    <w:rsid w:val="000E2C86"/>
    <w:rsid w:val="000F29F2"/>
    <w:rsid w:val="00101659"/>
    <w:rsid w:val="001078BF"/>
    <w:rsid w:val="00133957"/>
    <w:rsid w:val="001372F6"/>
    <w:rsid w:val="00140954"/>
    <w:rsid w:val="00144385"/>
    <w:rsid w:val="00151293"/>
    <w:rsid w:val="00151D93"/>
    <w:rsid w:val="00156EF3"/>
    <w:rsid w:val="00176E4F"/>
    <w:rsid w:val="0018546B"/>
    <w:rsid w:val="001A6A3E"/>
    <w:rsid w:val="001A7B6D"/>
    <w:rsid w:val="001B27D5"/>
    <w:rsid w:val="001B34D5"/>
    <w:rsid w:val="001B513A"/>
    <w:rsid w:val="001C0A75"/>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4CD3"/>
    <w:rsid w:val="002C55E9"/>
    <w:rsid w:val="002D0C8B"/>
    <w:rsid w:val="002E193E"/>
    <w:rsid w:val="002F1BE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270D2"/>
    <w:rsid w:val="0043212E"/>
    <w:rsid w:val="00434366"/>
    <w:rsid w:val="00444423"/>
    <w:rsid w:val="00452F3E"/>
    <w:rsid w:val="004545D5"/>
    <w:rsid w:val="004640AE"/>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248C1"/>
    <w:rsid w:val="00526134"/>
    <w:rsid w:val="005427C8"/>
    <w:rsid w:val="005446D1"/>
    <w:rsid w:val="00556C4C"/>
    <w:rsid w:val="00557369"/>
    <w:rsid w:val="00561F08"/>
    <w:rsid w:val="005708EB"/>
    <w:rsid w:val="00575BC6"/>
    <w:rsid w:val="00583902"/>
    <w:rsid w:val="005A3AA5"/>
    <w:rsid w:val="005A6C9C"/>
    <w:rsid w:val="005A74DC"/>
    <w:rsid w:val="005B119D"/>
    <w:rsid w:val="005B5146"/>
    <w:rsid w:val="005C7EA8"/>
    <w:rsid w:val="005E5CFC"/>
    <w:rsid w:val="005F33CC"/>
    <w:rsid w:val="006121D4"/>
    <w:rsid w:val="00613B49"/>
    <w:rsid w:val="00620E8E"/>
    <w:rsid w:val="00633CFE"/>
    <w:rsid w:val="00634FCA"/>
    <w:rsid w:val="006404B5"/>
    <w:rsid w:val="006452B8"/>
    <w:rsid w:val="00652E62"/>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35CCA"/>
    <w:rsid w:val="007404E9"/>
    <w:rsid w:val="007444CF"/>
    <w:rsid w:val="0076523B"/>
    <w:rsid w:val="00770C15"/>
    <w:rsid w:val="00771B60"/>
    <w:rsid w:val="00781D77"/>
    <w:rsid w:val="007860B7"/>
    <w:rsid w:val="00786DC8"/>
    <w:rsid w:val="007A1149"/>
    <w:rsid w:val="007D5A78"/>
    <w:rsid w:val="007E3BD1"/>
    <w:rsid w:val="007E6520"/>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B17DC"/>
    <w:rsid w:val="009C2650"/>
    <w:rsid w:val="009D15E2"/>
    <w:rsid w:val="009D15FE"/>
    <w:rsid w:val="009D5D2C"/>
    <w:rsid w:val="009F0DCC"/>
    <w:rsid w:val="009F11CA"/>
    <w:rsid w:val="00A00917"/>
    <w:rsid w:val="00A0695B"/>
    <w:rsid w:val="00A13052"/>
    <w:rsid w:val="00A216A8"/>
    <w:rsid w:val="00A223A6"/>
    <w:rsid w:val="00A354FC"/>
    <w:rsid w:val="00A5092E"/>
    <w:rsid w:val="00A56E14"/>
    <w:rsid w:val="00A637BB"/>
    <w:rsid w:val="00A6476B"/>
    <w:rsid w:val="00A6651B"/>
    <w:rsid w:val="00A76C6C"/>
    <w:rsid w:val="00A772D9"/>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E025D5"/>
    <w:rsid w:val="00E048B1"/>
    <w:rsid w:val="00E238E6"/>
    <w:rsid w:val="00E246B1"/>
    <w:rsid w:val="00E35064"/>
    <w:rsid w:val="00E438C3"/>
    <w:rsid w:val="00E501F0"/>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C4E08"/>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BA9AE"/>
  <w15:docId w15:val="{580733BD-EC48-ED46-AE8D-0F633A59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Desktop/AHC%20&amp;%20FBP%20Templating%20List%202019/template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F96C50BC507D44A32192D5FB944807" ma:contentTypeVersion="" ma:contentTypeDescription="Create a new document." ma:contentTypeScope="" ma:versionID="2dcb86d267f6df901a2ecb19f6deea01">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f976f347744e8bf811ca156e6f3ba931"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B06F4FE7-8ACF-4610-8B5C-636538652356}"/>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B128F87-0E8B-0C49-9761-B2BDBFAC1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TEM.SkillsImpact.Qualification.dotx</Template>
  <TotalTime>4</TotalTime>
  <Pages>3</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Microsoft Office User</dc:creator>
  <cp:lastModifiedBy>Mark Lancaster</cp:lastModifiedBy>
  <cp:revision>8</cp:revision>
  <cp:lastPrinted>2016-05-27T05:21:00Z</cp:lastPrinted>
  <dcterms:created xsi:type="dcterms:W3CDTF">2019-04-30T05:38:00Z</dcterms:created>
  <dcterms:modified xsi:type="dcterms:W3CDTF">2019-04-30T05:44:00Z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0x0101003AF96C50BC507D44A32192D5FB944807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