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4A4636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4A4636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4A4636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4A4636">
        <w:tc>
          <w:tcPr>
            <w:tcW w:w="2689" w:type="dxa"/>
          </w:tcPr>
          <w:p w14:paraId="1956839D" w14:textId="7815D082" w:rsidR="00F1480E" w:rsidRPr="00CC451E" w:rsidRDefault="00F1480E" w:rsidP="00C71C92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71C92">
              <w:t>1</w:t>
            </w:r>
          </w:p>
        </w:tc>
        <w:tc>
          <w:tcPr>
            <w:tcW w:w="6939" w:type="dxa"/>
          </w:tcPr>
          <w:p w14:paraId="2703E6CB" w14:textId="5D9286A2" w:rsidR="00F1480E" w:rsidRPr="00CC451E" w:rsidRDefault="00F1480E" w:rsidP="00C71C92">
            <w:pPr>
              <w:pStyle w:val="SIText"/>
            </w:pPr>
            <w:r w:rsidRPr="00CC451E">
              <w:t xml:space="preserve">This version released with </w:t>
            </w:r>
            <w:r w:rsidR="00C71C92">
              <w:t>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C71C92">
              <w:t>3.0.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773C40F0" w:rsidR="00F1480E" w:rsidRPr="00923720" w:rsidRDefault="0066064C" w:rsidP="00923720">
            <w:pPr>
              <w:pStyle w:val="SIQUALCODE"/>
            </w:pPr>
            <w:r>
              <w:t>RGR</w:t>
            </w:r>
            <w:r w:rsidR="007D18DA">
              <w:t>5</w:t>
            </w:r>
            <w:r w:rsidR="00137A3F">
              <w:t>0</w:t>
            </w:r>
            <w:r w:rsidR="003A7D31">
              <w:t>3</w:t>
            </w:r>
            <w:r w:rsidR="00137A3F">
              <w:t>19</w:t>
            </w:r>
          </w:p>
        </w:tc>
        <w:tc>
          <w:tcPr>
            <w:tcW w:w="3604" w:type="pct"/>
            <w:shd w:val="clear" w:color="auto" w:fill="auto"/>
          </w:tcPr>
          <w:p w14:paraId="180CFC72" w14:textId="435BACE7" w:rsidR="00F1480E" w:rsidRPr="00923720" w:rsidRDefault="007D18DA" w:rsidP="007956E5">
            <w:pPr>
              <w:pStyle w:val="SIQUALtitle"/>
            </w:pPr>
            <w:r>
              <w:t>Diploma of</w:t>
            </w:r>
            <w:r w:rsidR="00137A3F">
              <w:t xml:space="preserve"> Horse </w:t>
            </w:r>
            <w:r w:rsidR="007956E5">
              <w:t xml:space="preserve">Stud Management 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CCBA050" w14:textId="29DC7E7B" w:rsidR="00E048B1" w:rsidRPr="00A047FD" w:rsidRDefault="00A772D9" w:rsidP="00A047FD">
            <w:pPr>
              <w:pStyle w:val="SIText"/>
            </w:pPr>
            <w:r w:rsidRPr="00A047FD">
              <w:t xml:space="preserve">This qualification </w:t>
            </w:r>
            <w:r w:rsidR="00546766">
              <w:t>describes</w:t>
            </w:r>
            <w:r w:rsidR="0016758E" w:rsidRPr="00A047FD">
              <w:t xml:space="preserve"> </w:t>
            </w:r>
            <w:r w:rsidR="00137A3F" w:rsidRPr="00A047FD">
              <w:t xml:space="preserve">the </w:t>
            </w:r>
            <w:r w:rsidR="00FE324B" w:rsidRPr="00A047FD">
              <w:t xml:space="preserve">skills and knowledge </w:t>
            </w:r>
            <w:r w:rsidR="00A047FD" w:rsidRPr="00A047FD">
              <w:t xml:space="preserve">required for individuals </w:t>
            </w:r>
            <w:r w:rsidR="0016758E">
              <w:t>working as</w:t>
            </w:r>
            <w:r w:rsidR="00A047FD" w:rsidRPr="00A047FD">
              <w:t xml:space="preserve"> </w:t>
            </w:r>
            <w:r w:rsidR="00165A5D">
              <w:t xml:space="preserve">managers or </w:t>
            </w:r>
            <w:r w:rsidR="00A047FD" w:rsidRPr="00A047FD">
              <w:t xml:space="preserve">supervisors </w:t>
            </w:r>
            <w:r w:rsidR="0016758E">
              <w:t>of</w:t>
            </w:r>
            <w:r w:rsidR="00A047FD" w:rsidRPr="00A047FD">
              <w:t xml:space="preserve"> horse breeding </w:t>
            </w:r>
            <w:r w:rsidR="0016758E">
              <w:t>operation on</w:t>
            </w:r>
            <w:r w:rsidR="00A047FD">
              <w:t xml:space="preserve"> stud farms</w:t>
            </w:r>
            <w:r w:rsidR="00A047FD" w:rsidRPr="00A047FD">
              <w:t xml:space="preserve">. </w:t>
            </w:r>
            <w:r w:rsidR="00FE324B" w:rsidRPr="00A047FD">
              <w:t xml:space="preserve">It applies to horse breeding </w:t>
            </w:r>
            <w:r w:rsidR="00A047FD" w:rsidRPr="00A047FD">
              <w:t>operations</w:t>
            </w:r>
            <w:r w:rsidR="00FE324B" w:rsidRPr="00A047FD">
              <w:t xml:space="preserve"> across disciplines and sectors including for the thoroughbred </w:t>
            </w:r>
            <w:r w:rsidR="0016758E">
              <w:t xml:space="preserve">and harness racing </w:t>
            </w:r>
            <w:r w:rsidR="00FE324B" w:rsidRPr="00A047FD">
              <w:t>industry.</w:t>
            </w:r>
          </w:p>
          <w:p w14:paraId="2D93514C" w14:textId="77777777" w:rsidR="00FE324B" w:rsidRPr="00A047FD" w:rsidRDefault="00FE324B" w:rsidP="00A047FD">
            <w:pPr>
              <w:pStyle w:val="SIText"/>
            </w:pPr>
          </w:p>
          <w:p w14:paraId="13659A22" w14:textId="4CF148CC" w:rsidR="00A772D9" w:rsidRPr="00856837" w:rsidRDefault="00856837" w:rsidP="00A047FD">
            <w:pPr>
              <w:pStyle w:val="SIText"/>
              <w:rPr>
                <w:color w:val="000000" w:themeColor="text1"/>
              </w:rPr>
            </w:pPr>
            <w:r w:rsidRPr="00A047FD">
              <w:t>No licensing, legislative or certification requirements apply to this qualification</w:t>
            </w:r>
            <w:r w:rsidR="0002120A" w:rsidRPr="00A047FD">
              <w:t xml:space="preserve"> at the time of publication.</w:t>
            </w:r>
          </w:p>
        </w:tc>
      </w:tr>
      <w:tr w:rsidR="00A772D9" w:rsidRPr="00963A46" w14:paraId="350F64CB" w14:textId="77777777" w:rsidTr="00803C95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399BEFE9" w14:textId="27C079BD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C96821C" w14:textId="77777777" w:rsidR="00E53FC7" w:rsidRDefault="00E53FC7" w:rsidP="00E53FC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To commence this qualification an individual must have:</w:t>
            </w:r>
          </w:p>
          <w:p w14:paraId="350A5539" w14:textId="77777777" w:rsidR="00E53FC7" w:rsidRDefault="00E53FC7" w:rsidP="00E53FC7">
            <w:pPr>
              <w:pStyle w:val="SIBulletList1"/>
              <w:ind w:left="251" w:hanging="141"/>
            </w:pPr>
            <w:r w:rsidRPr="00076485">
              <w:t>completed RGR40619 Certificate IV in Horse Breeding or RGR30619 Certificate III in Horse Breeding (or previous versions ACM30717 or ACM40717)</w:t>
            </w:r>
          </w:p>
          <w:p w14:paraId="687438A8" w14:textId="77777777" w:rsidR="00E53FC7" w:rsidRDefault="00E53FC7" w:rsidP="00E53FC7">
            <w:pPr>
              <w:pStyle w:val="SIBulletList1"/>
              <w:numPr>
                <w:ilvl w:val="0"/>
                <w:numId w:val="0"/>
              </w:numPr>
              <w:ind w:left="110"/>
            </w:pPr>
            <w:r>
              <w:t>OR</w:t>
            </w:r>
          </w:p>
          <w:p w14:paraId="4DAE73C6" w14:textId="77777777" w:rsidR="00E53FC7" w:rsidRDefault="00E53FC7" w:rsidP="00E53FC7">
            <w:pPr>
              <w:pStyle w:val="SIBulletList1"/>
              <w:ind w:left="251" w:hanging="141"/>
            </w:pPr>
            <w:r w:rsidRPr="00076485">
              <w:t>completed a qualification at Certificate III or above in a field relevant to horse breeding such as equine, racing, agriculture, or animal care and management</w:t>
            </w:r>
            <w:r w:rsidRPr="00610FD5">
              <w:t xml:space="preserve"> </w:t>
            </w:r>
          </w:p>
          <w:p w14:paraId="389C5E9A" w14:textId="77777777" w:rsidR="00E53FC7" w:rsidRDefault="00E53FC7" w:rsidP="00E53FC7">
            <w:pPr>
              <w:pStyle w:val="SIBulletList1"/>
              <w:numPr>
                <w:ilvl w:val="0"/>
                <w:numId w:val="0"/>
              </w:numPr>
              <w:ind w:left="110"/>
            </w:pPr>
            <w:r w:rsidRPr="00610FD5">
              <w:t>OR</w:t>
            </w:r>
          </w:p>
          <w:p w14:paraId="04112534" w14:textId="77777777" w:rsidR="00E53FC7" w:rsidRDefault="00E53FC7" w:rsidP="00E53FC7">
            <w:pPr>
              <w:pStyle w:val="SIBulletList1"/>
              <w:ind w:left="251" w:hanging="141"/>
            </w:pPr>
            <w:r w:rsidRPr="006A2548">
              <w:t>have demonstrated industry experience in a field relevant to horse breeding of at least 2 years.</w:t>
            </w:r>
          </w:p>
          <w:p w14:paraId="516544DB" w14:textId="6B340678" w:rsidR="0030355D" w:rsidRPr="008908DE" w:rsidRDefault="0030355D" w:rsidP="00E53FC7">
            <w:pPr>
              <w:pStyle w:val="SIBulletList2"/>
              <w:numPr>
                <w:ilvl w:val="0"/>
                <w:numId w:val="0"/>
              </w:numPr>
            </w:pPr>
          </w:p>
        </w:tc>
      </w:tr>
      <w:tr w:rsidR="004270D2" w:rsidRPr="00963A46" w14:paraId="25BD194F" w14:textId="77777777" w:rsidTr="003B401A">
        <w:trPr>
          <w:trHeight w:val="4571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35EF1509" w:rsidR="004270D2" w:rsidRDefault="00C71C92" w:rsidP="001F28F9">
            <w:pPr>
              <w:pStyle w:val="SIBulletList1"/>
            </w:pPr>
            <w:r>
              <w:t>1</w:t>
            </w:r>
            <w:r w:rsidR="007146AF">
              <w:t>0</w:t>
            </w:r>
            <w:r w:rsidR="004270D2">
              <w:t xml:space="preserve"> units of competency:</w:t>
            </w:r>
          </w:p>
          <w:p w14:paraId="2E3FCD8A" w14:textId="23CD4A13" w:rsidR="004270D2" w:rsidRPr="000C490A" w:rsidRDefault="00165A5D" w:rsidP="004545D5">
            <w:pPr>
              <w:pStyle w:val="SIBulletList2"/>
            </w:pPr>
            <w:r>
              <w:t>7</w:t>
            </w:r>
            <w:r w:rsidRPr="000C490A">
              <w:t xml:space="preserve"> </w:t>
            </w:r>
            <w:r w:rsidR="004270D2" w:rsidRPr="000C490A">
              <w:t>core units plus</w:t>
            </w:r>
          </w:p>
          <w:p w14:paraId="60BCFFB2" w14:textId="25735633" w:rsidR="004270D2" w:rsidRDefault="00165A5D" w:rsidP="004545D5">
            <w:pPr>
              <w:pStyle w:val="SIBulletList2"/>
            </w:pPr>
            <w:r>
              <w:t xml:space="preserve">3 </w:t>
            </w:r>
            <w:r w:rsidR="004270D2" w:rsidRPr="000C490A">
              <w:t>elective units.</w:t>
            </w:r>
          </w:p>
          <w:p w14:paraId="23CA7505" w14:textId="77777777" w:rsidR="004270D2" w:rsidRDefault="004270D2" w:rsidP="001F28F9">
            <w:pPr>
              <w:pStyle w:val="SIText"/>
            </w:pPr>
          </w:p>
          <w:p w14:paraId="28F7FBB6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213E79BB" w14:textId="210C544F" w:rsidR="003B401A" w:rsidRPr="003B401A" w:rsidRDefault="0066064C" w:rsidP="003B401A">
            <w:pPr>
              <w:pStyle w:val="SIBulletList1"/>
            </w:pPr>
            <w:r>
              <w:t xml:space="preserve">at least </w:t>
            </w:r>
            <w:r w:rsidR="00165A5D">
              <w:t xml:space="preserve">3 </w:t>
            </w:r>
            <w:r w:rsidR="00DB5D26">
              <w:t>elective unit</w:t>
            </w:r>
            <w:r>
              <w:t>s</w:t>
            </w:r>
            <w:r w:rsidR="00DB5D26">
              <w:t xml:space="preserve"> from </w:t>
            </w:r>
            <w:r w:rsidR="003B401A" w:rsidRPr="003B401A">
              <w:t xml:space="preserve">the electives listed below </w:t>
            </w:r>
            <w:r w:rsidR="003B401A">
              <w:t xml:space="preserve">or from </w:t>
            </w:r>
            <w:r w:rsidR="003B401A" w:rsidRPr="003B401A">
              <w:t>any currently endorsed Training Package or accredited course</w:t>
            </w:r>
            <w:r w:rsidR="003B401A">
              <w:t>.</w:t>
            </w:r>
          </w:p>
          <w:p w14:paraId="3453EBEF" w14:textId="77777777" w:rsidR="003B401A" w:rsidRDefault="003B401A" w:rsidP="00856837">
            <w:pPr>
              <w:pStyle w:val="SITextHeading2"/>
            </w:pPr>
          </w:p>
          <w:p w14:paraId="6A6D5192" w14:textId="103CDFE0" w:rsidR="00167E74" w:rsidRPr="00167E74" w:rsidRDefault="004270D2" w:rsidP="003F4557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32"/>
              <w:gridCol w:w="5490"/>
            </w:tblGrid>
            <w:tr w:rsidR="005A4506" w:rsidRPr="005C7EA8" w14:paraId="3B9BAD8C" w14:textId="77777777" w:rsidTr="007C3884">
              <w:tc>
                <w:tcPr>
                  <w:tcW w:w="2132" w:type="dxa"/>
                </w:tcPr>
                <w:p w14:paraId="6550C1E8" w14:textId="62805ADF" w:rsidR="005A4506" w:rsidRPr="000D75B5" w:rsidRDefault="007C3884" w:rsidP="007C3884">
                  <w:pPr>
                    <w:pStyle w:val="SIText"/>
                    <w:rPr>
                      <w:strike/>
                    </w:rPr>
                  </w:pPr>
                  <w:r w:rsidRPr="00004547">
                    <w:t>ACMINF502</w:t>
                  </w:r>
                </w:p>
              </w:tc>
              <w:tc>
                <w:tcPr>
                  <w:tcW w:w="5490" w:type="dxa"/>
                </w:tcPr>
                <w:p w14:paraId="662BDBC9" w14:textId="499D6F73" w:rsidR="005A4506" w:rsidRPr="005A4506" w:rsidRDefault="007C3884" w:rsidP="00BE3E55">
                  <w:pPr>
                    <w:pStyle w:val="SIText"/>
                  </w:pPr>
                  <w:r w:rsidRPr="00004547">
                    <w:t>Manage equine biosecurity</w:t>
                  </w:r>
                  <w:r>
                    <w:t xml:space="preserve"> </w:t>
                  </w:r>
                </w:p>
              </w:tc>
            </w:tr>
            <w:tr w:rsidR="007C3884" w:rsidRPr="005C7EA8" w14:paraId="63482A67" w14:textId="77777777" w:rsidTr="007C3884">
              <w:tc>
                <w:tcPr>
                  <w:tcW w:w="2132" w:type="dxa"/>
                </w:tcPr>
                <w:p w14:paraId="574C151D" w14:textId="554DE505" w:rsidR="007C3884" w:rsidRPr="00004547" w:rsidRDefault="007C3884" w:rsidP="007C3884">
                  <w:pPr>
                    <w:pStyle w:val="SIText"/>
                  </w:pPr>
                  <w:r w:rsidRPr="00004547">
                    <w:t>ACMPHR501</w:t>
                  </w:r>
                </w:p>
              </w:tc>
              <w:tc>
                <w:tcPr>
                  <w:tcW w:w="5490" w:type="dxa"/>
                </w:tcPr>
                <w:p w14:paraId="1CD2EFD9" w14:textId="37C96159" w:rsidR="007C3884" w:rsidRPr="00004547" w:rsidRDefault="007C3884" w:rsidP="00BE3E55">
                  <w:pPr>
                    <w:pStyle w:val="SIText"/>
                  </w:pPr>
                  <w:r w:rsidRPr="00004547">
                    <w:t>Manage legal aspects of horse enterprises</w:t>
                  </w:r>
                  <w:r>
                    <w:t xml:space="preserve"> </w:t>
                  </w:r>
                </w:p>
              </w:tc>
            </w:tr>
            <w:tr w:rsidR="007C3884" w:rsidRPr="005C7EA8" w14:paraId="61FD20BD" w14:textId="77777777" w:rsidTr="007C3884">
              <w:tc>
                <w:tcPr>
                  <w:tcW w:w="2132" w:type="dxa"/>
                </w:tcPr>
                <w:p w14:paraId="22FD5349" w14:textId="75FC3618" w:rsidR="007C3884" w:rsidRPr="00004547" w:rsidRDefault="007C3884" w:rsidP="007C3884">
                  <w:pPr>
                    <w:pStyle w:val="SIText"/>
                  </w:pPr>
                  <w:r w:rsidRPr="000D75B5">
                    <w:t>AHCBUS507</w:t>
                  </w:r>
                </w:p>
              </w:tc>
              <w:tc>
                <w:tcPr>
                  <w:tcW w:w="5490" w:type="dxa"/>
                </w:tcPr>
                <w:p w14:paraId="6B70D08A" w14:textId="67B4369F" w:rsidR="007C3884" w:rsidRPr="00004547" w:rsidRDefault="007C3884" w:rsidP="007C3884">
                  <w:pPr>
                    <w:pStyle w:val="SIText"/>
                  </w:pPr>
                  <w:r w:rsidRPr="000D75B5">
                    <w:t xml:space="preserve">Monitor and review business performance </w:t>
                  </w:r>
                </w:p>
              </w:tc>
            </w:tr>
            <w:tr w:rsidR="007C3884" w:rsidRPr="005C7EA8" w14:paraId="3D2E4CA7" w14:textId="77777777" w:rsidTr="007C3884">
              <w:tc>
                <w:tcPr>
                  <w:tcW w:w="2132" w:type="dxa"/>
                </w:tcPr>
                <w:p w14:paraId="7F26F32C" w14:textId="645AFC41" w:rsidR="007C3884" w:rsidRPr="005A4506" w:rsidRDefault="007C3884" w:rsidP="007C3884">
                  <w:pPr>
                    <w:pStyle w:val="SIText"/>
                  </w:pPr>
                  <w:r w:rsidRPr="00004547">
                    <w:t>BSBMGT502</w:t>
                  </w:r>
                </w:p>
              </w:tc>
              <w:tc>
                <w:tcPr>
                  <w:tcW w:w="5490" w:type="dxa"/>
                </w:tcPr>
                <w:p w14:paraId="144BDB71" w14:textId="706B6DAA" w:rsidR="007C3884" w:rsidRPr="00004547" w:rsidRDefault="007C3884" w:rsidP="007C3884">
                  <w:pPr>
                    <w:pStyle w:val="SIText"/>
                  </w:pPr>
                  <w:r w:rsidRPr="00004547">
                    <w:t>Manage people performance</w:t>
                  </w:r>
                </w:p>
              </w:tc>
            </w:tr>
            <w:tr w:rsidR="007C3884" w:rsidRPr="005C7EA8" w14:paraId="39E45887" w14:textId="77777777" w:rsidTr="007C3884">
              <w:tc>
                <w:tcPr>
                  <w:tcW w:w="2132" w:type="dxa"/>
                </w:tcPr>
                <w:p w14:paraId="4AFFC040" w14:textId="7971CEFE" w:rsidR="007C3884" w:rsidRPr="005A4506" w:rsidRDefault="007C3884" w:rsidP="007C3884">
                  <w:pPr>
                    <w:pStyle w:val="SIText"/>
                  </w:pPr>
                  <w:r w:rsidRPr="00004547">
                    <w:t>BSBWHS501</w:t>
                  </w:r>
                </w:p>
              </w:tc>
              <w:tc>
                <w:tcPr>
                  <w:tcW w:w="5490" w:type="dxa"/>
                </w:tcPr>
                <w:p w14:paraId="507F2CBE" w14:textId="1E1EE654" w:rsidR="007C3884" w:rsidRPr="005A4506" w:rsidRDefault="007C3884" w:rsidP="007C3884">
                  <w:pPr>
                    <w:pStyle w:val="SIText"/>
                  </w:pPr>
                  <w:r w:rsidRPr="00004547">
                    <w:t>Ensure a safe workplace</w:t>
                  </w:r>
                </w:p>
              </w:tc>
            </w:tr>
            <w:tr w:rsidR="00165A5D" w:rsidRPr="005C7EA8" w14:paraId="0D33D602" w14:textId="77777777" w:rsidTr="007C3884">
              <w:tc>
                <w:tcPr>
                  <w:tcW w:w="2132" w:type="dxa"/>
                </w:tcPr>
                <w:p w14:paraId="0014D9EF" w14:textId="627E4C2F" w:rsidR="00165A5D" w:rsidRPr="00004547" w:rsidRDefault="00165A5D" w:rsidP="007C3884">
                  <w:pPr>
                    <w:pStyle w:val="SIText"/>
                  </w:pPr>
                  <w:r w:rsidRPr="0074201A">
                    <w:t>RGRHBR50</w:t>
                  </w:r>
                  <w:r>
                    <w:t>1</w:t>
                  </w:r>
                </w:p>
              </w:tc>
              <w:tc>
                <w:tcPr>
                  <w:tcW w:w="5490" w:type="dxa"/>
                </w:tcPr>
                <w:p w14:paraId="3AF968BC" w14:textId="1834F738" w:rsidR="00165A5D" w:rsidRPr="00004547" w:rsidRDefault="00EA6BCB" w:rsidP="007C3884">
                  <w:pPr>
                    <w:pStyle w:val="SIText"/>
                  </w:pPr>
                  <w:r>
                    <w:t>Plan and implement</w:t>
                  </w:r>
                  <w:r w:rsidRPr="00165A5D">
                    <w:t xml:space="preserve"> </w:t>
                  </w:r>
                  <w:r w:rsidR="00165A5D" w:rsidRPr="00165A5D">
                    <w:t>an enterprise horse breeding strategy</w:t>
                  </w:r>
                </w:p>
              </w:tc>
            </w:tr>
            <w:tr w:rsidR="007C3884" w:rsidRPr="005C7EA8" w14:paraId="5D47FA4F" w14:textId="77777777" w:rsidTr="007C3884">
              <w:tc>
                <w:tcPr>
                  <w:tcW w:w="2132" w:type="dxa"/>
                </w:tcPr>
                <w:p w14:paraId="32C1C454" w14:textId="42E30AE8" w:rsidR="007C3884" w:rsidRDefault="00165A5D" w:rsidP="00165A5D">
                  <w:pPr>
                    <w:pStyle w:val="SIText"/>
                  </w:pPr>
                  <w:r w:rsidRPr="00165A5D">
                    <w:t>RGRHBR504</w:t>
                  </w:r>
                </w:p>
              </w:tc>
              <w:tc>
                <w:tcPr>
                  <w:tcW w:w="5490" w:type="dxa"/>
                </w:tcPr>
                <w:p w14:paraId="4E95A0D5" w14:textId="017D2946" w:rsidR="007C3884" w:rsidRPr="005E2C29" w:rsidRDefault="007C3884" w:rsidP="00EA6BCB">
                  <w:pPr>
                    <w:pStyle w:val="SIText"/>
                  </w:pPr>
                  <w:r w:rsidRPr="00BB3852">
                    <w:t xml:space="preserve">Manage horse breeding operations </w:t>
                  </w:r>
                </w:p>
              </w:tc>
            </w:tr>
          </w:tbl>
          <w:p w14:paraId="6D7EE7E9" w14:textId="77777777" w:rsidR="004270D2" w:rsidRDefault="004270D2" w:rsidP="001D3BC9">
            <w:pPr>
              <w:pStyle w:val="SIText"/>
            </w:pPr>
          </w:p>
          <w:p w14:paraId="3893C19E" w14:textId="6C9FF8D0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2197B360" w14:textId="77777777" w:rsidR="00167E74" w:rsidRDefault="00167E74" w:rsidP="00167E74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50194410" w14:textId="77777777" w:rsidR="00167E74" w:rsidRPr="00167E74" w:rsidRDefault="00167E74" w:rsidP="00167E74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31"/>
              <w:gridCol w:w="6221"/>
            </w:tblGrid>
            <w:tr w:rsidR="007146AF" w:rsidRPr="005C7EA8" w14:paraId="72C137B0" w14:textId="77777777" w:rsidTr="004C6F03">
              <w:tc>
                <w:tcPr>
                  <w:tcW w:w="2931" w:type="dxa"/>
                </w:tcPr>
                <w:p w14:paraId="2F730AC7" w14:textId="256E723A" w:rsidR="007146AF" w:rsidRPr="007C3884" w:rsidRDefault="007146AF" w:rsidP="007146AF">
                  <w:pPr>
                    <w:pStyle w:val="SIText"/>
                  </w:pPr>
                  <w:r w:rsidRPr="007C3884">
                    <w:t>ACMEQU406*</w:t>
                  </w:r>
                </w:p>
              </w:tc>
              <w:tc>
                <w:tcPr>
                  <w:tcW w:w="6221" w:type="dxa"/>
                </w:tcPr>
                <w:p w14:paraId="6B71406B" w14:textId="1920D4C5" w:rsidR="007146AF" w:rsidRPr="007C3884" w:rsidRDefault="007146AF" w:rsidP="007146AF">
                  <w:pPr>
                    <w:pStyle w:val="SIText"/>
                  </w:pPr>
                  <w:r w:rsidRPr="007C3884">
                    <w:t>Manage selection of horse for new or inexperienced handler, rider or driver</w:t>
                  </w:r>
                </w:p>
              </w:tc>
            </w:tr>
            <w:tr w:rsidR="007146AF" w:rsidRPr="005C7EA8" w14:paraId="31405890" w14:textId="77777777" w:rsidTr="004C6F03">
              <w:tc>
                <w:tcPr>
                  <w:tcW w:w="2931" w:type="dxa"/>
                </w:tcPr>
                <w:p w14:paraId="3B192D3A" w14:textId="4F736D84" w:rsidR="007146AF" w:rsidRPr="007C3884" w:rsidRDefault="007146AF" w:rsidP="007146AF">
                  <w:pPr>
                    <w:pStyle w:val="SIText"/>
                  </w:pPr>
                  <w:r w:rsidRPr="007C3884">
                    <w:t>ACMHBR501</w:t>
                  </w:r>
                </w:p>
              </w:tc>
              <w:tc>
                <w:tcPr>
                  <w:tcW w:w="6221" w:type="dxa"/>
                </w:tcPr>
                <w:p w14:paraId="4FE8CE54" w14:textId="1A3D3CBE" w:rsidR="007146AF" w:rsidRPr="007C3884" w:rsidRDefault="007146AF" w:rsidP="007146AF">
                  <w:pPr>
                    <w:pStyle w:val="SIText"/>
                  </w:pPr>
                  <w:r w:rsidRPr="007C3884">
                    <w:t xml:space="preserve">Manage horse nutrition </w:t>
                  </w:r>
                </w:p>
              </w:tc>
            </w:tr>
            <w:tr w:rsidR="007146AF" w:rsidRPr="005C7EA8" w14:paraId="7B6033C0" w14:textId="77777777" w:rsidTr="004C6F03">
              <w:tc>
                <w:tcPr>
                  <w:tcW w:w="2931" w:type="dxa"/>
                </w:tcPr>
                <w:p w14:paraId="5D16BE6F" w14:textId="3A500C0E" w:rsidR="007146AF" w:rsidRPr="007C3884" w:rsidRDefault="007146AF" w:rsidP="007146AF">
                  <w:pPr>
                    <w:pStyle w:val="SIText"/>
                  </w:pPr>
                  <w:r w:rsidRPr="007C3884">
                    <w:t>ACMHBR504</w:t>
                  </w:r>
                </w:p>
              </w:tc>
              <w:tc>
                <w:tcPr>
                  <w:tcW w:w="6221" w:type="dxa"/>
                </w:tcPr>
                <w:p w14:paraId="4C94968B" w14:textId="030B6056" w:rsidR="007146AF" w:rsidRPr="007C3884" w:rsidRDefault="007146AF" w:rsidP="007146AF">
                  <w:pPr>
                    <w:pStyle w:val="SIText"/>
                  </w:pPr>
                  <w:r w:rsidRPr="007C3884">
                    <w:t>Man</w:t>
                  </w:r>
                  <w:r w:rsidR="00400CF9">
                    <w:t>a</w:t>
                  </w:r>
                  <w:r w:rsidRPr="007C3884">
                    <w:t>ge horse pastures</w:t>
                  </w:r>
                </w:p>
              </w:tc>
            </w:tr>
            <w:tr w:rsidR="007146AF" w:rsidRPr="005C7EA8" w14:paraId="67166F33" w14:textId="77777777" w:rsidTr="004C6F03">
              <w:tc>
                <w:tcPr>
                  <w:tcW w:w="2931" w:type="dxa"/>
                </w:tcPr>
                <w:p w14:paraId="3A6D8347" w14:textId="2010AD63" w:rsidR="007146AF" w:rsidRPr="007C3884" w:rsidRDefault="007146AF" w:rsidP="007146AF">
                  <w:pPr>
                    <w:pStyle w:val="SIText"/>
                  </w:pPr>
                  <w:r w:rsidRPr="007C3884">
                    <w:t>ACMPHR409</w:t>
                  </w:r>
                </w:p>
              </w:tc>
              <w:tc>
                <w:tcPr>
                  <w:tcW w:w="6221" w:type="dxa"/>
                </w:tcPr>
                <w:p w14:paraId="16521C5A" w14:textId="3AD8703A" w:rsidR="007146AF" w:rsidRPr="007C3884" w:rsidRDefault="007146AF" w:rsidP="007146AF">
                  <w:pPr>
                    <w:pStyle w:val="SIText"/>
                  </w:pPr>
                  <w:r w:rsidRPr="007C3884">
                    <w:t xml:space="preserve">Analyse performance horse pedigrees </w:t>
                  </w:r>
                </w:p>
              </w:tc>
            </w:tr>
            <w:tr w:rsidR="007146AF" w:rsidRPr="005C7EA8" w14:paraId="522F1FF7" w14:textId="77777777" w:rsidTr="004C6F03">
              <w:tc>
                <w:tcPr>
                  <w:tcW w:w="2931" w:type="dxa"/>
                </w:tcPr>
                <w:p w14:paraId="4905A4E4" w14:textId="1EB99917" w:rsidR="007146AF" w:rsidRPr="007C3884" w:rsidRDefault="007146AF" w:rsidP="007146AF">
                  <w:pPr>
                    <w:pStyle w:val="SIText"/>
                  </w:pPr>
                  <w:r w:rsidRPr="007C3884">
                    <w:t>AHCAGB505</w:t>
                  </w:r>
                </w:p>
              </w:tc>
              <w:tc>
                <w:tcPr>
                  <w:tcW w:w="6221" w:type="dxa"/>
                </w:tcPr>
                <w:p w14:paraId="78939E5C" w14:textId="6AE677BC" w:rsidR="007146AF" w:rsidRPr="007C3884" w:rsidRDefault="007146AF" w:rsidP="007146AF">
                  <w:pPr>
                    <w:pStyle w:val="SIText"/>
                  </w:pPr>
                  <w:r w:rsidRPr="007C3884">
                    <w:t xml:space="preserve">Develop a whole farm plan </w:t>
                  </w:r>
                </w:p>
              </w:tc>
            </w:tr>
            <w:tr w:rsidR="007146AF" w:rsidRPr="005C7EA8" w14:paraId="787FA433" w14:textId="77777777" w:rsidTr="004C6F03">
              <w:tc>
                <w:tcPr>
                  <w:tcW w:w="2931" w:type="dxa"/>
                </w:tcPr>
                <w:p w14:paraId="64046B43" w14:textId="528598A1" w:rsidR="007146AF" w:rsidRPr="007C3884" w:rsidRDefault="007146AF" w:rsidP="007146AF">
                  <w:pPr>
                    <w:pStyle w:val="SIText"/>
                  </w:pPr>
                  <w:r w:rsidRPr="007C3884">
                    <w:t>AHCCHM501</w:t>
                  </w:r>
                </w:p>
              </w:tc>
              <w:tc>
                <w:tcPr>
                  <w:tcW w:w="6221" w:type="dxa"/>
                </w:tcPr>
                <w:p w14:paraId="1893C880" w14:textId="39941F98" w:rsidR="007146AF" w:rsidRPr="007C3884" w:rsidRDefault="007146AF" w:rsidP="007146AF">
                  <w:pPr>
                    <w:pStyle w:val="SIText"/>
                  </w:pPr>
                  <w:r w:rsidRPr="007C3884">
                    <w:t xml:space="preserve">Develop and manage a chemical use strategy </w:t>
                  </w:r>
                </w:p>
              </w:tc>
            </w:tr>
            <w:tr w:rsidR="007146AF" w:rsidRPr="005C7EA8" w14:paraId="4D432489" w14:textId="77777777" w:rsidTr="004C6F03">
              <w:tc>
                <w:tcPr>
                  <w:tcW w:w="2931" w:type="dxa"/>
                </w:tcPr>
                <w:p w14:paraId="5F860618" w14:textId="7E090E66" w:rsidR="007146AF" w:rsidRDefault="007146AF" w:rsidP="007146AF">
                  <w:pPr>
                    <w:pStyle w:val="SIText"/>
                  </w:pPr>
                  <w:r w:rsidRPr="00004547">
                    <w:t>BSBLDR503</w:t>
                  </w:r>
                </w:p>
              </w:tc>
              <w:tc>
                <w:tcPr>
                  <w:tcW w:w="6221" w:type="dxa"/>
                </w:tcPr>
                <w:p w14:paraId="33A49DB6" w14:textId="3C7A5CEF" w:rsidR="007146AF" w:rsidRDefault="007146AF" w:rsidP="007146AF">
                  <w:pPr>
                    <w:pStyle w:val="SIText"/>
                  </w:pPr>
                  <w:r w:rsidRPr="00004547">
                    <w:t>Communicate with influence</w:t>
                  </w:r>
                </w:p>
              </w:tc>
            </w:tr>
            <w:tr w:rsidR="007146AF" w:rsidRPr="005C7EA8" w14:paraId="2F844C2F" w14:textId="77777777" w:rsidTr="004C6F03">
              <w:tc>
                <w:tcPr>
                  <w:tcW w:w="2931" w:type="dxa"/>
                </w:tcPr>
                <w:p w14:paraId="63747715" w14:textId="26B625DB" w:rsidR="007146AF" w:rsidRDefault="007146AF" w:rsidP="007146AF">
                  <w:pPr>
                    <w:pStyle w:val="SIText"/>
                  </w:pPr>
                  <w:r w:rsidRPr="007C3884">
                    <w:lastRenderedPageBreak/>
                    <w:t>BSBMGT518</w:t>
                  </w:r>
                </w:p>
              </w:tc>
              <w:tc>
                <w:tcPr>
                  <w:tcW w:w="6221" w:type="dxa"/>
                </w:tcPr>
                <w:p w14:paraId="06095812" w14:textId="34D705B2" w:rsidR="007146AF" w:rsidRDefault="00A5585C" w:rsidP="007146AF">
                  <w:pPr>
                    <w:pStyle w:val="SIText"/>
                  </w:pPr>
                  <w:hyperlink r:id="rId11" w:tooltip="View details for unit code BSBMGT518" w:history="1">
                    <w:r w:rsidR="007146AF" w:rsidRPr="007C3884">
                      <w:t>Develop organisation policy</w:t>
                    </w:r>
                  </w:hyperlink>
                </w:p>
              </w:tc>
            </w:tr>
            <w:tr w:rsidR="007146AF" w:rsidRPr="005C7EA8" w14:paraId="1255962B" w14:textId="77777777" w:rsidTr="004C6F03">
              <w:tc>
                <w:tcPr>
                  <w:tcW w:w="2931" w:type="dxa"/>
                </w:tcPr>
                <w:p w14:paraId="053C36AE" w14:textId="38024DEA" w:rsidR="007146AF" w:rsidRDefault="007146AF" w:rsidP="007146AF">
                  <w:pPr>
                    <w:pStyle w:val="SIText"/>
                  </w:pPr>
                  <w:r w:rsidRPr="007C3884">
                    <w:t>BSBMGT520</w:t>
                  </w:r>
                </w:p>
              </w:tc>
              <w:tc>
                <w:tcPr>
                  <w:tcW w:w="6221" w:type="dxa"/>
                </w:tcPr>
                <w:p w14:paraId="720A5B18" w14:textId="4B73D217" w:rsidR="007146AF" w:rsidRDefault="00A5585C" w:rsidP="007146AF">
                  <w:pPr>
                    <w:pStyle w:val="SIText"/>
                  </w:pPr>
                  <w:hyperlink r:id="rId12" w:tooltip="View details for unit code BSBMGT520" w:history="1">
                    <w:r w:rsidR="007146AF" w:rsidRPr="007C3884">
                      <w:t>Plan and manage the flexible workforce</w:t>
                    </w:r>
                  </w:hyperlink>
                </w:p>
              </w:tc>
            </w:tr>
            <w:tr w:rsidR="007146AF" w:rsidRPr="005C7EA8" w14:paraId="3EDC4F47" w14:textId="77777777" w:rsidTr="004C6F03">
              <w:tc>
                <w:tcPr>
                  <w:tcW w:w="2931" w:type="dxa"/>
                </w:tcPr>
                <w:p w14:paraId="7EBBF289" w14:textId="3A2CA417" w:rsidR="007146AF" w:rsidRDefault="007146AF" w:rsidP="007146AF">
                  <w:pPr>
                    <w:pStyle w:val="SIText"/>
                  </w:pPr>
                  <w:r w:rsidRPr="003B401A">
                    <w:t>BSBREL402</w:t>
                  </w:r>
                </w:p>
              </w:tc>
              <w:tc>
                <w:tcPr>
                  <w:tcW w:w="6221" w:type="dxa"/>
                </w:tcPr>
                <w:p w14:paraId="0B545F65" w14:textId="5D9FCFA2" w:rsidR="007146AF" w:rsidRDefault="00A5585C" w:rsidP="007146AF">
                  <w:pPr>
                    <w:pStyle w:val="SIText"/>
                  </w:pPr>
                  <w:hyperlink r:id="rId13" w:tooltip="View details for unit of competency code BSBREL402" w:history="1">
                    <w:r w:rsidR="007146AF" w:rsidRPr="00004547">
                      <w:t>Build client relationships and business networks</w:t>
                    </w:r>
                  </w:hyperlink>
                </w:p>
              </w:tc>
            </w:tr>
            <w:tr w:rsidR="007146AF" w:rsidRPr="005C7EA8" w14:paraId="12917759" w14:textId="77777777" w:rsidTr="004C6F03">
              <w:tc>
                <w:tcPr>
                  <w:tcW w:w="2931" w:type="dxa"/>
                </w:tcPr>
                <w:p w14:paraId="4BD4F46C" w14:textId="56ED6C6A" w:rsidR="007146AF" w:rsidRDefault="007146AF" w:rsidP="007146AF">
                  <w:pPr>
                    <w:pStyle w:val="SIText"/>
                  </w:pPr>
                  <w:r w:rsidRPr="003B401A">
                    <w:t>BSBREL50</w:t>
                  </w:r>
                  <w:r>
                    <w:t>2</w:t>
                  </w:r>
                </w:p>
              </w:tc>
              <w:tc>
                <w:tcPr>
                  <w:tcW w:w="6221" w:type="dxa"/>
                </w:tcPr>
                <w:p w14:paraId="43B1AEF3" w14:textId="6D65144B" w:rsidR="007146AF" w:rsidRDefault="00A5585C" w:rsidP="007146AF">
                  <w:pPr>
                    <w:pStyle w:val="SIText"/>
                  </w:pPr>
                  <w:hyperlink r:id="rId14" w:tooltip="View details for unit of competency code BSBREL502" w:history="1">
                    <w:r w:rsidR="007146AF" w:rsidRPr="00004547">
                      <w:t>Build international business networks</w:t>
                    </w:r>
                  </w:hyperlink>
                  <w:r w:rsidR="007146AF">
                    <w:t xml:space="preserve"> </w:t>
                  </w:r>
                </w:p>
              </w:tc>
            </w:tr>
            <w:tr w:rsidR="007146AF" w:rsidRPr="007C3884" w14:paraId="1AF62507" w14:textId="77777777" w:rsidTr="004C6F03">
              <w:tc>
                <w:tcPr>
                  <w:tcW w:w="2931" w:type="dxa"/>
                </w:tcPr>
                <w:p w14:paraId="3C631F9E" w14:textId="1C58085F" w:rsidR="007146AF" w:rsidRPr="007C3884" w:rsidRDefault="007146AF" w:rsidP="007146AF">
                  <w:pPr>
                    <w:pStyle w:val="SIText"/>
                  </w:pPr>
                  <w:r>
                    <w:t>RGR</w:t>
                  </w:r>
                  <w:r w:rsidRPr="007C3884">
                    <w:t>HBR401</w:t>
                  </w:r>
                </w:p>
              </w:tc>
              <w:tc>
                <w:tcPr>
                  <w:tcW w:w="6221" w:type="dxa"/>
                </w:tcPr>
                <w:p w14:paraId="41C0C298" w14:textId="231F4134" w:rsidR="007146AF" w:rsidRPr="007C3884" w:rsidRDefault="00546766" w:rsidP="007146AF">
                  <w:pPr>
                    <w:pStyle w:val="SIText"/>
                  </w:pPr>
                  <w:r>
                    <w:t xml:space="preserve">Maintain </w:t>
                  </w:r>
                  <w:r w:rsidR="007A4C41" w:rsidRPr="007A4C41">
                    <w:t>horse stud records</w:t>
                  </w:r>
                </w:p>
              </w:tc>
            </w:tr>
            <w:tr w:rsidR="007146AF" w:rsidRPr="007C3884" w14:paraId="5A222602" w14:textId="77777777" w:rsidTr="004C6F03">
              <w:tc>
                <w:tcPr>
                  <w:tcW w:w="2931" w:type="dxa"/>
                </w:tcPr>
                <w:p w14:paraId="6FF72EEB" w14:textId="77777777" w:rsidR="007146AF" w:rsidRPr="007C3884" w:rsidRDefault="007146AF" w:rsidP="007146AF">
                  <w:pPr>
                    <w:pStyle w:val="SIText"/>
                  </w:pPr>
                  <w:r w:rsidRPr="007C3884">
                    <w:t>RGRHBR402</w:t>
                  </w:r>
                </w:p>
              </w:tc>
              <w:tc>
                <w:tcPr>
                  <w:tcW w:w="6221" w:type="dxa"/>
                </w:tcPr>
                <w:p w14:paraId="78CFE21B" w14:textId="77777777" w:rsidR="007146AF" w:rsidRPr="007C3884" w:rsidRDefault="007146AF" w:rsidP="007146AF">
                  <w:pPr>
                    <w:pStyle w:val="SIText"/>
                  </w:pPr>
                  <w:r w:rsidRPr="007C3884">
                    <w:t xml:space="preserve">Manage foaling and post-foaling problems </w:t>
                  </w:r>
                </w:p>
              </w:tc>
            </w:tr>
            <w:tr w:rsidR="007146AF" w:rsidRPr="007C3884" w14:paraId="2D49BBB3" w14:textId="77777777" w:rsidTr="004C6F03">
              <w:tc>
                <w:tcPr>
                  <w:tcW w:w="2931" w:type="dxa"/>
                </w:tcPr>
                <w:p w14:paraId="6B1912D6" w14:textId="77777777" w:rsidR="007146AF" w:rsidRPr="00400CF9" w:rsidRDefault="007146AF" w:rsidP="007146AF">
                  <w:pPr>
                    <w:pStyle w:val="SIText"/>
                  </w:pPr>
                  <w:r w:rsidRPr="00400CF9">
                    <w:t>RGRHBR403*</w:t>
                  </w:r>
                </w:p>
              </w:tc>
              <w:tc>
                <w:tcPr>
                  <w:tcW w:w="6221" w:type="dxa"/>
                </w:tcPr>
                <w:p w14:paraId="3BF47C1A" w14:textId="5F108882" w:rsidR="007146AF" w:rsidRPr="007C3884" w:rsidRDefault="007146AF" w:rsidP="007146AF">
                  <w:pPr>
                    <w:pStyle w:val="SIText"/>
                  </w:pPr>
                  <w:r w:rsidRPr="007C3884">
                    <w:t xml:space="preserve">Handle and care for </w:t>
                  </w:r>
                  <w:r w:rsidR="00165A5D">
                    <w:t xml:space="preserve">breeding </w:t>
                  </w:r>
                  <w:r w:rsidRPr="007C3884">
                    <w:t>stallions</w:t>
                  </w:r>
                </w:p>
              </w:tc>
            </w:tr>
            <w:tr w:rsidR="007146AF" w:rsidRPr="007C3884" w14:paraId="2A9911DA" w14:textId="77777777" w:rsidTr="004C6F03">
              <w:tc>
                <w:tcPr>
                  <w:tcW w:w="2931" w:type="dxa"/>
                </w:tcPr>
                <w:p w14:paraId="00B29C18" w14:textId="77777777" w:rsidR="007146AF" w:rsidRPr="00400CF9" w:rsidRDefault="007146AF" w:rsidP="007146AF">
                  <w:pPr>
                    <w:pStyle w:val="SIText"/>
                  </w:pPr>
                  <w:r w:rsidRPr="00400CF9">
                    <w:t>RGRHBR405*</w:t>
                  </w:r>
                </w:p>
              </w:tc>
              <w:tc>
                <w:tcPr>
                  <w:tcW w:w="6221" w:type="dxa"/>
                </w:tcPr>
                <w:p w14:paraId="5F1B04EE" w14:textId="77777777" w:rsidR="007146AF" w:rsidRPr="007C3884" w:rsidRDefault="007146AF" w:rsidP="007146AF">
                  <w:pPr>
                    <w:pStyle w:val="SIText"/>
                  </w:pPr>
                  <w:r w:rsidRPr="007C3884">
                    <w:t>Supervise natural horse mating program</w:t>
                  </w:r>
                </w:p>
              </w:tc>
            </w:tr>
            <w:tr w:rsidR="007146AF" w:rsidRPr="000D75B5" w14:paraId="3D595B85" w14:textId="77777777" w:rsidTr="004C6F03">
              <w:tc>
                <w:tcPr>
                  <w:tcW w:w="2931" w:type="dxa"/>
                </w:tcPr>
                <w:p w14:paraId="4D4EB302" w14:textId="77777777" w:rsidR="007146AF" w:rsidRPr="000D75B5" w:rsidRDefault="007146AF" w:rsidP="007146AF">
                  <w:pPr>
                    <w:pStyle w:val="SIText"/>
                  </w:pPr>
                  <w:r>
                    <w:t>RGR</w:t>
                  </w:r>
                  <w:r w:rsidRPr="005E2C29">
                    <w:t>HBR502</w:t>
                  </w:r>
                </w:p>
              </w:tc>
              <w:tc>
                <w:tcPr>
                  <w:tcW w:w="6221" w:type="dxa"/>
                </w:tcPr>
                <w:p w14:paraId="5F363342" w14:textId="77777777" w:rsidR="007146AF" w:rsidRPr="000D75B5" w:rsidRDefault="007146AF" w:rsidP="007146AF">
                  <w:pPr>
                    <w:pStyle w:val="SIText"/>
                  </w:pPr>
                  <w:r w:rsidRPr="005E2C29">
                    <w:t xml:space="preserve">Manage reproductive outcomes of stallions and mares </w:t>
                  </w:r>
                </w:p>
              </w:tc>
            </w:tr>
            <w:tr w:rsidR="007146AF" w14:paraId="3244C91F" w14:textId="77777777" w:rsidTr="004C6F03">
              <w:tc>
                <w:tcPr>
                  <w:tcW w:w="2931" w:type="dxa"/>
                </w:tcPr>
                <w:p w14:paraId="2818D06A" w14:textId="77777777" w:rsidR="007146AF" w:rsidRPr="007911CA" w:rsidRDefault="007146AF" w:rsidP="007146AF">
                  <w:pPr>
                    <w:pStyle w:val="SIText"/>
                  </w:pPr>
                  <w:r>
                    <w:t>RGR</w:t>
                  </w:r>
                  <w:r w:rsidRPr="005E2C29">
                    <w:t>HBR503</w:t>
                  </w:r>
                </w:p>
              </w:tc>
              <w:tc>
                <w:tcPr>
                  <w:tcW w:w="6221" w:type="dxa"/>
                </w:tcPr>
                <w:p w14:paraId="5B0036D7" w14:textId="2C01C77D" w:rsidR="007146AF" w:rsidRDefault="007146AF" w:rsidP="00307D17">
                  <w:pPr>
                    <w:pStyle w:val="SIText"/>
                  </w:pPr>
                  <w:r w:rsidRPr="005E2C29">
                    <w:t xml:space="preserve">Develop and implement a marketing plan for stud stock </w:t>
                  </w:r>
                </w:p>
              </w:tc>
            </w:tr>
            <w:tr w:rsidR="00DE31C5" w14:paraId="7B39ECA7" w14:textId="77777777" w:rsidTr="004C6F03">
              <w:tc>
                <w:tcPr>
                  <w:tcW w:w="2931" w:type="dxa"/>
                </w:tcPr>
                <w:p w14:paraId="5AE9B7D0" w14:textId="34F08EE1" w:rsidR="00DE31C5" w:rsidRDefault="00DE31C5" w:rsidP="007146AF">
                  <w:pPr>
                    <w:pStyle w:val="SIText"/>
                  </w:pPr>
                  <w:r>
                    <w:t>RGR</w:t>
                  </w:r>
                  <w:r w:rsidRPr="005E2C29">
                    <w:t>HBR50</w:t>
                  </w:r>
                  <w:r>
                    <w:t>5</w:t>
                  </w:r>
                </w:p>
              </w:tc>
              <w:tc>
                <w:tcPr>
                  <w:tcW w:w="6221" w:type="dxa"/>
                </w:tcPr>
                <w:p w14:paraId="533D8C3D" w14:textId="03018523" w:rsidR="00DE31C5" w:rsidRPr="005E2C29" w:rsidRDefault="00DE31C5" w:rsidP="00546766">
                  <w:pPr>
                    <w:pStyle w:val="SIText"/>
                  </w:pPr>
                  <w:r>
                    <w:t>Oversee administration of stud records</w:t>
                  </w:r>
                </w:p>
              </w:tc>
            </w:tr>
            <w:tr w:rsidR="004C6F03" w14:paraId="097485C9" w14:textId="77777777" w:rsidTr="004C6F03">
              <w:tc>
                <w:tcPr>
                  <w:tcW w:w="2931" w:type="dxa"/>
                </w:tcPr>
                <w:p w14:paraId="6A930E2C" w14:textId="453E2137" w:rsidR="004C6F03" w:rsidRDefault="004C6F03" w:rsidP="00D72E5B">
                  <w:pPr>
                    <w:pStyle w:val="SIText"/>
                  </w:pPr>
                  <w:r w:rsidRPr="004C6F03">
                    <w:t>RGRPSH</w:t>
                  </w:r>
                  <w:r w:rsidR="003A7D31">
                    <w:t>42</w:t>
                  </w:r>
                  <w:r w:rsidRPr="004C6F03">
                    <w:t>5</w:t>
                  </w:r>
                </w:p>
              </w:tc>
              <w:tc>
                <w:tcPr>
                  <w:tcW w:w="6221" w:type="dxa"/>
                </w:tcPr>
                <w:p w14:paraId="2693A6D8" w14:textId="7B8D14D1" w:rsidR="004C6F03" w:rsidRPr="005E2C29" w:rsidRDefault="004C6F03" w:rsidP="00D72E5B">
                  <w:pPr>
                    <w:pStyle w:val="SIText"/>
                  </w:pPr>
                  <w:r w:rsidRPr="00EF78A2">
                    <w:t>Advise on transitioning and rehoming horses</w:t>
                  </w:r>
                  <w:r>
                    <w:t xml:space="preserve"> </w:t>
                  </w:r>
                </w:p>
              </w:tc>
            </w:tr>
            <w:tr w:rsidR="007956E5" w14:paraId="249D6204" w14:textId="77777777" w:rsidTr="004C6F03">
              <w:tc>
                <w:tcPr>
                  <w:tcW w:w="2931" w:type="dxa"/>
                </w:tcPr>
                <w:p w14:paraId="2B765676" w14:textId="635A5E9B" w:rsidR="007956E5" w:rsidRPr="00EB19C1" w:rsidRDefault="00EB19C1" w:rsidP="00EB19C1">
                  <w:pPr>
                    <w:pStyle w:val="SIText"/>
                  </w:pPr>
                  <w:r w:rsidRPr="00EB19C1">
                    <w:t>TAEASS301</w:t>
                  </w:r>
                </w:p>
              </w:tc>
              <w:tc>
                <w:tcPr>
                  <w:tcW w:w="6221" w:type="dxa"/>
                </w:tcPr>
                <w:p w14:paraId="75DFC534" w14:textId="45F9A75A" w:rsidR="007956E5" w:rsidRPr="00EB19C1" w:rsidRDefault="00A5585C" w:rsidP="00EB19C1">
                  <w:pPr>
                    <w:pStyle w:val="SIText"/>
                  </w:pPr>
                  <w:hyperlink r:id="rId15" w:tooltip="View details for unit code TAEASS301" w:history="1">
                    <w:r w:rsidR="00EB19C1" w:rsidRPr="00EB19C1">
                      <w:t>Contribute to assessment</w:t>
                    </w:r>
                  </w:hyperlink>
                </w:p>
              </w:tc>
            </w:tr>
            <w:tr w:rsidR="00EB19C1" w14:paraId="14D057FF" w14:textId="77777777" w:rsidTr="004C6F03">
              <w:tc>
                <w:tcPr>
                  <w:tcW w:w="2931" w:type="dxa"/>
                </w:tcPr>
                <w:p w14:paraId="2D4035BE" w14:textId="4370DB71" w:rsidR="00EB19C1" w:rsidRPr="00EB19C1" w:rsidRDefault="00EB19C1" w:rsidP="00EB19C1">
                  <w:pPr>
                    <w:pStyle w:val="SIText"/>
                  </w:pPr>
                  <w:r w:rsidRPr="00EB19C1">
                    <w:t>TAEDEL301</w:t>
                  </w:r>
                </w:p>
              </w:tc>
              <w:tc>
                <w:tcPr>
                  <w:tcW w:w="6221" w:type="dxa"/>
                </w:tcPr>
                <w:p w14:paraId="135A9344" w14:textId="2C75A174" w:rsidR="00EB19C1" w:rsidRPr="00EB19C1" w:rsidRDefault="00A5585C" w:rsidP="00EB19C1">
                  <w:pPr>
                    <w:pStyle w:val="SIText"/>
                  </w:pPr>
                  <w:hyperlink r:id="rId16" w:tooltip="View details for unit code TAEDEL301" w:history="1">
                    <w:r w:rsidR="00EB19C1" w:rsidRPr="00EB19C1">
                      <w:t>Provide work skill instruction</w:t>
                    </w:r>
                  </w:hyperlink>
                </w:p>
              </w:tc>
            </w:tr>
            <w:tr w:rsidR="00EB19C1" w14:paraId="4048FE04" w14:textId="77777777" w:rsidTr="004C6F03">
              <w:tc>
                <w:tcPr>
                  <w:tcW w:w="2931" w:type="dxa"/>
                </w:tcPr>
                <w:p w14:paraId="72E1F9E2" w14:textId="7604FD08" w:rsidR="00EB19C1" w:rsidRPr="00EB19C1" w:rsidRDefault="00EB19C1" w:rsidP="00EB19C1">
                  <w:pPr>
                    <w:pStyle w:val="SIText"/>
                  </w:pPr>
                  <w:r w:rsidRPr="00EB19C1">
                    <w:t>TAEDEL404</w:t>
                  </w:r>
                </w:p>
              </w:tc>
              <w:tc>
                <w:tcPr>
                  <w:tcW w:w="6221" w:type="dxa"/>
                </w:tcPr>
                <w:p w14:paraId="623C59AC" w14:textId="66B96B5C" w:rsidR="00EB19C1" w:rsidRPr="00EB19C1" w:rsidRDefault="00EB19C1" w:rsidP="00EB19C1">
                  <w:pPr>
                    <w:pStyle w:val="SIText"/>
                  </w:pPr>
                  <w:r w:rsidRPr="00EB19C1">
                    <w:t>Mentor in the workplace</w:t>
                  </w:r>
                </w:p>
              </w:tc>
            </w:tr>
          </w:tbl>
          <w:p w14:paraId="4A94EF9C" w14:textId="77777777" w:rsidR="007C3884" w:rsidRDefault="007C3884" w:rsidP="00894FBB">
            <w:pPr>
              <w:rPr>
                <w:lang w:eastAsia="en-US"/>
              </w:rPr>
            </w:pPr>
          </w:p>
          <w:p w14:paraId="103298AC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0E024A91" w14:textId="77777777" w:rsidR="004270D2" w:rsidRPr="00022F07" w:rsidRDefault="004270D2" w:rsidP="000C3319">
            <w:pPr>
              <w:pStyle w:val="SIText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01"/>
              <w:gridCol w:w="4701"/>
            </w:tblGrid>
            <w:tr w:rsidR="004270D2" w14:paraId="33AF8044" w14:textId="77777777" w:rsidTr="00035B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BE33DE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D8C94D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AC0E2E" w14:paraId="341B37EB" w14:textId="77777777" w:rsidTr="00035B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EB1AD2" w14:textId="482C7F29" w:rsidR="00AC0E2E" w:rsidRPr="00973E86" w:rsidRDefault="00AC0E2E" w:rsidP="00AC0E2E">
                  <w:pPr>
                    <w:pStyle w:val="SIText"/>
                    <w:rPr>
                      <w:strike/>
                    </w:rPr>
                  </w:pPr>
                  <w:r w:rsidRPr="005B3B83">
                    <w:t>ACMEQU406* Manage selection of horse for new or inexperienced handler, rider or driver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70C3FA" w14:textId="6E171944" w:rsidR="00AC0E2E" w:rsidRPr="001C441B" w:rsidRDefault="00AC0E2E" w:rsidP="00AC0E2E">
                  <w:pPr>
                    <w:pStyle w:val="SIText"/>
                    <w:rPr>
                      <w:strike/>
                    </w:rPr>
                  </w:pPr>
                  <w:r w:rsidRPr="005B3B83">
                    <w:t>ACMEQU205 Apply knowledge of horse behaviour</w:t>
                  </w:r>
                </w:p>
              </w:tc>
            </w:tr>
            <w:tr w:rsidR="003B401A" w14:paraId="77974D9B" w14:textId="77777777" w:rsidTr="00035B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36DFF8" w14:textId="1859949A" w:rsidR="003B401A" w:rsidRPr="00400CF9" w:rsidRDefault="003B401A" w:rsidP="003B401A">
                  <w:pPr>
                    <w:pStyle w:val="SIText"/>
                  </w:pPr>
                  <w:r w:rsidRPr="00400CF9">
                    <w:t xml:space="preserve">RGRHBR403* Handle and care for </w:t>
                  </w:r>
                  <w:r w:rsidR="00803BA6" w:rsidRPr="00400CF9">
                    <w:t xml:space="preserve">breeding </w:t>
                  </w:r>
                  <w:r w:rsidRPr="00400CF9">
                    <w:t>stallions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D0C71" w14:textId="77777777" w:rsidR="003B401A" w:rsidRPr="00400CF9" w:rsidRDefault="003B401A" w:rsidP="003B401A">
                  <w:pPr>
                    <w:pStyle w:val="SIText"/>
                  </w:pPr>
                  <w:r w:rsidRPr="00400CF9">
                    <w:t>ACMEQU202 Handle horses safely*</w:t>
                  </w:r>
                </w:p>
                <w:p w14:paraId="76AD7610" w14:textId="55E34AE1" w:rsidR="003B401A" w:rsidRPr="00400CF9" w:rsidRDefault="003B401A" w:rsidP="003B401A">
                  <w:pPr>
                    <w:pStyle w:val="SIText"/>
                  </w:pPr>
                  <w:r w:rsidRPr="00400CF9">
                    <w:t>ACMEQU205 Apply knowledge of horse behaviour</w:t>
                  </w:r>
                </w:p>
              </w:tc>
            </w:tr>
            <w:tr w:rsidR="003B401A" w14:paraId="2CF23D53" w14:textId="77777777" w:rsidTr="00035B0D"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60936A" w14:textId="4A7B522C" w:rsidR="003B401A" w:rsidRPr="00400CF9" w:rsidRDefault="003B401A" w:rsidP="003B401A">
                  <w:pPr>
                    <w:pStyle w:val="SIText"/>
                  </w:pPr>
                  <w:r w:rsidRPr="00400CF9">
                    <w:t>RGRHBR405* Supervise natural horse mating program</w:t>
                  </w:r>
                </w:p>
              </w:tc>
              <w:tc>
                <w:tcPr>
                  <w:tcW w:w="4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C34B4" w14:textId="5DE97EAD" w:rsidR="003B401A" w:rsidRPr="00400CF9" w:rsidRDefault="00546766" w:rsidP="003B401A">
                  <w:pPr>
                    <w:pStyle w:val="SIText"/>
                  </w:pPr>
                  <w:r>
                    <w:t>ACMEQU202</w:t>
                  </w:r>
                  <w:r w:rsidR="003B401A" w:rsidRPr="00400CF9">
                    <w:t xml:space="preserve"> Handle horses safely*</w:t>
                  </w:r>
                </w:p>
                <w:p w14:paraId="0F042453" w14:textId="074ED714" w:rsidR="003B401A" w:rsidRPr="00400CF9" w:rsidRDefault="003B401A" w:rsidP="003B401A">
                  <w:pPr>
                    <w:pStyle w:val="SIText"/>
                  </w:pPr>
                  <w:r w:rsidRPr="00400CF9">
                    <w:t>ACMEQU205 Apply knowledge of horse behaviour</w:t>
                  </w:r>
                </w:p>
              </w:tc>
            </w:tr>
          </w:tbl>
          <w:p w14:paraId="5B7744ED" w14:textId="77777777" w:rsidR="00DB5D26" w:rsidRDefault="00DB5D26" w:rsidP="007C3884"/>
          <w:p w14:paraId="55A4938B" w14:textId="77777777" w:rsidR="003B401A" w:rsidRDefault="003B401A" w:rsidP="007C3884"/>
        </w:tc>
      </w:tr>
    </w:tbl>
    <w:p w14:paraId="6280AF0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2"/>
              <w:gridCol w:w="2078"/>
              <w:gridCol w:w="2712"/>
              <w:gridCol w:w="2680"/>
            </w:tblGrid>
            <w:tr w:rsidR="000C13F1" w:rsidRPr="00923720" w14:paraId="13842ACC" w14:textId="77777777" w:rsidTr="00A047FD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442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25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A047FD">
              <w:tc>
                <w:tcPr>
                  <w:tcW w:w="1028" w:type="pct"/>
                </w:tcPr>
                <w:p w14:paraId="506A84E3" w14:textId="6E648DF5" w:rsidR="000C13F1" w:rsidRPr="00923720" w:rsidRDefault="007D18DA" w:rsidP="003B401A">
                  <w:pPr>
                    <w:pStyle w:val="SIText"/>
                  </w:pPr>
                  <w:r w:rsidRPr="00165A5D">
                    <w:t>RGR5</w:t>
                  </w:r>
                  <w:r w:rsidR="0002120A" w:rsidRPr="00165A5D">
                    <w:t>0</w:t>
                  </w:r>
                  <w:r w:rsidR="003A7D31">
                    <w:t>3</w:t>
                  </w:r>
                  <w:r w:rsidR="0002120A" w:rsidRPr="00165A5D">
                    <w:t xml:space="preserve">19 </w:t>
                  </w:r>
                  <w:r w:rsidR="003B401A" w:rsidRPr="00165A5D">
                    <w:t>Diploma</w:t>
                  </w:r>
                  <w:r w:rsidR="003B401A">
                    <w:t xml:space="preserve"> of</w:t>
                  </w:r>
                  <w:r w:rsidR="0002120A">
                    <w:t xml:space="preserve"> Horse </w:t>
                  </w:r>
                  <w:r w:rsidR="007956E5">
                    <w:t>Stud Management</w:t>
                  </w:r>
                </w:p>
              </w:tc>
              <w:tc>
                <w:tcPr>
                  <w:tcW w:w="1105" w:type="pct"/>
                </w:tcPr>
                <w:p w14:paraId="2178DBD2" w14:textId="43A8739D" w:rsidR="000C13F1" w:rsidRPr="00BC49BB" w:rsidRDefault="0002120A" w:rsidP="007956E5">
                  <w:pPr>
                    <w:pStyle w:val="SIText"/>
                  </w:pPr>
                  <w:r>
                    <w:t>A</w:t>
                  </w:r>
                  <w:r w:rsidR="0066064C">
                    <w:t>C</w:t>
                  </w:r>
                  <w:r w:rsidR="007D18DA">
                    <w:t>M5</w:t>
                  </w:r>
                  <w:r>
                    <w:t>0</w:t>
                  </w:r>
                  <w:r w:rsidR="007D18DA">
                    <w:t>3</w:t>
                  </w:r>
                  <w:r>
                    <w:t xml:space="preserve">17 </w:t>
                  </w:r>
                  <w:r w:rsidR="003B401A">
                    <w:t>Diploma of</w:t>
                  </w:r>
                  <w:r>
                    <w:t xml:space="preserve"> Horse </w:t>
                  </w:r>
                  <w:r w:rsidR="007956E5">
                    <w:t>Stud Management</w:t>
                  </w:r>
                </w:p>
              </w:tc>
              <w:tc>
                <w:tcPr>
                  <w:tcW w:w="1442" w:type="pct"/>
                </w:tcPr>
                <w:p w14:paraId="0D2640C9" w14:textId="7A8807EC" w:rsidR="00CD3B02" w:rsidRDefault="00400CF9" w:rsidP="0002120A">
                  <w:pPr>
                    <w:pStyle w:val="SIText"/>
                  </w:pPr>
                  <w:r>
                    <w:t>Qualification r</w:t>
                  </w:r>
                  <w:r w:rsidR="0002120A">
                    <w:t>ecoded from ACM to RGR to reflect industry usage</w:t>
                  </w:r>
                </w:p>
                <w:p w14:paraId="75528EDD" w14:textId="77777777" w:rsidR="00725E12" w:rsidRDefault="00725E12" w:rsidP="0002120A">
                  <w:pPr>
                    <w:pStyle w:val="SIText"/>
                  </w:pPr>
                </w:p>
                <w:p w14:paraId="19EA60C2" w14:textId="0549A859" w:rsidR="0002120A" w:rsidRDefault="00CD3B02" w:rsidP="0002120A">
                  <w:pPr>
                    <w:pStyle w:val="SIText"/>
                  </w:pPr>
                  <w:r>
                    <w:t xml:space="preserve">Supersedes ACM </w:t>
                  </w:r>
                  <w:r w:rsidR="004C6F03">
                    <w:t>qualification</w:t>
                  </w:r>
                </w:p>
                <w:p w14:paraId="657D0BED" w14:textId="77777777" w:rsidR="00725E12" w:rsidRDefault="00725E12" w:rsidP="0002120A">
                  <w:pPr>
                    <w:pStyle w:val="SIText"/>
                  </w:pPr>
                </w:p>
                <w:p w14:paraId="5410DC50" w14:textId="75CC17B9" w:rsidR="004C6F03" w:rsidRDefault="0002120A" w:rsidP="004C6F03">
                  <w:pPr>
                    <w:pStyle w:val="SIText"/>
                  </w:pPr>
                  <w:r>
                    <w:t xml:space="preserve">Changes to core </w:t>
                  </w:r>
                  <w:r w:rsidR="001C441B">
                    <w:t xml:space="preserve">and elective </w:t>
                  </w:r>
                  <w:r>
                    <w:t xml:space="preserve">units </w:t>
                  </w:r>
                  <w:r w:rsidR="00274C17">
                    <w:t>and packaging rules</w:t>
                  </w:r>
                </w:p>
                <w:p w14:paraId="589B38B0" w14:textId="77777777" w:rsidR="00725E12" w:rsidRDefault="00725E12" w:rsidP="004C6F03">
                  <w:pPr>
                    <w:pStyle w:val="SIText"/>
                  </w:pPr>
                </w:p>
                <w:p w14:paraId="3495DB96" w14:textId="31B719A8" w:rsidR="000C13F1" w:rsidRPr="00BC49BB" w:rsidRDefault="00400CF9" w:rsidP="004C6F03">
                  <w:pPr>
                    <w:pStyle w:val="SIText"/>
                  </w:pPr>
                  <w:r>
                    <w:t>ACMHBR units</w:t>
                  </w:r>
                  <w:r w:rsidR="004C6F03">
                    <w:t xml:space="preserve"> recoded</w:t>
                  </w:r>
                  <w:r>
                    <w:t xml:space="preserve"> to RGRHBR</w:t>
                  </w:r>
                </w:p>
              </w:tc>
              <w:tc>
                <w:tcPr>
                  <w:tcW w:w="1425" w:type="pct"/>
                </w:tcPr>
                <w:p w14:paraId="0396C660" w14:textId="3E1BE1FB" w:rsidR="00ED452F" w:rsidRPr="00BC49BB" w:rsidRDefault="00274C17" w:rsidP="00274C17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56BEAB9B" w14:textId="2F1A6099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674128F7" w:rsidR="000C13F1" w:rsidRDefault="00140954" w:rsidP="00ED452F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ED452F">
              <w:t>h</w:t>
            </w:r>
            <w:r w:rsidR="00ED452F" w:rsidRPr="00ED452F">
              <w:t xml:space="preserve">ttps://vetnet.education.gov.au/Pages/TrainingDocs.aspx?q=5c4b8489-f7e1-463b-81c8-6ecce6c192a0 </w:t>
            </w:r>
          </w:p>
        </w:tc>
      </w:tr>
    </w:tbl>
    <w:p w14:paraId="61CC8127" w14:textId="77777777" w:rsidR="00632307" w:rsidRDefault="00632307">
      <w:pPr>
        <w:pStyle w:val="SIText"/>
      </w:pPr>
    </w:p>
    <w:sectPr w:rsidR="00632307" w:rsidSect="00AE32C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00E48" w14:textId="77777777" w:rsidR="00A5585C" w:rsidRDefault="00A5585C" w:rsidP="00BF3F0A">
      <w:r>
        <w:separator/>
      </w:r>
    </w:p>
    <w:p w14:paraId="6010C7B5" w14:textId="77777777" w:rsidR="00A5585C" w:rsidRDefault="00A5585C"/>
  </w:endnote>
  <w:endnote w:type="continuationSeparator" w:id="0">
    <w:p w14:paraId="34510361" w14:textId="77777777" w:rsidR="00A5585C" w:rsidRDefault="00A5585C" w:rsidP="00BF3F0A">
      <w:r>
        <w:continuationSeparator/>
      </w:r>
    </w:p>
    <w:p w14:paraId="22FB6733" w14:textId="77777777" w:rsidR="00A5585C" w:rsidRDefault="00A558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A4705" w14:textId="77777777" w:rsidR="00CF279B" w:rsidRDefault="00CF27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65D38992" w:rsidR="008F45C3" w:rsidRDefault="008F45C3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2CDC">
          <w:rPr>
            <w:noProof/>
          </w:rPr>
          <w:t>1</w:t>
        </w:r>
        <w:r>
          <w:rPr>
            <w:noProof/>
          </w:rPr>
          <w:fldChar w:fldCharType="end"/>
        </w:r>
      </w:p>
      <w:p w14:paraId="54AC2FB8" w14:textId="77777777" w:rsidR="008F45C3" w:rsidRPr="008E1B41" w:rsidRDefault="008F45C3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6CAF97F5" w14:textId="77777777" w:rsidR="008F45C3" w:rsidRDefault="008F45C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E7043" w14:textId="77777777" w:rsidR="00CF279B" w:rsidRDefault="00CF27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9C4FA" w14:textId="77777777" w:rsidR="00A5585C" w:rsidRDefault="00A5585C" w:rsidP="00BF3F0A">
      <w:r>
        <w:separator/>
      </w:r>
    </w:p>
    <w:p w14:paraId="2B46632B" w14:textId="77777777" w:rsidR="00A5585C" w:rsidRDefault="00A5585C"/>
  </w:footnote>
  <w:footnote w:type="continuationSeparator" w:id="0">
    <w:p w14:paraId="1A479571" w14:textId="77777777" w:rsidR="00A5585C" w:rsidRDefault="00A5585C" w:rsidP="00BF3F0A">
      <w:r>
        <w:continuationSeparator/>
      </w:r>
    </w:p>
    <w:p w14:paraId="473CD044" w14:textId="77777777" w:rsidR="00A5585C" w:rsidRDefault="00A558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89F8F" w14:textId="77777777" w:rsidR="00CF279B" w:rsidRDefault="00CF27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017D516E" w:rsidR="008F45C3" w:rsidRDefault="008F45C3" w:rsidP="00F07C48">
    <w:pPr>
      <w:pStyle w:val="SIText"/>
    </w:pPr>
    <w:r>
      <w:t>RGR50</w:t>
    </w:r>
    <w:r w:rsidR="003A7D31">
      <w:t>3</w:t>
    </w:r>
    <w:r>
      <w:t>19 Diploma of Horse Stud 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32B64" w14:textId="77777777" w:rsidR="00CF279B" w:rsidRDefault="00CF27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179D9"/>
    <w:multiLevelType w:val="hybridMultilevel"/>
    <w:tmpl w:val="AFDE60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8E1B70"/>
    <w:multiLevelType w:val="hybridMultilevel"/>
    <w:tmpl w:val="7E5AC4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555B0"/>
    <w:multiLevelType w:val="hybridMultilevel"/>
    <w:tmpl w:val="9C8AF2E0"/>
    <w:lvl w:ilvl="0" w:tplc="157CA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3946726"/>
    <w:multiLevelType w:val="hybridMultilevel"/>
    <w:tmpl w:val="EAC89DE0"/>
    <w:lvl w:ilvl="0" w:tplc="0C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2E1BD4"/>
    <w:multiLevelType w:val="hybridMultilevel"/>
    <w:tmpl w:val="8C7CE0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20"/>
  </w:num>
  <w:num w:numId="14">
    <w:abstractNumId w:val="10"/>
  </w:num>
  <w:num w:numId="15">
    <w:abstractNumId w:val="15"/>
  </w:num>
  <w:num w:numId="16">
    <w:abstractNumId w:val="13"/>
  </w:num>
  <w:num w:numId="17">
    <w:abstractNumId w:val="6"/>
  </w:num>
  <w:num w:numId="18">
    <w:abstractNumId w:val="11"/>
  </w:num>
  <w:num w:numId="19">
    <w:abstractNumId w:val="18"/>
  </w:num>
  <w:num w:numId="20">
    <w:abstractNumId w:val="7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1108F"/>
    <w:rsid w:val="000115E2"/>
    <w:rsid w:val="0001296A"/>
    <w:rsid w:val="00016803"/>
    <w:rsid w:val="00017C6F"/>
    <w:rsid w:val="0002120A"/>
    <w:rsid w:val="00022454"/>
    <w:rsid w:val="00022F07"/>
    <w:rsid w:val="00023992"/>
    <w:rsid w:val="00035B0D"/>
    <w:rsid w:val="00041E59"/>
    <w:rsid w:val="00064BFE"/>
    <w:rsid w:val="00070B3E"/>
    <w:rsid w:val="00071F95"/>
    <w:rsid w:val="000737BB"/>
    <w:rsid w:val="00074E47"/>
    <w:rsid w:val="000A5441"/>
    <w:rsid w:val="000C13F1"/>
    <w:rsid w:val="000C3319"/>
    <w:rsid w:val="000D0A3C"/>
    <w:rsid w:val="000D297E"/>
    <w:rsid w:val="000D75B5"/>
    <w:rsid w:val="000D7BE6"/>
    <w:rsid w:val="000E2C86"/>
    <w:rsid w:val="000F29F2"/>
    <w:rsid w:val="00101659"/>
    <w:rsid w:val="00102660"/>
    <w:rsid w:val="001078BF"/>
    <w:rsid w:val="001120F6"/>
    <w:rsid w:val="00133957"/>
    <w:rsid w:val="001372F6"/>
    <w:rsid w:val="00137A3F"/>
    <w:rsid w:val="00140954"/>
    <w:rsid w:val="00144385"/>
    <w:rsid w:val="00151293"/>
    <w:rsid w:val="00151D93"/>
    <w:rsid w:val="00156EF3"/>
    <w:rsid w:val="00165A5D"/>
    <w:rsid w:val="0016758E"/>
    <w:rsid w:val="00167E74"/>
    <w:rsid w:val="00176E4F"/>
    <w:rsid w:val="0018546B"/>
    <w:rsid w:val="0019796D"/>
    <w:rsid w:val="001A6A3E"/>
    <w:rsid w:val="001A7B6D"/>
    <w:rsid w:val="001B34D5"/>
    <w:rsid w:val="001B513A"/>
    <w:rsid w:val="001C0A75"/>
    <w:rsid w:val="001C441B"/>
    <w:rsid w:val="001D3BC9"/>
    <w:rsid w:val="001E16BC"/>
    <w:rsid w:val="001F28F9"/>
    <w:rsid w:val="001F2BA5"/>
    <w:rsid w:val="001F308D"/>
    <w:rsid w:val="00201A7C"/>
    <w:rsid w:val="0021414D"/>
    <w:rsid w:val="00223124"/>
    <w:rsid w:val="002255EA"/>
    <w:rsid w:val="00225BC0"/>
    <w:rsid w:val="00234444"/>
    <w:rsid w:val="00242293"/>
    <w:rsid w:val="00244EA7"/>
    <w:rsid w:val="00262FC3"/>
    <w:rsid w:val="00273B38"/>
    <w:rsid w:val="00274C17"/>
    <w:rsid w:val="00276DB8"/>
    <w:rsid w:val="00282664"/>
    <w:rsid w:val="00285FB8"/>
    <w:rsid w:val="002924C2"/>
    <w:rsid w:val="002931C2"/>
    <w:rsid w:val="002A4CD3"/>
    <w:rsid w:val="002C55E9"/>
    <w:rsid w:val="002D0C8B"/>
    <w:rsid w:val="002E193E"/>
    <w:rsid w:val="002E2CDC"/>
    <w:rsid w:val="002F0443"/>
    <w:rsid w:val="002F1BE6"/>
    <w:rsid w:val="0030355D"/>
    <w:rsid w:val="00307D17"/>
    <w:rsid w:val="00321C7C"/>
    <w:rsid w:val="00337E82"/>
    <w:rsid w:val="00344DE8"/>
    <w:rsid w:val="00350BB1"/>
    <w:rsid w:val="00352C83"/>
    <w:rsid w:val="0037067D"/>
    <w:rsid w:val="003719E8"/>
    <w:rsid w:val="003853A5"/>
    <w:rsid w:val="0038605F"/>
    <w:rsid w:val="0038735B"/>
    <w:rsid w:val="003916D1"/>
    <w:rsid w:val="003A21F0"/>
    <w:rsid w:val="003A58BA"/>
    <w:rsid w:val="003A5AE7"/>
    <w:rsid w:val="003A7221"/>
    <w:rsid w:val="003A7D31"/>
    <w:rsid w:val="003B401A"/>
    <w:rsid w:val="003C13AE"/>
    <w:rsid w:val="003D2E73"/>
    <w:rsid w:val="003D3E14"/>
    <w:rsid w:val="003E7BBE"/>
    <w:rsid w:val="003F4557"/>
    <w:rsid w:val="00400CF9"/>
    <w:rsid w:val="004127E3"/>
    <w:rsid w:val="00413B34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A4636"/>
    <w:rsid w:val="004B29B7"/>
    <w:rsid w:val="004B2A2B"/>
    <w:rsid w:val="004C2244"/>
    <w:rsid w:val="004C6F03"/>
    <w:rsid w:val="004C79A1"/>
    <w:rsid w:val="004D0D5F"/>
    <w:rsid w:val="004D1569"/>
    <w:rsid w:val="004D2710"/>
    <w:rsid w:val="004D44B1"/>
    <w:rsid w:val="004E0460"/>
    <w:rsid w:val="004E1414"/>
    <w:rsid w:val="004E1579"/>
    <w:rsid w:val="004E5FAE"/>
    <w:rsid w:val="004E7094"/>
    <w:rsid w:val="004F5537"/>
    <w:rsid w:val="004F5DC7"/>
    <w:rsid w:val="004F78DA"/>
    <w:rsid w:val="00500E2B"/>
    <w:rsid w:val="005248C1"/>
    <w:rsid w:val="00526134"/>
    <w:rsid w:val="005427C8"/>
    <w:rsid w:val="005446D1"/>
    <w:rsid w:val="00546766"/>
    <w:rsid w:val="00556C4C"/>
    <w:rsid w:val="00557369"/>
    <w:rsid w:val="00561F08"/>
    <w:rsid w:val="005708EB"/>
    <w:rsid w:val="00575BC6"/>
    <w:rsid w:val="00583902"/>
    <w:rsid w:val="005A3AA5"/>
    <w:rsid w:val="005A4506"/>
    <w:rsid w:val="005A6C9C"/>
    <w:rsid w:val="005A74DC"/>
    <w:rsid w:val="005B119D"/>
    <w:rsid w:val="005B1320"/>
    <w:rsid w:val="005B5146"/>
    <w:rsid w:val="005C7EA8"/>
    <w:rsid w:val="005E5CFC"/>
    <w:rsid w:val="005F33CC"/>
    <w:rsid w:val="00601F37"/>
    <w:rsid w:val="006121D4"/>
    <w:rsid w:val="00612A7B"/>
    <w:rsid w:val="00613B49"/>
    <w:rsid w:val="00620E8E"/>
    <w:rsid w:val="00632307"/>
    <w:rsid w:val="00633CFE"/>
    <w:rsid w:val="00634FCA"/>
    <w:rsid w:val="006404B5"/>
    <w:rsid w:val="006452B8"/>
    <w:rsid w:val="00652E62"/>
    <w:rsid w:val="0066064C"/>
    <w:rsid w:val="00687B62"/>
    <w:rsid w:val="00690C44"/>
    <w:rsid w:val="006969D9"/>
    <w:rsid w:val="006A2B68"/>
    <w:rsid w:val="006B19B1"/>
    <w:rsid w:val="006C2F32"/>
    <w:rsid w:val="006D4448"/>
    <w:rsid w:val="006E2C4D"/>
    <w:rsid w:val="006F74E6"/>
    <w:rsid w:val="00701C8C"/>
    <w:rsid w:val="00705EEC"/>
    <w:rsid w:val="00707741"/>
    <w:rsid w:val="007146AF"/>
    <w:rsid w:val="00722769"/>
    <w:rsid w:val="00725E12"/>
    <w:rsid w:val="00727901"/>
    <w:rsid w:val="0073075B"/>
    <w:rsid w:val="00734182"/>
    <w:rsid w:val="007341FF"/>
    <w:rsid w:val="00735CCA"/>
    <w:rsid w:val="007404E9"/>
    <w:rsid w:val="007444CF"/>
    <w:rsid w:val="0076523B"/>
    <w:rsid w:val="00770C15"/>
    <w:rsid w:val="00771B60"/>
    <w:rsid w:val="00781D77"/>
    <w:rsid w:val="0078393F"/>
    <w:rsid w:val="007860B7"/>
    <w:rsid w:val="00786DC8"/>
    <w:rsid w:val="007956E5"/>
    <w:rsid w:val="007A1149"/>
    <w:rsid w:val="007A4C41"/>
    <w:rsid w:val="007C3884"/>
    <w:rsid w:val="007C4B65"/>
    <w:rsid w:val="007D18DA"/>
    <w:rsid w:val="007D5A78"/>
    <w:rsid w:val="007E3BD1"/>
    <w:rsid w:val="007F1563"/>
    <w:rsid w:val="007F44DB"/>
    <w:rsid w:val="007F5A8B"/>
    <w:rsid w:val="00803BA6"/>
    <w:rsid w:val="00803C95"/>
    <w:rsid w:val="00817D51"/>
    <w:rsid w:val="00823530"/>
    <w:rsid w:val="00823FF4"/>
    <w:rsid w:val="008306E7"/>
    <w:rsid w:val="00834BC8"/>
    <w:rsid w:val="00837FD6"/>
    <w:rsid w:val="00842F1E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96971"/>
    <w:rsid w:val="008A12ED"/>
    <w:rsid w:val="008B2C77"/>
    <w:rsid w:val="008B4AD2"/>
    <w:rsid w:val="008E1B41"/>
    <w:rsid w:val="008E39BE"/>
    <w:rsid w:val="008E62EC"/>
    <w:rsid w:val="008E7B69"/>
    <w:rsid w:val="008F32F6"/>
    <w:rsid w:val="008F45C3"/>
    <w:rsid w:val="00916CD7"/>
    <w:rsid w:val="00920927"/>
    <w:rsid w:val="00921B38"/>
    <w:rsid w:val="00923720"/>
    <w:rsid w:val="00924FBA"/>
    <w:rsid w:val="0092586D"/>
    <w:rsid w:val="009278C9"/>
    <w:rsid w:val="009303A7"/>
    <w:rsid w:val="009509BA"/>
    <w:rsid w:val="009527CB"/>
    <w:rsid w:val="00953835"/>
    <w:rsid w:val="009546D2"/>
    <w:rsid w:val="00960F6C"/>
    <w:rsid w:val="00970747"/>
    <w:rsid w:val="00973E86"/>
    <w:rsid w:val="0098725E"/>
    <w:rsid w:val="009A13A2"/>
    <w:rsid w:val="009A5900"/>
    <w:rsid w:val="009C2650"/>
    <w:rsid w:val="009D15E2"/>
    <w:rsid w:val="009D15FE"/>
    <w:rsid w:val="009D5D2C"/>
    <w:rsid w:val="009F0DCC"/>
    <w:rsid w:val="009F11CA"/>
    <w:rsid w:val="00A0138B"/>
    <w:rsid w:val="00A02070"/>
    <w:rsid w:val="00A047FD"/>
    <w:rsid w:val="00A0695B"/>
    <w:rsid w:val="00A13052"/>
    <w:rsid w:val="00A216A8"/>
    <w:rsid w:val="00A223A6"/>
    <w:rsid w:val="00A354FC"/>
    <w:rsid w:val="00A5092E"/>
    <w:rsid w:val="00A54B67"/>
    <w:rsid w:val="00A5585C"/>
    <w:rsid w:val="00A56E14"/>
    <w:rsid w:val="00A637BB"/>
    <w:rsid w:val="00A6476B"/>
    <w:rsid w:val="00A6651B"/>
    <w:rsid w:val="00A76C6C"/>
    <w:rsid w:val="00A772D9"/>
    <w:rsid w:val="00A92DD1"/>
    <w:rsid w:val="00A95EA2"/>
    <w:rsid w:val="00AA4AC7"/>
    <w:rsid w:val="00AA5338"/>
    <w:rsid w:val="00AB1B8E"/>
    <w:rsid w:val="00AB588E"/>
    <w:rsid w:val="00AB76BD"/>
    <w:rsid w:val="00AC0696"/>
    <w:rsid w:val="00AC0E2E"/>
    <w:rsid w:val="00AC4C98"/>
    <w:rsid w:val="00AC5F6B"/>
    <w:rsid w:val="00AD3896"/>
    <w:rsid w:val="00AD5B47"/>
    <w:rsid w:val="00AE1ED9"/>
    <w:rsid w:val="00AE32CB"/>
    <w:rsid w:val="00AE3645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E3E55"/>
    <w:rsid w:val="00BF1D4C"/>
    <w:rsid w:val="00BF3F0A"/>
    <w:rsid w:val="00C143C3"/>
    <w:rsid w:val="00C1739B"/>
    <w:rsid w:val="00C26067"/>
    <w:rsid w:val="00C30A29"/>
    <w:rsid w:val="00C317DC"/>
    <w:rsid w:val="00C32062"/>
    <w:rsid w:val="00C578E9"/>
    <w:rsid w:val="00C626AE"/>
    <w:rsid w:val="00C703E2"/>
    <w:rsid w:val="00C70626"/>
    <w:rsid w:val="00C71C92"/>
    <w:rsid w:val="00C72860"/>
    <w:rsid w:val="00C73B90"/>
    <w:rsid w:val="00C87E0C"/>
    <w:rsid w:val="00C96AF3"/>
    <w:rsid w:val="00C97CCC"/>
    <w:rsid w:val="00CA0274"/>
    <w:rsid w:val="00CA117C"/>
    <w:rsid w:val="00CA303F"/>
    <w:rsid w:val="00CB746F"/>
    <w:rsid w:val="00CC451E"/>
    <w:rsid w:val="00CD3B02"/>
    <w:rsid w:val="00CD4E9D"/>
    <w:rsid w:val="00CD4F4D"/>
    <w:rsid w:val="00CE516F"/>
    <w:rsid w:val="00CE7D19"/>
    <w:rsid w:val="00CF0CF5"/>
    <w:rsid w:val="00CF279B"/>
    <w:rsid w:val="00CF2B3E"/>
    <w:rsid w:val="00D0201F"/>
    <w:rsid w:val="00D03685"/>
    <w:rsid w:val="00D07D4E"/>
    <w:rsid w:val="00D115AA"/>
    <w:rsid w:val="00D14043"/>
    <w:rsid w:val="00D145BE"/>
    <w:rsid w:val="00D20C57"/>
    <w:rsid w:val="00D25D16"/>
    <w:rsid w:val="00D30BC5"/>
    <w:rsid w:val="00D32124"/>
    <w:rsid w:val="00D420BC"/>
    <w:rsid w:val="00D527EF"/>
    <w:rsid w:val="00D54C76"/>
    <w:rsid w:val="00D65221"/>
    <w:rsid w:val="00D727F3"/>
    <w:rsid w:val="00D72E5B"/>
    <w:rsid w:val="00D73695"/>
    <w:rsid w:val="00D810DE"/>
    <w:rsid w:val="00D87D32"/>
    <w:rsid w:val="00D87FB3"/>
    <w:rsid w:val="00D92C83"/>
    <w:rsid w:val="00DA0A81"/>
    <w:rsid w:val="00DA3C10"/>
    <w:rsid w:val="00DA53B5"/>
    <w:rsid w:val="00DB5D26"/>
    <w:rsid w:val="00DC1D69"/>
    <w:rsid w:val="00DC5A3A"/>
    <w:rsid w:val="00DE31C5"/>
    <w:rsid w:val="00E048B1"/>
    <w:rsid w:val="00E238E6"/>
    <w:rsid w:val="00E246B1"/>
    <w:rsid w:val="00E35064"/>
    <w:rsid w:val="00E438C3"/>
    <w:rsid w:val="00E501F0"/>
    <w:rsid w:val="00E53FC7"/>
    <w:rsid w:val="00E91BFF"/>
    <w:rsid w:val="00E92933"/>
    <w:rsid w:val="00EA3B97"/>
    <w:rsid w:val="00EA6BCB"/>
    <w:rsid w:val="00EB0AA4"/>
    <w:rsid w:val="00EB19C1"/>
    <w:rsid w:val="00EB58C7"/>
    <w:rsid w:val="00EB5C88"/>
    <w:rsid w:val="00EC0469"/>
    <w:rsid w:val="00ED452F"/>
    <w:rsid w:val="00EF01F8"/>
    <w:rsid w:val="00EF2AD0"/>
    <w:rsid w:val="00EF40EF"/>
    <w:rsid w:val="00F02A95"/>
    <w:rsid w:val="00F04F97"/>
    <w:rsid w:val="00F07C48"/>
    <w:rsid w:val="00F1480E"/>
    <w:rsid w:val="00F1497D"/>
    <w:rsid w:val="00F16AAC"/>
    <w:rsid w:val="00F22693"/>
    <w:rsid w:val="00F23576"/>
    <w:rsid w:val="00F331E8"/>
    <w:rsid w:val="00F33C3D"/>
    <w:rsid w:val="00F438FC"/>
    <w:rsid w:val="00F50423"/>
    <w:rsid w:val="00F5616F"/>
    <w:rsid w:val="00F56827"/>
    <w:rsid w:val="00F65EF0"/>
    <w:rsid w:val="00F71651"/>
    <w:rsid w:val="00F73518"/>
    <w:rsid w:val="00F76CC6"/>
    <w:rsid w:val="00FE0282"/>
    <w:rsid w:val="00FE124D"/>
    <w:rsid w:val="00FE324B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85D0D"/>
  <w15:docId w15:val="{C733DFA1-BD1D-4148-94DB-560E0CC5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0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71C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420BC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paragraph" w:styleId="Revision">
    <w:name w:val="Revision"/>
    <w:hidden/>
    <w:uiPriority w:val="99"/>
    <w:semiHidden/>
    <w:rsid w:val="00F02A9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5A45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A450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accessibilityonly">
    <w:name w:val="accessibilityonly"/>
    <w:basedOn w:val="DefaultParagraphFont"/>
    <w:rsid w:val="00EB1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47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0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81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92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95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925942">
                              <w:marLeft w:val="0"/>
                              <w:marRight w:val="0"/>
                              <w:marTop w:val="225"/>
                              <w:marBottom w:val="150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  <w:divsChild>
                                <w:div w:id="1620138935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49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0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575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2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051483">
                              <w:marLeft w:val="0"/>
                              <w:marRight w:val="0"/>
                              <w:marTop w:val="225"/>
                              <w:marBottom w:val="150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  <w:divsChild>
                                <w:div w:id="563294419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31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701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7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36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BSBREL402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BSBMGT52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training.gov.au/Training/Details/TAEDEL301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BSBMGT51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training.gov.au/Training/Details/TAEASS301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BSBREL502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2dc3c562-429c-4c6e-bde0-04baaa733b0e">Racehorse breeding skills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2BC8B-5A7E-4AB7-A2BD-E875E4D3F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4.xml><?xml version="1.0" encoding="utf-8"?>
<ds:datastoreItem xmlns:ds="http://schemas.openxmlformats.org/officeDocument/2006/customXml" ds:itemID="{1C55FA88-C9F3-4AE7-A9B4-1927190B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Ruth Geldard</cp:lastModifiedBy>
  <cp:revision>3</cp:revision>
  <cp:lastPrinted>2016-05-27T05:21:00Z</cp:lastPrinted>
  <dcterms:created xsi:type="dcterms:W3CDTF">2019-06-27T01:37:00Z</dcterms:created>
  <dcterms:modified xsi:type="dcterms:W3CDTF">2019-06-27T02:36:00Z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