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1ECDD0AD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8105E4">
              <w:t xml:space="preserve">RGR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E928E6">
        <w:trPr>
          <w:tblHeader/>
        </w:trPr>
        <w:tc>
          <w:tcPr>
            <w:tcW w:w="1396" w:type="pct"/>
            <w:shd w:val="clear" w:color="auto" w:fill="auto"/>
          </w:tcPr>
          <w:p w14:paraId="0FF11F45" w14:textId="108E754F" w:rsidR="00F1480E" w:rsidRPr="000754EC" w:rsidRDefault="00F158E2" w:rsidP="00F158E2">
            <w:pPr>
              <w:pStyle w:val="SIUNITCODE"/>
            </w:pPr>
            <w:r>
              <w:t>RGRPSG411</w:t>
            </w:r>
          </w:p>
        </w:tc>
        <w:tc>
          <w:tcPr>
            <w:tcW w:w="3604" w:type="pct"/>
            <w:shd w:val="clear" w:color="auto" w:fill="auto"/>
          </w:tcPr>
          <w:p w14:paraId="30494620" w14:textId="0E09B4E2" w:rsidR="00F1480E" w:rsidRPr="000754EC" w:rsidRDefault="00273BB7" w:rsidP="00E2767A">
            <w:pPr>
              <w:pStyle w:val="SIUnittitle"/>
            </w:pPr>
            <w:r w:rsidRPr="00273BB7">
              <w:t xml:space="preserve">Interpret </w:t>
            </w:r>
            <w:r w:rsidR="00E2767A">
              <w:t xml:space="preserve">and manage </w:t>
            </w:r>
            <w:r w:rsidRPr="00273BB7">
              <w:t>greyhound behaviour</w:t>
            </w:r>
            <w:r w:rsidR="007D6B4A">
              <w:t>s</w:t>
            </w:r>
            <w:r w:rsidRPr="00273BB7">
              <w:t xml:space="preserve"> </w:t>
            </w:r>
          </w:p>
        </w:tc>
      </w:tr>
      <w:tr w:rsidR="00F1480E" w:rsidRPr="00963A46" w14:paraId="723E5CBF" w14:textId="77777777" w:rsidTr="00E928E6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07A4BF56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FF2AAF">
              <w:t xml:space="preserve"> </w:t>
            </w:r>
            <w:r w:rsidR="00BD7CAC">
              <w:t xml:space="preserve">develop basic </w:t>
            </w:r>
            <w:r w:rsidR="00BD7CAC" w:rsidRPr="00BD7CAC">
              <w:t xml:space="preserve">knowledge </w:t>
            </w:r>
            <w:r w:rsidR="00BD7CAC">
              <w:t>of greyhound breed</w:t>
            </w:r>
            <w:r w:rsidR="008105E4">
              <w:t>-</w:t>
            </w:r>
            <w:r w:rsidR="00BD7CAC">
              <w:t>specific</w:t>
            </w:r>
            <w:r w:rsidR="00294034">
              <w:t xml:space="preserve"> </w:t>
            </w:r>
            <w:r w:rsidR="00BD7CAC">
              <w:t>behaviour, read body language,</w:t>
            </w:r>
            <w:r w:rsidR="00924EC6">
              <w:t xml:space="preserve"> and</w:t>
            </w:r>
            <w:r w:rsidR="00BD7CAC">
              <w:t xml:space="preserve"> interpret </w:t>
            </w:r>
            <w:r w:rsidR="00924EC6">
              <w:t xml:space="preserve">and manage </w:t>
            </w:r>
            <w:r w:rsidR="00BD7CAC">
              <w:t>common behaviours</w:t>
            </w:r>
            <w:r w:rsidR="00924EC6">
              <w:t>.</w:t>
            </w:r>
            <w:r w:rsidR="00BD7CAC">
              <w:t xml:space="preserve"> 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15E236C1" w14:textId="56A773A3" w:rsidR="0072576E" w:rsidRPr="0072576E" w:rsidRDefault="0072576E" w:rsidP="0072576E">
            <w:r w:rsidRPr="0072576E">
              <w:t xml:space="preserve">The unit applies to individuals who </w:t>
            </w:r>
            <w:r w:rsidR="00924EC6">
              <w:t xml:space="preserve">work with greyhounds and are involved </w:t>
            </w:r>
            <w:r w:rsidR="00330621">
              <w:t xml:space="preserve">in </w:t>
            </w:r>
            <w:r w:rsidR="00924EC6">
              <w:t xml:space="preserve">greyhound education </w:t>
            </w:r>
            <w:r w:rsidR="00A8540C">
              <w:t>at all stages</w:t>
            </w:r>
            <w:r w:rsidR="00924EC6" w:rsidRPr="00924EC6">
              <w:t>.</w:t>
            </w:r>
            <w:r w:rsidRPr="0072576E">
              <w:t xml:space="preserve"> 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660EE376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E928E6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11E2CED" w:rsidR="009C456E" w:rsidRPr="003A288A" w:rsidRDefault="003A288A" w:rsidP="003A288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A288A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E928E6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57E0578" w:rsidR="00F1480E" w:rsidRPr="000754EC" w:rsidRDefault="00341A1A" w:rsidP="009C456E">
            <w:pPr>
              <w:pStyle w:val="SIText"/>
            </w:pPr>
            <w:r w:rsidRPr="00341A1A">
              <w:t xml:space="preserve">Performance </w:t>
            </w:r>
            <w:r w:rsidR="008105E4">
              <w:t>S</w:t>
            </w:r>
            <w:r w:rsidRPr="00341A1A">
              <w:t xml:space="preserve">ervices </w:t>
            </w:r>
            <w:r w:rsidR="008105E4">
              <w:t>G</w:t>
            </w:r>
            <w:r w:rsidRPr="00341A1A">
              <w:t>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E928E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E928E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E928E6">
        <w:trPr>
          <w:cantSplit/>
        </w:trPr>
        <w:tc>
          <w:tcPr>
            <w:tcW w:w="1396" w:type="pct"/>
            <w:shd w:val="clear" w:color="auto" w:fill="auto"/>
          </w:tcPr>
          <w:p w14:paraId="629230BC" w14:textId="794824CA" w:rsidR="00F1480E" w:rsidRPr="000754EC" w:rsidRDefault="0012737C" w:rsidP="005C73A0">
            <w:pPr>
              <w:pStyle w:val="SIText"/>
            </w:pPr>
            <w:r>
              <w:t xml:space="preserve">1. </w:t>
            </w:r>
            <w:r w:rsidR="00273BB7">
              <w:t xml:space="preserve">Identify </w:t>
            </w:r>
            <w:r w:rsidR="00273BB7" w:rsidRPr="00273BB7">
              <w:t xml:space="preserve">key </w:t>
            </w:r>
            <w:r w:rsidR="005C73A0" w:rsidRPr="00273BB7">
              <w:t>features</w:t>
            </w:r>
            <w:r w:rsidR="005C73A0" w:rsidRPr="005C73A0">
              <w:t xml:space="preserve"> </w:t>
            </w:r>
            <w:r w:rsidR="005C73A0">
              <w:t xml:space="preserve">of the </w:t>
            </w:r>
            <w:r w:rsidR="00273BB7" w:rsidRPr="00273BB7">
              <w:t>greyhound</w:t>
            </w:r>
            <w:r w:rsidR="005C73A0">
              <w:t xml:space="preserve"> breed</w:t>
            </w:r>
            <w:r w:rsidR="00273BB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06BFED0" w14:textId="4886F6C5" w:rsidR="00FD2AAC" w:rsidRDefault="00BD7CAC" w:rsidP="0033714E">
            <w:pPr>
              <w:pStyle w:val="SIText"/>
            </w:pPr>
            <w:r>
              <w:t xml:space="preserve">1.1 </w:t>
            </w:r>
            <w:r w:rsidR="007A1E0F">
              <w:t>D</w:t>
            </w:r>
            <w:r>
              <w:t xml:space="preserve">escribe greyhounds according to physical </w:t>
            </w:r>
            <w:r w:rsidR="003911A2">
              <w:t>features</w:t>
            </w:r>
            <w:r>
              <w:t xml:space="preserve"> </w:t>
            </w:r>
            <w:r w:rsidR="00FD2AAC">
              <w:t>using industry terminology</w:t>
            </w:r>
          </w:p>
          <w:p w14:paraId="13E2C064" w14:textId="2FAF82D7" w:rsidR="00F31ADA" w:rsidRDefault="00924EC6" w:rsidP="0033714E">
            <w:pPr>
              <w:pStyle w:val="SIText"/>
            </w:pPr>
            <w:r>
              <w:t xml:space="preserve">1.2 </w:t>
            </w:r>
            <w:r w:rsidR="00F01D45" w:rsidRPr="00F01D45">
              <w:t xml:space="preserve">Outline the natural ethogram of the domestic dog </w:t>
            </w:r>
          </w:p>
          <w:p w14:paraId="0F45B53D" w14:textId="77777777" w:rsidR="00F31ADA" w:rsidRPr="00F31ADA" w:rsidRDefault="00FD1AA4" w:rsidP="0033714E">
            <w:pPr>
              <w:pStyle w:val="SIText"/>
            </w:pPr>
            <w:r>
              <w:t xml:space="preserve">1.3 Identify </w:t>
            </w:r>
            <w:r w:rsidR="00F31ADA" w:rsidRPr="00F31ADA">
              <w:t>how artificial selection has influenced the predominance of certain behaviours in the working greyhound</w:t>
            </w:r>
          </w:p>
          <w:p w14:paraId="32BE45EC" w14:textId="2CA6B70B" w:rsidR="00B16D40" w:rsidRPr="00F01D45" w:rsidRDefault="00B16D40" w:rsidP="0033714E">
            <w:pPr>
              <w:pStyle w:val="SIText"/>
              <w:rPr>
                <w:rStyle w:val="SITemporaryText"/>
              </w:rPr>
            </w:pPr>
            <w:r w:rsidRPr="0033714E">
              <w:rPr>
                <w:rStyle w:val="SITemporaryText"/>
                <w:color w:val="auto"/>
                <w:sz w:val="20"/>
              </w:rPr>
              <w:t>1.4 Outline industry documentation used for greyhound identification</w:t>
            </w:r>
          </w:p>
        </w:tc>
      </w:tr>
      <w:tr w:rsidR="00273BB7" w:rsidRPr="00963A46" w14:paraId="524B7678" w14:textId="77777777" w:rsidTr="00E928E6">
        <w:trPr>
          <w:cantSplit/>
        </w:trPr>
        <w:tc>
          <w:tcPr>
            <w:tcW w:w="1396" w:type="pct"/>
            <w:shd w:val="clear" w:color="auto" w:fill="auto"/>
          </w:tcPr>
          <w:p w14:paraId="6B7A0B5D" w14:textId="428BB88F" w:rsidR="00273BB7" w:rsidRPr="00273BB7" w:rsidRDefault="0012737C" w:rsidP="005C73A0">
            <w:r>
              <w:t xml:space="preserve">2. </w:t>
            </w:r>
            <w:r w:rsidR="00BD7CAC">
              <w:t xml:space="preserve">Interpret </w:t>
            </w:r>
            <w:r w:rsidR="007633C6">
              <w:t xml:space="preserve">common </w:t>
            </w:r>
            <w:r w:rsidR="00BD7CAC">
              <w:t xml:space="preserve">behaviours </w:t>
            </w:r>
            <w:r w:rsidR="005C73A0">
              <w:t xml:space="preserve">in greyhounds </w:t>
            </w:r>
          </w:p>
        </w:tc>
        <w:tc>
          <w:tcPr>
            <w:tcW w:w="3604" w:type="pct"/>
            <w:shd w:val="clear" w:color="auto" w:fill="auto"/>
          </w:tcPr>
          <w:p w14:paraId="28BA02FC" w14:textId="38C65938" w:rsidR="0012737C" w:rsidRDefault="005C73A0" w:rsidP="00FA1754">
            <w:r>
              <w:t>2.</w:t>
            </w:r>
            <w:r w:rsidR="00F31ADA">
              <w:t>1</w:t>
            </w:r>
            <w:r>
              <w:t xml:space="preserve"> </w:t>
            </w:r>
            <w:r w:rsidR="0012737C">
              <w:t xml:space="preserve">Identify </w:t>
            </w:r>
            <w:r w:rsidR="00F31ADA" w:rsidRPr="00F31ADA">
              <w:t>common behavioural issues</w:t>
            </w:r>
            <w:r w:rsidR="00F31ADA">
              <w:t>,</w:t>
            </w:r>
            <w:r w:rsidR="00F31ADA" w:rsidRPr="00F31ADA">
              <w:t xml:space="preserve"> including those related to anxiety and predation</w:t>
            </w:r>
            <w:r w:rsidR="009D45E9">
              <w:t xml:space="preserve"> </w:t>
            </w:r>
            <w:r w:rsidR="00FD1AA4">
              <w:t xml:space="preserve">that impact on </w:t>
            </w:r>
            <w:r w:rsidR="009D45E9">
              <w:t xml:space="preserve">the </w:t>
            </w:r>
            <w:r w:rsidR="00FD1AA4">
              <w:t xml:space="preserve">ability </w:t>
            </w:r>
            <w:r w:rsidR="009D45E9">
              <w:t xml:space="preserve">of </w:t>
            </w:r>
            <w:r w:rsidR="009D45E9" w:rsidRPr="009D45E9">
              <w:t xml:space="preserve">a greyhound </w:t>
            </w:r>
            <w:r w:rsidR="00FD1AA4">
              <w:t>to transition from racing to a pet</w:t>
            </w:r>
          </w:p>
          <w:p w14:paraId="0BC6976B" w14:textId="0C226B2D" w:rsidR="004D7EF3" w:rsidRDefault="00EA3CB6" w:rsidP="00023BFF">
            <w:r>
              <w:t>2.</w:t>
            </w:r>
            <w:r w:rsidR="00F31ADA">
              <w:t>2</w:t>
            </w:r>
            <w:r w:rsidR="00FA1754">
              <w:t xml:space="preserve"> </w:t>
            </w:r>
            <w:r w:rsidR="00FA1754" w:rsidRPr="007A1E0F">
              <w:t>Observe</w:t>
            </w:r>
            <w:r w:rsidR="009117DA">
              <w:t xml:space="preserve"> and identify </w:t>
            </w:r>
            <w:r w:rsidR="00F31ADA" w:rsidRPr="00F31ADA">
              <w:t xml:space="preserve">behavioural indicators of different emotional states in greyhounds and their potential consequences </w:t>
            </w:r>
          </w:p>
          <w:p w14:paraId="605259CA" w14:textId="33301057" w:rsidR="0012737C" w:rsidRPr="00273BB7" w:rsidRDefault="004D7EF3" w:rsidP="00023BFF">
            <w:r>
              <w:t xml:space="preserve">2.3 Undertake a functional analysis to document greyhound behaviour </w:t>
            </w:r>
          </w:p>
        </w:tc>
      </w:tr>
      <w:tr w:rsidR="00273BB7" w:rsidRPr="00963A46" w14:paraId="6A4A40F7" w14:textId="77777777" w:rsidTr="00E928E6">
        <w:trPr>
          <w:cantSplit/>
        </w:trPr>
        <w:tc>
          <w:tcPr>
            <w:tcW w:w="1396" w:type="pct"/>
            <w:shd w:val="clear" w:color="auto" w:fill="auto"/>
          </w:tcPr>
          <w:p w14:paraId="340CBC80" w14:textId="55EFB252" w:rsidR="00273BB7" w:rsidRPr="00273BB7" w:rsidRDefault="00EA3CB6" w:rsidP="00B5026A">
            <w:r>
              <w:t xml:space="preserve">3. </w:t>
            </w:r>
            <w:r w:rsidR="00330621">
              <w:t>Provide constructive solutions to</w:t>
            </w:r>
            <w:r w:rsidR="00273BB7">
              <w:t xml:space="preserve"> manage </w:t>
            </w:r>
            <w:r w:rsidR="00BD7CAC">
              <w:t>behaviour</w:t>
            </w:r>
            <w:r w:rsidR="000E42E2">
              <w:t xml:space="preserve"> for transitioning to a pet</w:t>
            </w:r>
          </w:p>
        </w:tc>
        <w:tc>
          <w:tcPr>
            <w:tcW w:w="3604" w:type="pct"/>
            <w:shd w:val="clear" w:color="auto" w:fill="auto"/>
          </w:tcPr>
          <w:p w14:paraId="34847E68" w14:textId="0F2D994A" w:rsidR="009D234C" w:rsidRDefault="00EA3CB6" w:rsidP="009D234C">
            <w:r w:rsidRPr="00EA3CB6">
              <w:t>3</w:t>
            </w:r>
            <w:r>
              <w:t>.1</w:t>
            </w:r>
            <w:r w:rsidRPr="00EA3CB6">
              <w:t xml:space="preserve"> </w:t>
            </w:r>
            <w:r w:rsidR="0067396F">
              <w:t>Source appropriate external reference material and resources</w:t>
            </w:r>
            <w:r w:rsidR="0067396F" w:rsidDel="00FD1AA4">
              <w:t xml:space="preserve"> </w:t>
            </w:r>
            <w:r w:rsidR="0067396F">
              <w:t>to build knowledge of canine behaviour and current practices relating to behaviour modification</w:t>
            </w:r>
          </w:p>
          <w:p w14:paraId="724E8964" w14:textId="1C5155F4" w:rsidR="00FD1AA4" w:rsidRDefault="0067396F" w:rsidP="009D234C">
            <w:r>
              <w:t xml:space="preserve">3.2 </w:t>
            </w:r>
            <w:r w:rsidR="00F31ADA">
              <w:t xml:space="preserve">Evaluate </w:t>
            </w:r>
            <w:r w:rsidR="00FD1AA4">
              <w:t>common metho</w:t>
            </w:r>
            <w:r w:rsidR="00FD1AA4" w:rsidRPr="00FD1AA4">
              <w:t xml:space="preserve">ds for modifying </w:t>
            </w:r>
            <w:r>
              <w:t xml:space="preserve">canine </w:t>
            </w:r>
            <w:r w:rsidR="00FD1AA4" w:rsidRPr="00FD1AA4">
              <w:t>behaviour</w:t>
            </w:r>
          </w:p>
          <w:p w14:paraId="0631A61A" w14:textId="529FEB30" w:rsidR="00EA3CB6" w:rsidRDefault="009D234C" w:rsidP="00EA3CB6">
            <w:r>
              <w:t>3.</w:t>
            </w:r>
            <w:r w:rsidR="0067396F">
              <w:t>3</w:t>
            </w:r>
            <w:r>
              <w:t xml:space="preserve"> </w:t>
            </w:r>
            <w:r w:rsidR="0067396F">
              <w:t>Identify</w:t>
            </w:r>
            <w:r w:rsidR="0067396F" w:rsidRPr="00EA3CB6">
              <w:t xml:space="preserve"> </w:t>
            </w:r>
            <w:r w:rsidR="0067396F">
              <w:t xml:space="preserve">common </w:t>
            </w:r>
            <w:r w:rsidR="00330621" w:rsidRPr="00EA3CB6">
              <w:t xml:space="preserve">approaches </w:t>
            </w:r>
            <w:r w:rsidR="00330621">
              <w:t xml:space="preserve">to </w:t>
            </w:r>
            <w:r w:rsidR="00EA3CB6" w:rsidRPr="00EA3CB6">
              <w:t xml:space="preserve">address </w:t>
            </w:r>
            <w:r w:rsidR="008546DC">
              <w:t xml:space="preserve">and manage </w:t>
            </w:r>
            <w:r w:rsidR="00F31ADA">
              <w:t xml:space="preserve">canine </w:t>
            </w:r>
            <w:r w:rsidR="00EA3CB6" w:rsidRPr="00EA3CB6">
              <w:t>behavioural issues</w:t>
            </w:r>
          </w:p>
          <w:p w14:paraId="6E2A5D4D" w14:textId="2C598DCA" w:rsidR="0012737C" w:rsidRPr="00273BB7" w:rsidRDefault="008546DC" w:rsidP="00023BFF">
            <w:r>
              <w:t>3</w:t>
            </w:r>
            <w:r w:rsidR="009D234C">
              <w:t>.</w:t>
            </w:r>
            <w:r w:rsidR="0067396F">
              <w:t>4</w:t>
            </w:r>
            <w:r w:rsidR="00EA3CB6">
              <w:t xml:space="preserve"> Identify</w:t>
            </w:r>
            <w:r w:rsidR="00182EEC">
              <w:t xml:space="preserve"> </w:t>
            </w:r>
            <w:r w:rsidR="0067396F">
              <w:t xml:space="preserve">best practice </w:t>
            </w:r>
            <w:r w:rsidR="0012737C">
              <w:t xml:space="preserve">socialisation </w:t>
            </w:r>
            <w:r w:rsidR="009D234C">
              <w:t xml:space="preserve">and </w:t>
            </w:r>
            <w:r w:rsidR="00F31ADA">
              <w:t xml:space="preserve">environmental optimisation </w:t>
            </w:r>
            <w:r w:rsidR="00182EEC">
              <w:t>to assist greyhound transition to a pet</w:t>
            </w:r>
            <w:r w:rsidR="0012737C">
              <w:t xml:space="preserve"> </w:t>
            </w:r>
            <w:r>
              <w:t>at all</w:t>
            </w:r>
            <w:r w:rsidR="009D234C">
              <w:t xml:space="preserve"> life cycle stages </w:t>
            </w:r>
          </w:p>
        </w:tc>
      </w:tr>
    </w:tbl>
    <w:p w14:paraId="3DAB3672" w14:textId="77F41EA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E928E6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928E6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576E" w:rsidRPr="00336FCA" w:rsidDel="00423CB2" w14:paraId="378FDE25" w14:textId="77777777" w:rsidTr="00E928E6">
        <w:tc>
          <w:tcPr>
            <w:tcW w:w="1396" w:type="pct"/>
          </w:tcPr>
          <w:p w14:paraId="6BCDD2F9" w14:textId="539210FD" w:rsidR="0072576E" w:rsidRDefault="0072576E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728F57DC" w14:textId="67E857C0" w:rsidR="0072576E" w:rsidRDefault="0072576E" w:rsidP="00A8540C">
            <w:pPr>
              <w:pStyle w:val="SIBulletList1"/>
            </w:pPr>
            <w:r>
              <w:t xml:space="preserve">Actively update own knowledge </w:t>
            </w:r>
            <w:r w:rsidR="00A8540C">
              <w:t xml:space="preserve">of </w:t>
            </w:r>
            <w:r w:rsidR="00E02B08">
              <w:t xml:space="preserve">canine </w:t>
            </w:r>
            <w:r w:rsidR="00A8540C">
              <w:t xml:space="preserve">behaviour </w:t>
            </w:r>
            <w:r w:rsidR="00E02B08">
              <w:t>and modification techniques</w:t>
            </w:r>
          </w:p>
          <w:p w14:paraId="5223841B" w14:textId="1FC918A1" w:rsidR="00A8540C" w:rsidRDefault="00A8540C" w:rsidP="00A8540C">
            <w:pPr>
              <w:pStyle w:val="SIBulletList1"/>
            </w:pPr>
            <w:r>
              <w:t xml:space="preserve">Use industry </w:t>
            </w:r>
            <w:r w:rsidR="00F31ADA">
              <w:t xml:space="preserve">and scientific </w:t>
            </w:r>
            <w:r>
              <w:t>terminology to describe greyhound behaviour and body language</w:t>
            </w:r>
          </w:p>
        </w:tc>
      </w:tr>
      <w:tr w:rsidR="008D14EB" w:rsidRPr="00336FCA" w:rsidDel="00423CB2" w14:paraId="502BCCCC" w14:textId="77777777" w:rsidTr="00E928E6">
        <w:tc>
          <w:tcPr>
            <w:tcW w:w="1396" w:type="pct"/>
          </w:tcPr>
          <w:p w14:paraId="59F7A2FB" w14:textId="3B5C8840" w:rsidR="008D14EB" w:rsidRDefault="008D14EB" w:rsidP="000754EC">
            <w:pPr>
              <w:pStyle w:val="SIText"/>
            </w:pPr>
            <w:r>
              <w:lastRenderedPageBreak/>
              <w:t>Get the work done</w:t>
            </w:r>
          </w:p>
        </w:tc>
        <w:tc>
          <w:tcPr>
            <w:tcW w:w="3604" w:type="pct"/>
          </w:tcPr>
          <w:p w14:paraId="0C345EF6" w14:textId="47ABFC28" w:rsidR="008D14EB" w:rsidRDefault="008D14EB">
            <w:pPr>
              <w:pStyle w:val="SIBulletList1"/>
            </w:pPr>
            <w:r w:rsidRPr="008D14EB">
              <w:t xml:space="preserve">Use common workplace technology and systems to </w:t>
            </w:r>
            <w:r>
              <w:t xml:space="preserve">gather, </w:t>
            </w:r>
            <w:r w:rsidRPr="008D14EB">
              <w:t>record and convey information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4808B932" w:rsidR="00041E59" w:rsidRPr="000754EC" w:rsidRDefault="00442CE9" w:rsidP="00F8228C">
            <w:pPr>
              <w:pStyle w:val="SIText"/>
            </w:pPr>
            <w:r w:rsidRPr="00DA0330">
              <w:t>RGRPSG</w:t>
            </w:r>
            <w:r>
              <w:t xml:space="preserve">411 </w:t>
            </w:r>
            <w:r w:rsidR="003A288A">
              <w:t>Interpret</w:t>
            </w:r>
            <w:r w:rsidR="00A11829" w:rsidRPr="00A11829">
              <w:t xml:space="preserve"> </w:t>
            </w:r>
            <w:r w:rsidR="000E42E2">
              <w:t xml:space="preserve">and manage </w:t>
            </w:r>
            <w:r w:rsidR="00A11829" w:rsidRPr="00A11829">
              <w:t xml:space="preserve">greyhound </w:t>
            </w:r>
            <w:r w:rsidR="003A288A">
              <w:t>behaviour</w:t>
            </w:r>
            <w:r w:rsidR="007D6B4A">
              <w:t>s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2A14D10" w:rsidR="00041E59" w:rsidRPr="000754EC" w:rsidRDefault="00DA0330" w:rsidP="000754EC">
            <w:pPr>
              <w:pStyle w:val="SIText"/>
            </w:pPr>
            <w:r>
              <w:t>New unit</w:t>
            </w:r>
            <w:r w:rsidR="008105E4">
              <w:t>.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E928E6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229220" w14:textId="77777777" w:rsidR="008105E4" w:rsidRPr="008105E4" w:rsidRDefault="008105E4" w:rsidP="008105E4">
            <w:pPr>
              <w:pStyle w:val="SIText"/>
            </w:pPr>
            <w:r w:rsidRPr="008105E4">
              <w:t xml:space="preserve">Companion Volumes, including Implementation Guides, are available at VETNet: </w:t>
            </w:r>
          </w:p>
          <w:p w14:paraId="3D963234" w14:textId="0D4C8DE6" w:rsidR="00F1480E" w:rsidRPr="000754EC" w:rsidRDefault="00821B35" w:rsidP="008105E4">
            <w:hyperlink r:id="rId11" w:history="1">
              <w:r w:rsidR="008105E4" w:rsidRPr="008105E4">
                <w:t>https://vetnet.education.gov.au/Pages/TrainingDocs.aspx?q=5c4b8489-f7e1-463b-81c8-6ecce6c192a0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42D80FF2" w14:textId="77777777" w:rsidR="00BD72CF" w:rsidRDefault="00BD72CF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E928E6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53476C5" w:rsidR="00556C4C" w:rsidRPr="000754EC" w:rsidRDefault="00556C4C" w:rsidP="00B5026A">
            <w:pPr>
              <w:pStyle w:val="SIUnittitle"/>
            </w:pPr>
            <w:r w:rsidRPr="00F56827">
              <w:t xml:space="preserve">Assessment requirements for </w:t>
            </w:r>
            <w:r w:rsidR="00442CE9" w:rsidRPr="00341A1A">
              <w:t>RGRPSG</w:t>
            </w:r>
            <w:r w:rsidR="00442CE9">
              <w:t xml:space="preserve">411 </w:t>
            </w:r>
            <w:r w:rsidR="000E42E2">
              <w:t>In</w:t>
            </w:r>
            <w:r w:rsidR="007D6B4A">
              <w:t xml:space="preserve">terpret </w:t>
            </w:r>
            <w:r w:rsidR="000E42E2">
              <w:t xml:space="preserve">and manage </w:t>
            </w:r>
            <w:r w:rsidR="007D6B4A">
              <w:t>greyhound behaviour</w:t>
            </w:r>
            <w:r w:rsidR="00F8228C">
              <w:t>s</w:t>
            </w:r>
          </w:p>
        </w:tc>
      </w:tr>
      <w:tr w:rsidR="00556C4C" w:rsidRPr="00A55106" w14:paraId="7E8892DD" w14:textId="77777777" w:rsidTr="00E928E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E928E6">
        <w:tc>
          <w:tcPr>
            <w:tcW w:w="5000" w:type="pct"/>
            <w:gridSpan w:val="2"/>
            <w:shd w:val="clear" w:color="auto" w:fill="auto"/>
          </w:tcPr>
          <w:p w14:paraId="00CB76F6" w14:textId="4B2ECBFD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D5485AB" w14:textId="77777777" w:rsidR="008105E4" w:rsidRPr="000754EC" w:rsidRDefault="008105E4" w:rsidP="000754EC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48018165" w14:textId="13E0068D" w:rsidR="00EA3CB6" w:rsidRDefault="00EA3CB6" w:rsidP="00EA3CB6">
            <w:pPr>
              <w:pStyle w:val="SIBulletList1"/>
            </w:pPr>
            <w:r>
              <w:t xml:space="preserve">observed and </w:t>
            </w:r>
            <w:r w:rsidR="0067396F">
              <w:t xml:space="preserve">noted </w:t>
            </w:r>
            <w:r>
              <w:t>signs of the following behaviours</w:t>
            </w:r>
            <w:r w:rsidR="00921F47">
              <w:t xml:space="preserve"> in </w:t>
            </w:r>
            <w:r w:rsidR="004D7EF3">
              <w:t xml:space="preserve">four individual </w:t>
            </w:r>
            <w:r w:rsidR="00921F47" w:rsidRPr="00921F47">
              <w:t>greyhound</w:t>
            </w:r>
            <w:r w:rsidR="00256A7F">
              <w:t>s</w:t>
            </w:r>
            <w:r>
              <w:t>:</w:t>
            </w:r>
          </w:p>
          <w:p w14:paraId="2DE43A02" w14:textId="591D60CA" w:rsidR="0067396F" w:rsidRDefault="0067396F" w:rsidP="00256A7F">
            <w:pPr>
              <w:pStyle w:val="SIBulletList2"/>
            </w:pPr>
            <w:r>
              <w:t>socially appropriate behaviour with a dog of a different breed, including signs of healthy play</w:t>
            </w:r>
          </w:p>
          <w:p w14:paraId="1DC12F74" w14:textId="77777777" w:rsidR="0067396F" w:rsidRDefault="0067396F" w:rsidP="0067396F">
            <w:pPr>
              <w:pStyle w:val="SIBulletList2"/>
            </w:pPr>
            <w:r>
              <w:t>socially affiliative behaviour with people</w:t>
            </w:r>
            <w:r w:rsidRPr="0067396F">
              <w:t xml:space="preserve"> </w:t>
            </w:r>
          </w:p>
          <w:p w14:paraId="05D18A3D" w14:textId="6A6D0D6A" w:rsidR="00EA3CB6" w:rsidRDefault="0067396F" w:rsidP="0067396F">
            <w:pPr>
              <w:pStyle w:val="SIBulletList2"/>
            </w:pPr>
            <w:r>
              <w:t xml:space="preserve">inappropriate </w:t>
            </w:r>
            <w:r w:rsidR="0054217F">
              <w:t>predat</w:t>
            </w:r>
            <w:r w:rsidR="00CB1ED0">
              <w:t>ory</w:t>
            </w:r>
            <w:r>
              <w:t xml:space="preserve"> behaviour</w:t>
            </w:r>
          </w:p>
          <w:p w14:paraId="6A71335E" w14:textId="74A8956A" w:rsidR="00EA3CB6" w:rsidRDefault="00EA3CB6" w:rsidP="00EA3CB6">
            <w:pPr>
              <w:pStyle w:val="SIBulletList2"/>
            </w:pPr>
            <w:r>
              <w:t>anxiety</w:t>
            </w:r>
            <w:r w:rsidR="00256A7F">
              <w:t xml:space="preserve"> or fearfulness </w:t>
            </w:r>
          </w:p>
          <w:p w14:paraId="13CCBBF0" w14:textId="2D412DA4" w:rsidR="0001237E" w:rsidRDefault="001068CB" w:rsidP="00331A62">
            <w:pPr>
              <w:pStyle w:val="SIBulletList1"/>
            </w:pPr>
            <w:r w:rsidRPr="001068CB">
              <w:t>carried out a functional behavioural analysis on two greyhounds</w:t>
            </w:r>
            <w:r>
              <w:t xml:space="preserve"> and </w:t>
            </w:r>
            <w:r w:rsidR="00EA3CB6">
              <w:t>identified</w:t>
            </w:r>
            <w:r w:rsidR="00EA3CB6" w:rsidRPr="00EA3CB6">
              <w:t xml:space="preserve"> </w:t>
            </w:r>
            <w:r w:rsidR="00256A7F">
              <w:t xml:space="preserve">and justified the use of </w:t>
            </w:r>
            <w:r w:rsidR="00E2767A">
              <w:t>rewards-based</w:t>
            </w:r>
            <w:r w:rsidR="00EA3CB6" w:rsidRPr="00EA3CB6">
              <w:t xml:space="preserve"> activities to </w:t>
            </w:r>
            <w:r w:rsidR="00E2767A">
              <w:t>address the</w:t>
            </w:r>
            <w:r>
              <w:t>ir</w:t>
            </w:r>
            <w:r w:rsidR="00E2767A">
              <w:t xml:space="preserve"> needs to </w:t>
            </w:r>
            <w:r>
              <w:t>t</w:t>
            </w:r>
            <w:r w:rsidR="00EA3CB6" w:rsidRPr="00EA3CB6">
              <w:t>ransition to a pet</w:t>
            </w:r>
            <w:r w:rsidR="00EA3CB6">
              <w:t>.</w:t>
            </w:r>
          </w:p>
          <w:p w14:paraId="1ECE61F8" w14:textId="633217ED" w:rsidR="00EA3CB6" w:rsidRPr="000754EC" w:rsidRDefault="00EA3CB6" w:rsidP="00EA3CB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E928E6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7D6B4A">
        <w:trPr>
          <w:trHeight w:val="4076"/>
        </w:trPr>
        <w:tc>
          <w:tcPr>
            <w:tcW w:w="5000" w:type="pct"/>
            <w:shd w:val="clear" w:color="auto" w:fill="auto"/>
          </w:tcPr>
          <w:p w14:paraId="56C5F330" w14:textId="0E98EC62" w:rsidR="008571A0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06891B" w14:textId="4233682B" w:rsidR="00BD7CAC" w:rsidRDefault="00924EC6" w:rsidP="00924EC6">
            <w:pPr>
              <w:pStyle w:val="SIBulletList1"/>
            </w:pPr>
            <w:r>
              <w:t>g</w:t>
            </w:r>
            <w:r w:rsidR="00BD7CAC">
              <w:t>reyhound identification</w:t>
            </w:r>
            <w:r>
              <w:t>, including:</w:t>
            </w:r>
          </w:p>
          <w:p w14:paraId="5E0A6FB3" w14:textId="7AB23241" w:rsidR="00BD7CAC" w:rsidRDefault="00BD7CAC" w:rsidP="00924EC6">
            <w:pPr>
              <w:pStyle w:val="SIBulletList2"/>
            </w:pPr>
            <w:r w:rsidRPr="00BD7CAC">
              <w:t xml:space="preserve">physical </w:t>
            </w:r>
            <w:r w:rsidR="00256A7F">
              <w:t xml:space="preserve">traits </w:t>
            </w:r>
            <w:r w:rsidR="008105E4" w:rsidRPr="008105E4">
              <w:t>–</w:t>
            </w:r>
            <w:r w:rsidR="00924EC6">
              <w:t xml:space="preserve"> </w:t>
            </w:r>
            <w:r w:rsidR="00924EC6" w:rsidRPr="00924EC6">
              <w:t>colours</w:t>
            </w:r>
            <w:r w:rsidR="00924EC6">
              <w:t xml:space="preserve">, </w:t>
            </w:r>
            <w:r w:rsidR="00924EC6" w:rsidRPr="00924EC6">
              <w:t>age</w:t>
            </w:r>
            <w:r w:rsidR="00924EC6">
              <w:t>, gender, conformation,</w:t>
            </w:r>
            <w:r w:rsidR="00256A7F">
              <w:t xml:space="preserve"> s</w:t>
            </w:r>
            <w:r w:rsidR="00256A7F" w:rsidRPr="00256A7F">
              <w:t>cars or existing injuries</w:t>
            </w:r>
            <w:r w:rsidR="00924EC6">
              <w:t xml:space="preserve"> </w:t>
            </w:r>
          </w:p>
          <w:p w14:paraId="2FB9FD03" w14:textId="3C8ED57D" w:rsidR="00924EC6" w:rsidRPr="00924EC6" w:rsidRDefault="00BD7CAC" w:rsidP="00924EC6">
            <w:pPr>
              <w:pStyle w:val="SIBulletList2"/>
            </w:pPr>
            <w:r w:rsidRPr="00BD7CAC">
              <w:t>industry documentation</w:t>
            </w:r>
            <w:r w:rsidR="00924EC6" w:rsidRPr="00924EC6">
              <w:t xml:space="preserve"> </w:t>
            </w:r>
            <w:r w:rsidR="008105E4" w:rsidRPr="008105E4">
              <w:t>–</w:t>
            </w:r>
            <w:r w:rsidR="00924EC6">
              <w:t xml:space="preserve"> m</w:t>
            </w:r>
            <w:r w:rsidR="00924EC6" w:rsidRPr="00924EC6">
              <w:t xml:space="preserve">icrochips, </w:t>
            </w:r>
            <w:r w:rsidR="00256A7F">
              <w:t xml:space="preserve">ear brands, </w:t>
            </w:r>
            <w:r w:rsidR="00924EC6" w:rsidRPr="00924EC6">
              <w:t>racing papers</w:t>
            </w:r>
            <w:r w:rsidR="00924EC6">
              <w:t xml:space="preserve">, </w:t>
            </w:r>
            <w:r w:rsidR="001A4EBD">
              <w:t xml:space="preserve">other </w:t>
            </w:r>
            <w:r w:rsidR="00924EC6">
              <w:t>registration papers</w:t>
            </w:r>
          </w:p>
          <w:p w14:paraId="1B0B257C" w14:textId="1BE549CE" w:rsidR="00FE2398" w:rsidRDefault="008045B8" w:rsidP="00707BD2">
            <w:pPr>
              <w:pStyle w:val="SIBulletList1"/>
            </w:pPr>
            <w:r>
              <w:t xml:space="preserve">meaning of </w:t>
            </w:r>
            <w:r w:rsidR="00FE2398">
              <w:t>key terminology</w:t>
            </w:r>
            <w:r w:rsidR="008105E4">
              <w:t>,</w:t>
            </w:r>
            <w:r w:rsidR="00FE2398">
              <w:t xml:space="preserve"> </w:t>
            </w:r>
            <w:r>
              <w:t xml:space="preserve">including ethogram, ethology and functional analysis </w:t>
            </w:r>
          </w:p>
          <w:p w14:paraId="5F727E5F" w14:textId="3880B123" w:rsidR="00023BFF" w:rsidRDefault="00CB1ED0">
            <w:pPr>
              <w:pStyle w:val="SIBulletList1"/>
            </w:pPr>
            <w:r>
              <w:t>natural ethogram</w:t>
            </w:r>
            <w:r w:rsidR="003911A2" w:rsidRPr="003911A2">
              <w:t xml:space="preserve"> of </w:t>
            </w:r>
            <w:r w:rsidR="00023BFF">
              <w:t xml:space="preserve">the domestic dog </w:t>
            </w:r>
          </w:p>
          <w:p w14:paraId="799B3EBD" w14:textId="16D68F22" w:rsidR="00CB1ED0" w:rsidRDefault="00FE2398">
            <w:pPr>
              <w:pStyle w:val="SIBulletList1"/>
              <w:rPr>
                <w:lang w:eastAsia="en-AU"/>
              </w:rPr>
            </w:pPr>
            <w:r>
              <w:t xml:space="preserve">canine </w:t>
            </w:r>
            <w:r w:rsidR="00CB1ED0" w:rsidRPr="00CB1ED0">
              <w:t>behavioural responses to negative emotional states (repulsion, avoidance, appeasement, inhibition</w:t>
            </w:r>
            <w:r w:rsidR="00CB1ED0">
              <w:t>)</w:t>
            </w:r>
          </w:p>
          <w:p w14:paraId="3B4150E9" w14:textId="53C9E172" w:rsidR="00FE2398" w:rsidRPr="00FE2398" w:rsidRDefault="00FE2398" w:rsidP="0033714E">
            <w:pPr>
              <w:pStyle w:val="SIBulletList1"/>
            </w:pPr>
            <w:r w:rsidRPr="00FE2398">
              <w:t>types of behaviours selected for in working/racing greyhounds</w:t>
            </w:r>
            <w:r>
              <w:t>,</w:t>
            </w:r>
            <w:r w:rsidRPr="00FE2398">
              <w:t xml:space="preserve"> including prey drive</w:t>
            </w:r>
          </w:p>
          <w:p w14:paraId="0C24F266" w14:textId="26C6C204" w:rsidR="00924EC6" w:rsidRPr="00924EC6" w:rsidRDefault="00182EEC" w:rsidP="00182EEC">
            <w:pPr>
              <w:pStyle w:val="SIBulletList1"/>
              <w:rPr>
                <w:lang w:eastAsia="en-AU"/>
              </w:rPr>
            </w:pPr>
            <w:r>
              <w:t xml:space="preserve">basic meaning of </w:t>
            </w:r>
            <w:r w:rsidR="00E06F0D">
              <w:t xml:space="preserve">a range of </w:t>
            </w:r>
            <w:r w:rsidR="00924EC6" w:rsidRPr="00924EC6">
              <w:t>body language</w:t>
            </w:r>
            <w:r w:rsidR="004A3F43">
              <w:t>, including:</w:t>
            </w:r>
          </w:p>
          <w:p w14:paraId="0BE88447" w14:textId="77777777" w:rsidR="00182EEC" w:rsidRPr="00182EEC" w:rsidRDefault="00182EEC" w:rsidP="00182EEC">
            <w:pPr>
              <w:pStyle w:val="SIBulletList2"/>
            </w:pPr>
            <w:r w:rsidRPr="00182EEC">
              <w:t>body positioning</w:t>
            </w:r>
          </w:p>
          <w:p w14:paraId="7B84C860" w14:textId="6690FDFB" w:rsidR="00924EC6" w:rsidRPr="00924EC6" w:rsidRDefault="00182EEC" w:rsidP="00182EEC">
            <w:pPr>
              <w:pStyle w:val="SIBulletList2"/>
            </w:pPr>
            <w:r>
              <w:t>position of e</w:t>
            </w:r>
            <w:r w:rsidR="00924EC6" w:rsidRPr="00924EC6">
              <w:t>ars</w:t>
            </w:r>
            <w:r>
              <w:t xml:space="preserve"> and t</w:t>
            </w:r>
            <w:r w:rsidR="00924EC6" w:rsidRPr="00924EC6">
              <w:t>ail</w:t>
            </w:r>
          </w:p>
          <w:p w14:paraId="3007F6C6" w14:textId="525E78D0" w:rsidR="00924EC6" w:rsidRPr="00924EC6" w:rsidRDefault="00182EEC" w:rsidP="00182EEC">
            <w:pPr>
              <w:pStyle w:val="SIBulletList2"/>
            </w:pPr>
            <w:r>
              <w:t>focus of e</w:t>
            </w:r>
            <w:r w:rsidR="00924EC6" w:rsidRPr="00924EC6">
              <w:t>yes</w:t>
            </w:r>
          </w:p>
          <w:p w14:paraId="3C92DE86" w14:textId="4759FA9B" w:rsidR="00924EC6" w:rsidRPr="00924EC6" w:rsidRDefault="00182EEC" w:rsidP="00182EEC">
            <w:pPr>
              <w:pStyle w:val="SIBulletList2"/>
            </w:pPr>
            <w:r>
              <w:t>t</w:t>
            </w:r>
            <w:r w:rsidR="00924EC6" w:rsidRPr="00924EC6">
              <w:t>o</w:t>
            </w:r>
            <w:r w:rsidR="003911A2">
              <w:t>ngue</w:t>
            </w:r>
            <w:r w:rsidR="00924EC6" w:rsidRPr="00924EC6">
              <w:t>/mouth</w:t>
            </w:r>
            <w:r>
              <w:t xml:space="preserve"> </w:t>
            </w:r>
          </w:p>
          <w:p w14:paraId="12CDBF25" w14:textId="48D64E93" w:rsidR="00256A7F" w:rsidRDefault="00256A7F" w:rsidP="00256A7F">
            <w:pPr>
              <w:pStyle w:val="SIBulletList1"/>
            </w:pPr>
            <w:r>
              <w:t xml:space="preserve">common </w:t>
            </w:r>
            <w:r w:rsidR="00EB3092" w:rsidRPr="00442CE9">
              <w:t xml:space="preserve">healthy social </w:t>
            </w:r>
            <w:r>
              <w:t>behavioural signs</w:t>
            </w:r>
            <w:r w:rsidR="00EB3092">
              <w:t xml:space="preserve"> </w:t>
            </w:r>
            <w:r w:rsidR="00EB3092" w:rsidRPr="00442CE9">
              <w:t xml:space="preserve">with dogs and people </w:t>
            </w:r>
          </w:p>
          <w:p w14:paraId="1B432E38" w14:textId="7B50DB01" w:rsidR="00EB3092" w:rsidRDefault="00EB3092" w:rsidP="00256A7F">
            <w:pPr>
              <w:pStyle w:val="SIBulletList1"/>
            </w:pPr>
            <w:r>
              <w:t>signs of problematic behaviour, including:</w:t>
            </w:r>
          </w:p>
          <w:p w14:paraId="7A2AA49D" w14:textId="7AF8C1D5" w:rsidR="00256A7F" w:rsidRDefault="00256A7F" w:rsidP="00256A7F">
            <w:pPr>
              <w:pStyle w:val="SIBulletList2"/>
            </w:pPr>
            <w:r>
              <w:t>predation, including dog-dog predation</w:t>
            </w:r>
          </w:p>
          <w:p w14:paraId="2214119A" w14:textId="1ADCCCD4" w:rsidR="00256A7F" w:rsidRDefault="00023BFF" w:rsidP="007C61F2">
            <w:pPr>
              <w:pStyle w:val="SIBulletList2"/>
            </w:pPr>
            <w:r>
              <w:t>negative emotional indicators</w:t>
            </w:r>
            <w:r w:rsidR="00EB3092">
              <w:t xml:space="preserve"> </w:t>
            </w:r>
            <w:r w:rsidR="00256A7F">
              <w:t>during handling and husbandry procedures</w:t>
            </w:r>
          </w:p>
          <w:p w14:paraId="76F4043A" w14:textId="26479A8A" w:rsidR="00256A7F" w:rsidRDefault="00256A7F" w:rsidP="00256A7F">
            <w:pPr>
              <w:pStyle w:val="SIBulletList2"/>
            </w:pPr>
            <w:r>
              <w:t>anxiety and fear, including social and environmental triggers</w:t>
            </w:r>
          </w:p>
          <w:p w14:paraId="6132B738" w14:textId="71ABC64B" w:rsidR="00023BFF" w:rsidRDefault="00023BFF" w:rsidP="00256A7F">
            <w:pPr>
              <w:pStyle w:val="SIBulletList2"/>
            </w:pPr>
            <w:r>
              <w:t>frustration</w:t>
            </w:r>
          </w:p>
          <w:p w14:paraId="1858FF0D" w14:textId="4F4A66B1" w:rsidR="00E02B08" w:rsidRDefault="00E02B08">
            <w:pPr>
              <w:pStyle w:val="SIBulletList1"/>
            </w:pPr>
            <w:r>
              <w:t>scenarios that indicate the need for increased management or professional intervention post-adoption, including:</w:t>
            </w:r>
          </w:p>
          <w:p w14:paraId="293D4C0C" w14:textId="464D3402" w:rsidR="00E02B08" w:rsidRDefault="00E02B08" w:rsidP="00FE2398">
            <w:pPr>
              <w:pStyle w:val="SIBulletList2"/>
            </w:pPr>
            <w:r>
              <w:t>common presentations of problematic fears, phobias and anxiety in home environment, including isolation-distress</w:t>
            </w:r>
          </w:p>
          <w:p w14:paraId="2F9B3649" w14:textId="1AD11835" w:rsidR="00E02B08" w:rsidRDefault="00E02B08" w:rsidP="00FE2398">
            <w:pPr>
              <w:pStyle w:val="SIBulletList2"/>
            </w:pPr>
            <w:r>
              <w:t>interspecific aggression and dog-dog predation within the home and in public</w:t>
            </w:r>
          </w:p>
          <w:p w14:paraId="707E64C2" w14:textId="14FD49F2" w:rsidR="00E02B08" w:rsidRDefault="00E02B08" w:rsidP="00FE2398">
            <w:pPr>
              <w:pStyle w:val="SIBulletList2"/>
            </w:pPr>
            <w:r>
              <w:t xml:space="preserve">predation towards other animals </w:t>
            </w:r>
            <w:r w:rsidR="00FE2398">
              <w:t xml:space="preserve">both </w:t>
            </w:r>
            <w:r>
              <w:t xml:space="preserve">in public and </w:t>
            </w:r>
            <w:r w:rsidR="00FE2398">
              <w:t>in multi-pet households</w:t>
            </w:r>
            <w:r>
              <w:t xml:space="preserve"> </w:t>
            </w:r>
          </w:p>
          <w:p w14:paraId="3BEC694D" w14:textId="7828560C" w:rsidR="00E02B08" w:rsidRDefault="00E02B08" w:rsidP="00FE2398">
            <w:pPr>
              <w:pStyle w:val="SIBulletList2"/>
            </w:pPr>
            <w:r>
              <w:t>common signs of human-directed aggression in the home, including resource guarding</w:t>
            </w:r>
          </w:p>
          <w:p w14:paraId="7A6DEC70" w14:textId="5D17058B" w:rsidR="00E02B08" w:rsidRDefault="00E02B08" w:rsidP="00274C55">
            <w:pPr>
              <w:pStyle w:val="SIBulletList1"/>
            </w:pPr>
            <w:r>
              <w:t>common activities required to successfully transition a greyhound to pet environment, including:</w:t>
            </w:r>
          </w:p>
          <w:p w14:paraId="661478C0" w14:textId="573C919E" w:rsidR="00E02B08" w:rsidRDefault="00E02B08" w:rsidP="00274C55">
            <w:pPr>
              <w:pStyle w:val="SIBulletList2"/>
            </w:pPr>
            <w:r>
              <w:t>safe greetings with unfamiliar people, dogs and other animals</w:t>
            </w:r>
          </w:p>
          <w:p w14:paraId="3A694587" w14:textId="49AB385C" w:rsidR="00E02B08" w:rsidRDefault="00E02B08" w:rsidP="00274C55">
            <w:pPr>
              <w:pStyle w:val="SIBulletList2"/>
            </w:pPr>
            <w:r>
              <w:t>house training</w:t>
            </w:r>
            <w:r w:rsidR="008105E4">
              <w:t>,</w:t>
            </w:r>
            <w:r>
              <w:t xml:space="preserve"> including toilet training, chew training, bed/crate training, prevention of </w:t>
            </w:r>
            <w:r w:rsidR="00023BFF" w:rsidRPr="00023BFF">
              <w:t>problem behaviours related to anxiety and fear</w:t>
            </w:r>
          </w:p>
          <w:p w14:paraId="739D1578" w14:textId="489DF2B8" w:rsidR="00E02B08" w:rsidRDefault="00E02B08" w:rsidP="00274C55">
            <w:pPr>
              <w:pStyle w:val="SIBulletList2"/>
            </w:pPr>
            <w:r>
              <w:t>exposure to novel objects and experiences, including noise, food, walking harnesses, environments and surfaces</w:t>
            </w:r>
          </w:p>
          <w:p w14:paraId="5B02A910" w14:textId="6E7559C1" w:rsidR="00E864A8" w:rsidRPr="000754EC" w:rsidRDefault="00E02B08" w:rsidP="0033714E">
            <w:pPr>
              <w:pStyle w:val="SIBulletList1"/>
            </w:pPr>
            <w:r>
              <w:t xml:space="preserve">application of </w:t>
            </w:r>
            <w:r w:rsidR="00FE2398">
              <w:t xml:space="preserve">functional behaviour analyses and use of </w:t>
            </w:r>
            <w:r>
              <w:t>common methods of behaviour modification for dogs</w:t>
            </w:r>
            <w:r w:rsidR="008105E4">
              <w:t>,</w:t>
            </w:r>
            <w:r>
              <w:t xml:space="preserve"> including efficacy and welfare considerations</w:t>
            </w:r>
            <w:r w:rsidR="00FE2398">
              <w:t>.</w:t>
            </w:r>
            <w:r>
              <w:t xml:space="preserve"> 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E928E6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E928E6">
        <w:tc>
          <w:tcPr>
            <w:tcW w:w="5000" w:type="pct"/>
            <w:shd w:val="clear" w:color="auto" w:fill="auto"/>
          </w:tcPr>
          <w:p w14:paraId="796492B2" w14:textId="038ED9C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2E30F856" w:rsidR="004E6741" w:rsidRPr="000754EC" w:rsidRDefault="001D7F5B" w:rsidP="007D6B4A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707BD2">
              <w:t>:</w:t>
            </w:r>
          </w:p>
          <w:p w14:paraId="377ACCFB" w14:textId="77777777" w:rsidR="00605D48" w:rsidRPr="00605D48" w:rsidRDefault="00605D48" w:rsidP="007D6B4A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6B3F4C4B" w14:textId="77777777" w:rsidR="007D6B4A" w:rsidRPr="007D6B4A" w:rsidRDefault="007D6B4A" w:rsidP="007D6B4A">
            <w:pPr>
              <w:pStyle w:val="SIBulletList1"/>
            </w:pPr>
            <w:r w:rsidRPr="007D6B4A">
              <w:t>resources, equipment and materials:</w:t>
            </w:r>
          </w:p>
          <w:p w14:paraId="727F2A87" w14:textId="77777777" w:rsidR="00255938" w:rsidRDefault="007D6B4A" w:rsidP="00E928E6">
            <w:pPr>
              <w:pStyle w:val="SIBulletList2"/>
              <w:rPr>
                <w:rFonts w:eastAsia="Calibri"/>
              </w:rPr>
            </w:pPr>
            <w:r w:rsidRPr="007D6B4A">
              <w:rPr>
                <w:rFonts w:eastAsia="Calibri"/>
              </w:rPr>
              <w:t>various greyhounds</w:t>
            </w:r>
          </w:p>
          <w:p w14:paraId="27134AF4" w14:textId="17947A2E" w:rsidR="00F83D7C" w:rsidRPr="007D6B4A" w:rsidRDefault="00255938" w:rsidP="00E928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videos of greyhounds displaying different behaviours, if required, to meet the performance evidence requirements</w:t>
            </w:r>
            <w:r w:rsidR="00707BD2" w:rsidRPr="007D6B4A">
              <w:rPr>
                <w:rFonts w:eastAsia="Calibri"/>
              </w:rPr>
              <w:t>.</w:t>
            </w:r>
          </w:p>
          <w:p w14:paraId="072F3319" w14:textId="7EFF05BB" w:rsidR="0021210E" w:rsidRDefault="0021210E" w:rsidP="00D16E0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79F513C0" w:rsidR="007B393B" w:rsidRPr="000754EC" w:rsidRDefault="007B393B" w:rsidP="007B393B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14A8020" w14:textId="77777777" w:rsidR="008105E4" w:rsidRPr="008105E4" w:rsidRDefault="008105E4" w:rsidP="008105E4">
            <w:pPr>
              <w:pStyle w:val="SIText"/>
            </w:pPr>
            <w:r w:rsidRPr="008105E4">
              <w:t xml:space="preserve">Companion Volumes, including Implementation Guides, are available at VETNet: </w:t>
            </w:r>
          </w:p>
          <w:p w14:paraId="294ADB3E" w14:textId="622220D1" w:rsidR="00F1480E" w:rsidRPr="000754EC" w:rsidRDefault="00821B35" w:rsidP="008105E4">
            <w:hyperlink r:id="rId12" w:history="1">
              <w:r w:rsidR="008105E4" w:rsidRPr="008105E4">
                <w:t>https://vetnet.education.gov.au/Pages/TrainingDocs.aspx?q=5c4b8489-f7e1-463b-81c8-6ecce6c192a0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098B7" w14:textId="77777777" w:rsidR="00821B35" w:rsidRDefault="00821B35" w:rsidP="00BF3F0A">
      <w:r>
        <w:separator/>
      </w:r>
    </w:p>
    <w:p w14:paraId="27EF8690" w14:textId="77777777" w:rsidR="00821B35" w:rsidRDefault="00821B35"/>
  </w:endnote>
  <w:endnote w:type="continuationSeparator" w:id="0">
    <w:p w14:paraId="3C93A51A" w14:textId="77777777" w:rsidR="00821B35" w:rsidRDefault="00821B35" w:rsidP="00BF3F0A">
      <w:r>
        <w:continuationSeparator/>
      </w:r>
    </w:p>
    <w:p w14:paraId="0731A367" w14:textId="77777777" w:rsidR="00821B35" w:rsidRDefault="00821B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670DA" w14:textId="77777777" w:rsidR="00442D87" w:rsidRDefault="00442D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8FD1FBE" w:rsidR="00E928E6" w:rsidRPr="000754EC" w:rsidRDefault="00E928E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D14EB">
          <w:rPr>
            <w:noProof/>
          </w:rPr>
          <w:t>4</w:t>
        </w:r>
        <w:r w:rsidRPr="000754EC">
          <w:fldChar w:fldCharType="end"/>
        </w:r>
      </w:p>
      <w:p w14:paraId="19EF64C9" w14:textId="29A8CB35" w:rsidR="00E928E6" w:rsidRDefault="00E928E6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E928E6" w:rsidRDefault="00E928E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9CB27" w14:textId="77777777" w:rsidR="00442D87" w:rsidRDefault="00442D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62978" w14:textId="77777777" w:rsidR="00821B35" w:rsidRDefault="00821B35" w:rsidP="00BF3F0A">
      <w:r>
        <w:separator/>
      </w:r>
    </w:p>
    <w:p w14:paraId="50A1DE06" w14:textId="77777777" w:rsidR="00821B35" w:rsidRDefault="00821B35"/>
  </w:footnote>
  <w:footnote w:type="continuationSeparator" w:id="0">
    <w:p w14:paraId="6BF11AD5" w14:textId="77777777" w:rsidR="00821B35" w:rsidRDefault="00821B35" w:rsidP="00BF3F0A">
      <w:r>
        <w:continuationSeparator/>
      </w:r>
    </w:p>
    <w:p w14:paraId="1B9F3C04" w14:textId="77777777" w:rsidR="00821B35" w:rsidRDefault="00821B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D740F" w14:textId="77777777" w:rsidR="00442D87" w:rsidRDefault="00442D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6BAB7BF6" w:rsidR="00E928E6" w:rsidRPr="000754EC" w:rsidRDefault="00F158E2" w:rsidP="00146EEC">
    <w:pPr>
      <w:pStyle w:val="SIText"/>
    </w:pPr>
    <w:r>
      <w:t xml:space="preserve">RGRPSG411 </w:t>
    </w:r>
    <w:r w:rsidR="00E928E6">
      <w:t xml:space="preserve">Interpret </w:t>
    </w:r>
    <w:r w:rsidR="00274C55">
      <w:t xml:space="preserve">and manage </w:t>
    </w:r>
    <w:r w:rsidR="00E928E6">
      <w:t xml:space="preserve">greyhound behaviours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C6CFB" w14:textId="77777777" w:rsidR="00442D87" w:rsidRDefault="00442D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E2F62"/>
    <w:multiLevelType w:val="hybridMultilevel"/>
    <w:tmpl w:val="1FD6D0FA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69660B4"/>
    <w:multiLevelType w:val="hybridMultilevel"/>
    <w:tmpl w:val="62D275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86C2BDF"/>
    <w:multiLevelType w:val="hybridMultilevel"/>
    <w:tmpl w:val="7F64B4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9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6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1"/>
  </w:num>
  <w:num w:numId="18">
    <w:abstractNumId w:val="1"/>
  </w:num>
  <w:num w:numId="19">
    <w:abstractNumId w:val="8"/>
  </w:num>
  <w:num w:numId="20">
    <w:abstractNumId w:val="17"/>
  </w:num>
  <w:num w:numId="21">
    <w:abstractNumId w:val="16"/>
  </w:num>
  <w:num w:numId="22">
    <w:abstractNumId w:val="13"/>
  </w:num>
  <w:num w:numId="23">
    <w:abstractNumId w:val="22"/>
  </w:num>
  <w:num w:numId="24">
    <w:abstractNumId w:val="1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3BFF"/>
    <w:rsid w:val="000275AE"/>
    <w:rsid w:val="00041E59"/>
    <w:rsid w:val="0005355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A39"/>
    <w:rsid w:val="000E25E6"/>
    <w:rsid w:val="000E2C86"/>
    <w:rsid w:val="000E2E35"/>
    <w:rsid w:val="000E42E2"/>
    <w:rsid w:val="000F29F2"/>
    <w:rsid w:val="000F6042"/>
    <w:rsid w:val="00101659"/>
    <w:rsid w:val="00105AEA"/>
    <w:rsid w:val="001068CB"/>
    <w:rsid w:val="001078BF"/>
    <w:rsid w:val="0012737C"/>
    <w:rsid w:val="00133957"/>
    <w:rsid w:val="001372F6"/>
    <w:rsid w:val="00142EA9"/>
    <w:rsid w:val="00144385"/>
    <w:rsid w:val="00146EEC"/>
    <w:rsid w:val="00151D55"/>
    <w:rsid w:val="00151D93"/>
    <w:rsid w:val="00156EF3"/>
    <w:rsid w:val="00176E4F"/>
    <w:rsid w:val="0017742A"/>
    <w:rsid w:val="00182EEC"/>
    <w:rsid w:val="0018546B"/>
    <w:rsid w:val="001A4EB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DDB"/>
    <w:rsid w:val="001F2BA5"/>
    <w:rsid w:val="001F308D"/>
    <w:rsid w:val="001F4533"/>
    <w:rsid w:val="00201A7C"/>
    <w:rsid w:val="0021210E"/>
    <w:rsid w:val="0021414D"/>
    <w:rsid w:val="00222081"/>
    <w:rsid w:val="00223124"/>
    <w:rsid w:val="00233143"/>
    <w:rsid w:val="00234444"/>
    <w:rsid w:val="00242293"/>
    <w:rsid w:val="00244EA7"/>
    <w:rsid w:val="00251BFC"/>
    <w:rsid w:val="00255938"/>
    <w:rsid w:val="00256A7F"/>
    <w:rsid w:val="00262FC3"/>
    <w:rsid w:val="0026394F"/>
    <w:rsid w:val="00267AF6"/>
    <w:rsid w:val="00273BB7"/>
    <w:rsid w:val="00274C55"/>
    <w:rsid w:val="00276DB8"/>
    <w:rsid w:val="00282664"/>
    <w:rsid w:val="00285FB8"/>
    <w:rsid w:val="00294034"/>
    <w:rsid w:val="002970C3"/>
    <w:rsid w:val="002A4CD3"/>
    <w:rsid w:val="002A6CC4"/>
    <w:rsid w:val="002C55E9"/>
    <w:rsid w:val="002D0C8B"/>
    <w:rsid w:val="002D330A"/>
    <w:rsid w:val="002E170C"/>
    <w:rsid w:val="002E193E"/>
    <w:rsid w:val="00304AE4"/>
    <w:rsid w:val="00305EFF"/>
    <w:rsid w:val="00310A6A"/>
    <w:rsid w:val="003144E6"/>
    <w:rsid w:val="00315938"/>
    <w:rsid w:val="00330621"/>
    <w:rsid w:val="0033714E"/>
    <w:rsid w:val="00337E82"/>
    <w:rsid w:val="00341A1A"/>
    <w:rsid w:val="00346FDC"/>
    <w:rsid w:val="00350BB1"/>
    <w:rsid w:val="00352C83"/>
    <w:rsid w:val="00362A89"/>
    <w:rsid w:val="00366805"/>
    <w:rsid w:val="0037067D"/>
    <w:rsid w:val="00373436"/>
    <w:rsid w:val="00385F2D"/>
    <w:rsid w:val="0038735B"/>
    <w:rsid w:val="003911A2"/>
    <w:rsid w:val="003916D1"/>
    <w:rsid w:val="00396455"/>
    <w:rsid w:val="003A21F0"/>
    <w:rsid w:val="003A277F"/>
    <w:rsid w:val="003A288A"/>
    <w:rsid w:val="003A58BA"/>
    <w:rsid w:val="003A5AE7"/>
    <w:rsid w:val="003A7221"/>
    <w:rsid w:val="003B2747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2CE9"/>
    <w:rsid w:val="00442D87"/>
    <w:rsid w:val="00444423"/>
    <w:rsid w:val="00452F3E"/>
    <w:rsid w:val="004603CD"/>
    <w:rsid w:val="004640AE"/>
    <w:rsid w:val="004679E3"/>
    <w:rsid w:val="00475172"/>
    <w:rsid w:val="004758B0"/>
    <w:rsid w:val="004832D2"/>
    <w:rsid w:val="00485559"/>
    <w:rsid w:val="004A142B"/>
    <w:rsid w:val="004A3860"/>
    <w:rsid w:val="004A3F43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EF3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3B2"/>
    <w:rsid w:val="005248C1"/>
    <w:rsid w:val="00526134"/>
    <w:rsid w:val="005405B2"/>
    <w:rsid w:val="0054217F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0295"/>
    <w:rsid w:val="005A1D70"/>
    <w:rsid w:val="005A3AA5"/>
    <w:rsid w:val="005A6C9C"/>
    <w:rsid w:val="005A74DC"/>
    <w:rsid w:val="005B5146"/>
    <w:rsid w:val="005C73A0"/>
    <w:rsid w:val="005C772A"/>
    <w:rsid w:val="005D1AFD"/>
    <w:rsid w:val="005E51E6"/>
    <w:rsid w:val="005F027A"/>
    <w:rsid w:val="005F2FE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396F"/>
    <w:rsid w:val="00680E0E"/>
    <w:rsid w:val="00686A49"/>
    <w:rsid w:val="00687B62"/>
    <w:rsid w:val="00690C44"/>
    <w:rsid w:val="006969D9"/>
    <w:rsid w:val="006A2B68"/>
    <w:rsid w:val="006A372D"/>
    <w:rsid w:val="006A48EC"/>
    <w:rsid w:val="006C2F32"/>
    <w:rsid w:val="006D38C3"/>
    <w:rsid w:val="006D4448"/>
    <w:rsid w:val="006D6DFD"/>
    <w:rsid w:val="006D7C7F"/>
    <w:rsid w:val="006E2C4D"/>
    <w:rsid w:val="006E42FE"/>
    <w:rsid w:val="006E6A40"/>
    <w:rsid w:val="006F0D02"/>
    <w:rsid w:val="006F10FE"/>
    <w:rsid w:val="006F3622"/>
    <w:rsid w:val="00702A6D"/>
    <w:rsid w:val="00705EEC"/>
    <w:rsid w:val="00707741"/>
    <w:rsid w:val="00707BD2"/>
    <w:rsid w:val="00710F58"/>
    <w:rsid w:val="00712ED2"/>
    <w:rsid w:val="007134FE"/>
    <w:rsid w:val="00715794"/>
    <w:rsid w:val="00717385"/>
    <w:rsid w:val="00720FE0"/>
    <w:rsid w:val="00722769"/>
    <w:rsid w:val="0072576E"/>
    <w:rsid w:val="00727901"/>
    <w:rsid w:val="0073075B"/>
    <w:rsid w:val="0073404B"/>
    <w:rsid w:val="007341FF"/>
    <w:rsid w:val="007404E9"/>
    <w:rsid w:val="007444CF"/>
    <w:rsid w:val="00752C75"/>
    <w:rsid w:val="00757005"/>
    <w:rsid w:val="007618A9"/>
    <w:rsid w:val="00761DBE"/>
    <w:rsid w:val="007633C6"/>
    <w:rsid w:val="0076523B"/>
    <w:rsid w:val="00766A9A"/>
    <w:rsid w:val="00771B60"/>
    <w:rsid w:val="00781D77"/>
    <w:rsid w:val="00783549"/>
    <w:rsid w:val="007860B7"/>
    <w:rsid w:val="00786DC8"/>
    <w:rsid w:val="007A1E0F"/>
    <w:rsid w:val="007A300D"/>
    <w:rsid w:val="007A6606"/>
    <w:rsid w:val="007B393B"/>
    <w:rsid w:val="007D5A78"/>
    <w:rsid w:val="007D6B4A"/>
    <w:rsid w:val="007E3BD1"/>
    <w:rsid w:val="007F1563"/>
    <w:rsid w:val="007F1EB2"/>
    <w:rsid w:val="007F44DB"/>
    <w:rsid w:val="007F5A8B"/>
    <w:rsid w:val="008045B8"/>
    <w:rsid w:val="008105E4"/>
    <w:rsid w:val="00817D51"/>
    <w:rsid w:val="00821B35"/>
    <w:rsid w:val="00823530"/>
    <w:rsid w:val="00823FF4"/>
    <w:rsid w:val="0082762E"/>
    <w:rsid w:val="00830267"/>
    <w:rsid w:val="008306E7"/>
    <w:rsid w:val="008322BE"/>
    <w:rsid w:val="00834BC8"/>
    <w:rsid w:val="00837FD6"/>
    <w:rsid w:val="00846BDD"/>
    <w:rsid w:val="00847B60"/>
    <w:rsid w:val="00850243"/>
    <w:rsid w:val="00851BE5"/>
    <w:rsid w:val="008545EB"/>
    <w:rsid w:val="008546DC"/>
    <w:rsid w:val="008571A0"/>
    <w:rsid w:val="00865011"/>
    <w:rsid w:val="0087585A"/>
    <w:rsid w:val="00886790"/>
    <w:rsid w:val="008908DE"/>
    <w:rsid w:val="00897D5A"/>
    <w:rsid w:val="008A12ED"/>
    <w:rsid w:val="008A39D3"/>
    <w:rsid w:val="008B177F"/>
    <w:rsid w:val="008B2C77"/>
    <w:rsid w:val="008B4AD2"/>
    <w:rsid w:val="008B7138"/>
    <w:rsid w:val="008C21F1"/>
    <w:rsid w:val="008D14EB"/>
    <w:rsid w:val="008E260C"/>
    <w:rsid w:val="008E39BE"/>
    <w:rsid w:val="008E62EC"/>
    <w:rsid w:val="008F32F6"/>
    <w:rsid w:val="00902DBA"/>
    <w:rsid w:val="009117DA"/>
    <w:rsid w:val="00916CD7"/>
    <w:rsid w:val="00920927"/>
    <w:rsid w:val="00921B38"/>
    <w:rsid w:val="00921F47"/>
    <w:rsid w:val="00923720"/>
    <w:rsid w:val="00924EC6"/>
    <w:rsid w:val="009278C9"/>
    <w:rsid w:val="00932CD7"/>
    <w:rsid w:val="0093311B"/>
    <w:rsid w:val="00944C09"/>
    <w:rsid w:val="009527CB"/>
    <w:rsid w:val="00953835"/>
    <w:rsid w:val="00954A3B"/>
    <w:rsid w:val="00960F6C"/>
    <w:rsid w:val="00970747"/>
    <w:rsid w:val="00997BFC"/>
    <w:rsid w:val="009A5900"/>
    <w:rsid w:val="009A6E6C"/>
    <w:rsid w:val="009A6F3F"/>
    <w:rsid w:val="009B331A"/>
    <w:rsid w:val="009C2650"/>
    <w:rsid w:val="009C456E"/>
    <w:rsid w:val="009D15E2"/>
    <w:rsid w:val="009D15FE"/>
    <w:rsid w:val="009D234C"/>
    <w:rsid w:val="009D45E9"/>
    <w:rsid w:val="009D5D2C"/>
    <w:rsid w:val="009E47BC"/>
    <w:rsid w:val="009F0DCC"/>
    <w:rsid w:val="009F11CA"/>
    <w:rsid w:val="00A0695B"/>
    <w:rsid w:val="00A11829"/>
    <w:rsid w:val="00A13052"/>
    <w:rsid w:val="00A17457"/>
    <w:rsid w:val="00A216A8"/>
    <w:rsid w:val="00A223A6"/>
    <w:rsid w:val="00A3639E"/>
    <w:rsid w:val="00A5092E"/>
    <w:rsid w:val="00A554D6"/>
    <w:rsid w:val="00A559D3"/>
    <w:rsid w:val="00A56E14"/>
    <w:rsid w:val="00A6472B"/>
    <w:rsid w:val="00A6476B"/>
    <w:rsid w:val="00A76C6C"/>
    <w:rsid w:val="00A8540C"/>
    <w:rsid w:val="00A86B5E"/>
    <w:rsid w:val="00A87356"/>
    <w:rsid w:val="00A92DD1"/>
    <w:rsid w:val="00AA5338"/>
    <w:rsid w:val="00AA5EF1"/>
    <w:rsid w:val="00AB0F29"/>
    <w:rsid w:val="00AB1B8E"/>
    <w:rsid w:val="00AC0696"/>
    <w:rsid w:val="00AC4C98"/>
    <w:rsid w:val="00AC5F6B"/>
    <w:rsid w:val="00AD129C"/>
    <w:rsid w:val="00AD3896"/>
    <w:rsid w:val="00AD5B47"/>
    <w:rsid w:val="00AD7655"/>
    <w:rsid w:val="00AE1ED9"/>
    <w:rsid w:val="00AE32CB"/>
    <w:rsid w:val="00AE7D77"/>
    <w:rsid w:val="00AF3957"/>
    <w:rsid w:val="00B0712C"/>
    <w:rsid w:val="00B12013"/>
    <w:rsid w:val="00B16D40"/>
    <w:rsid w:val="00B22C67"/>
    <w:rsid w:val="00B3508F"/>
    <w:rsid w:val="00B443EE"/>
    <w:rsid w:val="00B5026A"/>
    <w:rsid w:val="00B560C8"/>
    <w:rsid w:val="00B607A5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184"/>
    <w:rsid w:val="00BC5075"/>
    <w:rsid w:val="00BC5419"/>
    <w:rsid w:val="00BD0A8D"/>
    <w:rsid w:val="00BD3B0F"/>
    <w:rsid w:val="00BD72CF"/>
    <w:rsid w:val="00BD7CAC"/>
    <w:rsid w:val="00BF1D4C"/>
    <w:rsid w:val="00BF3F0A"/>
    <w:rsid w:val="00C143C3"/>
    <w:rsid w:val="00C1739B"/>
    <w:rsid w:val="00C2158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1ED0"/>
    <w:rsid w:val="00CB746F"/>
    <w:rsid w:val="00CC451E"/>
    <w:rsid w:val="00CD4E9D"/>
    <w:rsid w:val="00CD4F4D"/>
    <w:rsid w:val="00CE7D19"/>
    <w:rsid w:val="00CF0CF5"/>
    <w:rsid w:val="00CF2B3E"/>
    <w:rsid w:val="00CF2D92"/>
    <w:rsid w:val="00CF339F"/>
    <w:rsid w:val="00D0201F"/>
    <w:rsid w:val="00D03685"/>
    <w:rsid w:val="00D07D4E"/>
    <w:rsid w:val="00D111BE"/>
    <w:rsid w:val="00D115AA"/>
    <w:rsid w:val="00D145BE"/>
    <w:rsid w:val="00D16E0C"/>
    <w:rsid w:val="00D2035A"/>
    <w:rsid w:val="00D20C57"/>
    <w:rsid w:val="00D25D16"/>
    <w:rsid w:val="00D32124"/>
    <w:rsid w:val="00D4407C"/>
    <w:rsid w:val="00D54C76"/>
    <w:rsid w:val="00D71E43"/>
    <w:rsid w:val="00D727F3"/>
    <w:rsid w:val="00D73695"/>
    <w:rsid w:val="00D810DE"/>
    <w:rsid w:val="00D87D32"/>
    <w:rsid w:val="00D91188"/>
    <w:rsid w:val="00D92C83"/>
    <w:rsid w:val="00D95984"/>
    <w:rsid w:val="00DA0330"/>
    <w:rsid w:val="00DA0A81"/>
    <w:rsid w:val="00DA3C10"/>
    <w:rsid w:val="00DA53B5"/>
    <w:rsid w:val="00DC0FA6"/>
    <w:rsid w:val="00DC1D69"/>
    <w:rsid w:val="00DC5A3A"/>
    <w:rsid w:val="00DD0726"/>
    <w:rsid w:val="00DF0384"/>
    <w:rsid w:val="00DF6B6F"/>
    <w:rsid w:val="00E02B08"/>
    <w:rsid w:val="00E06F0D"/>
    <w:rsid w:val="00E238E6"/>
    <w:rsid w:val="00E2767A"/>
    <w:rsid w:val="00E35064"/>
    <w:rsid w:val="00E3681D"/>
    <w:rsid w:val="00E40225"/>
    <w:rsid w:val="00E501F0"/>
    <w:rsid w:val="00E5413C"/>
    <w:rsid w:val="00E6166D"/>
    <w:rsid w:val="00E741E1"/>
    <w:rsid w:val="00E8231E"/>
    <w:rsid w:val="00E864A8"/>
    <w:rsid w:val="00E91BFF"/>
    <w:rsid w:val="00E928E6"/>
    <w:rsid w:val="00E92933"/>
    <w:rsid w:val="00E947B6"/>
    <w:rsid w:val="00E94FAD"/>
    <w:rsid w:val="00E97F5A"/>
    <w:rsid w:val="00EA1F0B"/>
    <w:rsid w:val="00EA3CB6"/>
    <w:rsid w:val="00EB0AA4"/>
    <w:rsid w:val="00EB3092"/>
    <w:rsid w:val="00EB559A"/>
    <w:rsid w:val="00EB5C88"/>
    <w:rsid w:val="00EC0469"/>
    <w:rsid w:val="00EE5A83"/>
    <w:rsid w:val="00EF01F8"/>
    <w:rsid w:val="00EF40EF"/>
    <w:rsid w:val="00EF45FF"/>
    <w:rsid w:val="00EF47FE"/>
    <w:rsid w:val="00F01D45"/>
    <w:rsid w:val="00F05E39"/>
    <w:rsid w:val="00F06058"/>
    <w:rsid w:val="00F069BD"/>
    <w:rsid w:val="00F1480E"/>
    <w:rsid w:val="00F1497D"/>
    <w:rsid w:val="00F158E2"/>
    <w:rsid w:val="00F16AAC"/>
    <w:rsid w:val="00F31ADA"/>
    <w:rsid w:val="00F33FF2"/>
    <w:rsid w:val="00F438FC"/>
    <w:rsid w:val="00F5616F"/>
    <w:rsid w:val="00F56451"/>
    <w:rsid w:val="00F56827"/>
    <w:rsid w:val="00F62866"/>
    <w:rsid w:val="00F6542C"/>
    <w:rsid w:val="00F65EF0"/>
    <w:rsid w:val="00F71651"/>
    <w:rsid w:val="00F76191"/>
    <w:rsid w:val="00F76CC6"/>
    <w:rsid w:val="00F8228C"/>
    <w:rsid w:val="00F83D7C"/>
    <w:rsid w:val="00FA1754"/>
    <w:rsid w:val="00FB232E"/>
    <w:rsid w:val="00FD1AA4"/>
    <w:rsid w:val="00FD2AAC"/>
    <w:rsid w:val="00FD557D"/>
    <w:rsid w:val="00FE0282"/>
    <w:rsid w:val="00FE124D"/>
    <w:rsid w:val="00FE2398"/>
    <w:rsid w:val="00FE792C"/>
    <w:rsid w:val="00FF2AA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locked/>
    <w:rsid w:val="007618A9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Ex-racing animals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213F3C-4532-465E-A90A-35877C5F4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9118F300-76E9-4001-BFE4-84DFBF89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4</Pages>
  <Words>1059</Words>
  <Characters>6037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Manager/>
  <Company>AgriFood Skills Australia</Company>
  <LinksUpToDate>false</LinksUpToDate>
  <CharactersWithSpaces>7082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Ruth Geldard</cp:lastModifiedBy>
  <cp:revision>33</cp:revision>
  <cp:lastPrinted>2018-09-18T05:41:00Z</cp:lastPrinted>
  <dcterms:created xsi:type="dcterms:W3CDTF">2018-09-16T06:38:00Z</dcterms:created>
  <dcterms:modified xsi:type="dcterms:W3CDTF">2019-06-27T03:02:00Z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