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4FC0CD" w14:textId="16D42F7C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5D0B16" w14:textId="77777777" w:rsidTr="00CA2922">
        <w:trPr>
          <w:tblHeader/>
        </w:trPr>
        <w:tc>
          <w:tcPr>
            <w:tcW w:w="2689" w:type="dxa"/>
          </w:tcPr>
          <w:p w14:paraId="0EA416A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067FA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23C04" w14:paraId="30518CE5" w14:textId="77777777" w:rsidTr="00CA2922">
        <w:tc>
          <w:tcPr>
            <w:tcW w:w="2689" w:type="dxa"/>
          </w:tcPr>
          <w:p w14:paraId="587F24FB" w14:textId="028C038B" w:rsidR="00D23C04" w:rsidRPr="00CC451E" w:rsidRDefault="00D23C04" w:rsidP="00D23C04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20BA90CB" w14:textId="0D5E5350" w:rsidR="00D23C04" w:rsidRPr="00CC451E" w:rsidRDefault="00D23C04" w:rsidP="00D23C04">
            <w:pPr>
              <w:pStyle w:val="SIText"/>
            </w:pPr>
            <w:r w:rsidRPr="00CC451E">
              <w:t xml:space="preserve">This version released with </w:t>
            </w:r>
            <w:r>
              <w:t>SFI Seafood Industry</w:t>
            </w:r>
            <w:r w:rsidRPr="00CC451E">
              <w:t xml:space="preserve"> Training Package Version 1.0.</w:t>
            </w:r>
          </w:p>
        </w:tc>
      </w:tr>
    </w:tbl>
    <w:p w14:paraId="4396FC2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23C04" w:rsidRPr="00963A46" w14:paraId="72FD315A" w14:textId="77777777" w:rsidTr="000D7BE6">
        <w:tc>
          <w:tcPr>
            <w:tcW w:w="1396" w:type="pct"/>
            <w:shd w:val="clear" w:color="auto" w:fill="auto"/>
          </w:tcPr>
          <w:p w14:paraId="1254C255" w14:textId="7A4AA796" w:rsidR="00D23C04" w:rsidRPr="00923720" w:rsidRDefault="00D23C04" w:rsidP="00D23C04">
            <w:pPr>
              <w:pStyle w:val="SIQUALCODE"/>
            </w:pPr>
            <w:r>
              <w:t>SFI20518</w:t>
            </w:r>
          </w:p>
        </w:tc>
        <w:tc>
          <w:tcPr>
            <w:tcW w:w="3604" w:type="pct"/>
            <w:shd w:val="clear" w:color="auto" w:fill="auto"/>
          </w:tcPr>
          <w:p w14:paraId="58B00002" w14:textId="770DD4E3" w:rsidR="00D23C04" w:rsidRPr="00923720" w:rsidRDefault="00D23C04" w:rsidP="00D23C04">
            <w:pPr>
              <w:pStyle w:val="SIQUALtitle"/>
            </w:pPr>
            <w:r>
              <w:t>Certificate II in Seafood Processing</w:t>
            </w:r>
          </w:p>
        </w:tc>
      </w:tr>
      <w:tr w:rsidR="00A772D9" w:rsidRPr="00963A46" w14:paraId="3959B869" w14:textId="77777777" w:rsidTr="000D7BE6">
        <w:tc>
          <w:tcPr>
            <w:tcW w:w="5000" w:type="pct"/>
            <w:gridSpan w:val="2"/>
            <w:shd w:val="clear" w:color="auto" w:fill="auto"/>
          </w:tcPr>
          <w:p w14:paraId="765B47B9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61A0B81" w14:textId="58A60ABA" w:rsidR="00D23C04" w:rsidRPr="008345D8" w:rsidRDefault="00D23C04" w:rsidP="00D23C04">
            <w:pPr>
              <w:pStyle w:val="SIText"/>
              <w:rPr>
                <w:color w:val="000000" w:themeColor="text1"/>
              </w:rPr>
            </w:pPr>
            <w:r w:rsidRPr="008345D8">
              <w:rPr>
                <w:color w:val="000000" w:themeColor="text1"/>
              </w:rPr>
              <w:t xml:space="preserve">This qualification </w:t>
            </w:r>
            <w:r w:rsidR="000165BA">
              <w:rPr>
                <w:color w:val="000000" w:themeColor="text1"/>
              </w:rPr>
              <w:t>reflects the role of individuals who work</w:t>
            </w:r>
            <w:r w:rsidRPr="008345D8">
              <w:rPr>
                <w:color w:val="000000" w:themeColor="text1"/>
              </w:rPr>
              <w:t xml:space="preserve"> </w:t>
            </w:r>
            <w:r w:rsidR="00305512">
              <w:rPr>
                <w:color w:val="000000" w:themeColor="text1"/>
              </w:rPr>
              <w:t xml:space="preserve">as </w:t>
            </w:r>
            <w:r w:rsidR="00813C75">
              <w:rPr>
                <w:color w:val="000000" w:themeColor="text1"/>
              </w:rPr>
              <w:t>process workers</w:t>
            </w:r>
            <w:r w:rsidR="00305512">
              <w:rPr>
                <w:color w:val="000000" w:themeColor="text1"/>
              </w:rPr>
              <w:t xml:space="preserve"> </w:t>
            </w:r>
            <w:r w:rsidRPr="008345D8">
              <w:rPr>
                <w:color w:val="000000" w:themeColor="text1"/>
              </w:rPr>
              <w:t xml:space="preserve">in the seafood processing sector of the seafood industry. </w:t>
            </w:r>
            <w:r w:rsidR="00305512">
              <w:rPr>
                <w:color w:val="000000" w:themeColor="text1"/>
              </w:rPr>
              <w:t>In this role, these individuals undertake r</w:t>
            </w:r>
            <w:r w:rsidR="005533D3">
              <w:rPr>
                <w:color w:val="000000" w:themeColor="text1"/>
              </w:rPr>
              <w:t>outine tasks in fish preparation, packaging and storage</w:t>
            </w:r>
            <w:r w:rsidR="00305512">
              <w:rPr>
                <w:color w:val="000000" w:themeColor="text1"/>
              </w:rPr>
              <w:t xml:space="preserve"> under the direction of a </w:t>
            </w:r>
            <w:r w:rsidR="00CF45F4">
              <w:rPr>
                <w:color w:val="000000" w:themeColor="text1"/>
              </w:rPr>
              <w:t xml:space="preserve">supervisor. They </w:t>
            </w:r>
            <w:r w:rsidR="00F310A3">
              <w:rPr>
                <w:color w:val="000000" w:themeColor="text1"/>
              </w:rPr>
              <w:t xml:space="preserve">may provide assistance </w:t>
            </w:r>
            <w:r w:rsidR="001715E5">
              <w:rPr>
                <w:color w:val="000000" w:themeColor="text1"/>
              </w:rPr>
              <w:t>with</w:t>
            </w:r>
            <w:r w:rsidR="00F310A3">
              <w:rPr>
                <w:color w:val="000000" w:themeColor="text1"/>
              </w:rPr>
              <w:t xml:space="preserve"> </w:t>
            </w:r>
            <w:r w:rsidR="009242E8">
              <w:rPr>
                <w:color w:val="000000" w:themeColor="text1"/>
              </w:rPr>
              <w:t>retail and wholesale tasks.</w:t>
            </w:r>
          </w:p>
          <w:p w14:paraId="01862000" w14:textId="77777777" w:rsidR="00305512" w:rsidRDefault="00305512" w:rsidP="00D23C04">
            <w:pPr>
              <w:pStyle w:val="SIText"/>
              <w:rPr>
                <w:color w:val="000000" w:themeColor="text1"/>
              </w:rPr>
            </w:pPr>
          </w:p>
          <w:p w14:paraId="10383AF8" w14:textId="07002D05" w:rsidR="00D23C04" w:rsidRPr="008345D8" w:rsidRDefault="00D23C04" w:rsidP="00D23C04">
            <w:pPr>
              <w:pStyle w:val="SIText"/>
              <w:rPr>
                <w:color w:val="000000" w:themeColor="text1"/>
              </w:rPr>
            </w:pPr>
            <w:r w:rsidRPr="008345D8">
              <w:rPr>
                <w:color w:val="000000" w:themeColor="text1"/>
              </w:rPr>
              <w:t xml:space="preserve">The </w:t>
            </w:r>
            <w:r w:rsidR="00305512">
              <w:rPr>
                <w:color w:val="000000" w:themeColor="text1"/>
              </w:rPr>
              <w:t>environments in which these individuals work include</w:t>
            </w:r>
            <w:r w:rsidRPr="008345D8">
              <w:rPr>
                <w:color w:val="000000" w:themeColor="text1"/>
              </w:rPr>
              <w:t>:</w:t>
            </w:r>
          </w:p>
          <w:p w14:paraId="583AED2C" w14:textId="3CD53344" w:rsidR="00D23C04" w:rsidRPr="008345D8" w:rsidRDefault="00D23C04" w:rsidP="00D23C04">
            <w:pPr>
              <w:pStyle w:val="SIBulletList1"/>
            </w:pPr>
            <w:r w:rsidRPr="008345D8">
              <w:t xml:space="preserve">aquaculture farms or </w:t>
            </w:r>
            <w:proofErr w:type="spellStart"/>
            <w:r w:rsidRPr="008345D8">
              <w:t>fishout</w:t>
            </w:r>
            <w:proofErr w:type="spellEnd"/>
            <w:r w:rsidRPr="008345D8">
              <w:t>/put-and-take operations</w:t>
            </w:r>
          </w:p>
          <w:p w14:paraId="67A989D9" w14:textId="5893D753" w:rsidR="00D23C04" w:rsidRPr="008345D8" w:rsidRDefault="00D23C04" w:rsidP="00D23C04">
            <w:pPr>
              <w:pStyle w:val="SIBulletList1"/>
            </w:pPr>
            <w:r w:rsidRPr="008345D8">
              <w:t>contract harvesting and on-farm processing companies</w:t>
            </w:r>
          </w:p>
          <w:p w14:paraId="6E1A3401" w14:textId="3AB879D2" w:rsidR="00D23C04" w:rsidRPr="008345D8" w:rsidRDefault="00D23C04" w:rsidP="00D23C04">
            <w:pPr>
              <w:pStyle w:val="SIBulletList1"/>
            </w:pPr>
            <w:r w:rsidRPr="008345D8">
              <w:t>processing plants</w:t>
            </w:r>
          </w:p>
          <w:p w14:paraId="7E49F2F6" w14:textId="39262375" w:rsidR="00D23C04" w:rsidRDefault="00177260" w:rsidP="00D23C04">
            <w:pPr>
              <w:pStyle w:val="SIBulletList1"/>
            </w:pPr>
            <w:r>
              <w:t xml:space="preserve">seafood </w:t>
            </w:r>
            <w:r w:rsidR="00D23C04" w:rsidRPr="008345D8">
              <w:t>wholesalers</w:t>
            </w:r>
            <w:r>
              <w:t>, fish markets</w:t>
            </w:r>
            <w:r w:rsidR="00D23C04" w:rsidRPr="008345D8">
              <w:t xml:space="preserve"> or retailers.</w:t>
            </w:r>
          </w:p>
          <w:p w14:paraId="44E6BCEE" w14:textId="62EAD4A5" w:rsidR="00305512" w:rsidRDefault="00305512" w:rsidP="0030551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452C4C2" w14:textId="2F38229D" w:rsidR="00305512" w:rsidRDefault="00305512" w:rsidP="00305512">
            <w:pPr>
              <w:pStyle w:val="SIText"/>
            </w:pPr>
            <w:r>
              <w:t xml:space="preserve">All work </w:t>
            </w:r>
            <w:r w:rsidR="00D073AA">
              <w:t>is</w:t>
            </w:r>
            <w:r>
              <w:t xml:space="preserve"> carried out to comply with workplace procedures, according to state/territory health and</w:t>
            </w:r>
            <w:r>
              <w:rPr>
                <w:rStyle w:val="apple-converted-space"/>
                <w:rFonts w:ascii="-webkit-standard" w:hAnsi="-webkit-standard"/>
                <w:color w:val="000000"/>
              </w:rPr>
              <w:t xml:space="preserve"> </w:t>
            </w:r>
            <w:r>
              <w:t>safety, food safety, biosecurity and environmental regulations, legislation and standards that apply to the</w:t>
            </w:r>
            <w:r>
              <w:rPr>
                <w:rStyle w:val="apple-converted-space"/>
                <w:rFonts w:ascii="-webkit-standard" w:hAnsi="-webkit-standard"/>
                <w:color w:val="000000"/>
              </w:rPr>
              <w:t xml:space="preserve"> </w:t>
            </w:r>
            <w:r>
              <w:t>workplace.</w:t>
            </w:r>
          </w:p>
          <w:p w14:paraId="2E4E9A3D" w14:textId="46530F28" w:rsidR="00D23C04" w:rsidRDefault="00D23C04" w:rsidP="00F07C48">
            <w:pPr>
              <w:pStyle w:val="SIText"/>
              <w:rPr>
                <w:color w:val="000000" w:themeColor="text1"/>
              </w:rPr>
            </w:pPr>
          </w:p>
          <w:p w14:paraId="7770B196" w14:textId="4A5D9766" w:rsidR="00A772D9" w:rsidRPr="0085683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D23C04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032F4C0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20463CB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401340" w14:textId="31DB60B6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52069109" w14:textId="77777777" w:rsidTr="00D073AA">
        <w:trPr>
          <w:trHeight w:val="6227"/>
        </w:trPr>
        <w:tc>
          <w:tcPr>
            <w:tcW w:w="5000" w:type="pct"/>
            <w:gridSpan w:val="2"/>
            <w:shd w:val="clear" w:color="auto" w:fill="auto"/>
          </w:tcPr>
          <w:p w14:paraId="488470D9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1BEA198A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EE29267" w14:textId="71A161CB" w:rsidR="004270D2" w:rsidRDefault="00D23C04" w:rsidP="001F28F9">
            <w:pPr>
              <w:pStyle w:val="SIBulletList1"/>
            </w:pPr>
            <w:r>
              <w:t>12</w:t>
            </w:r>
            <w:r w:rsidR="004270D2">
              <w:t xml:space="preserve"> units of competency:</w:t>
            </w:r>
          </w:p>
          <w:p w14:paraId="5517805D" w14:textId="7403C6F2" w:rsidR="004270D2" w:rsidRPr="000C490A" w:rsidRDefault="00D23C04" w:rsidP="004545D5">
            <w:pPr>
              <w:pStyle w:val="SIBulletList2"/>
            </w:pPr>
            <w:r>
              <w:t>6</w:t>
            </w:r>
            <w:r w:rsidR="004270D2" w:rsidRPr="000C490A">
              <w:t xml:space="preserve"> core units plus</w:t>
            </w:r>
          </w:p>
          <w:p w14:paraId="01A44EE0" w14:textId="64986D10" w:rsidR="004270D2" w:rsidRDefault="00D23C04" w:rsidP="004545D5">
            <w:pPr>
              <w:pStyle w:val="SIBulletList2"/>
            </w:pPr>
            <w:r>
              <w:t>6</w:t>
            </w:r>
            <w:r w:rsidR="004270D2" w:rsidRPr="000C490A">
              <w:t xml:space="preserve"> elective units.</w:t>
            </w:r>
          </w:p>
          <w:p w14:paraId="4DA5A56B" w14:textId="77777777" w:rsidR="004270D2" w:rsidRDefault="004270D2" w:rsidP="001F28F9">
            <w:pPr>
              <w:pStyle w:val="SIText"/>
            </w:pPr>
          </w:p>
          <w:p w14:paraId="66C7EA4D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2C04ABD" w14:textId="74810327" w:rsidR="004270D2" w:rsidRPr="000C490A" w:rsidRDefault="004270D2" w:rsidP="00856837">
            <w:pPr>
              <w:pStyle w:val="SIBulletList1"/>
            </w:pPr>
            <w:r w:rsidRPr="000C490A">
              <w:t xml:space="preserve">at least </w:t>
            </w:r>
            <w:r w:rsidR="00D23C04">
              <w:t>3</w:t>
            </w:r>
            <w:r w:rsidRPr="000C490A">
              <w:t xml:space="preserve"> from the electives listed below</w:t>
            </w:r>
          </w:p>
          <w:p w14:paraId="5600383C" w14:textId="76AC391E" w:rsidR="004270D2" w:rsidRDefault="004270D2" w:rsidP="00894FBB">
            <w:pPr>
              <w:pStyle w:val="SIBulletList1"/>
            </w:pPr>
            <w:r w:rsidRPr="000C490A">
              <w:t xml:space="preserve">up to </w:t>
            </w:r>
            <w:r w:rsidR="00D23C04">
              <w:t>3</w:t>
            </w:r>
            <w:r w:rsidRPr="000C490A">
              <w:t xml:space="preserve"> from the electives listed below, or </w:t>
            </w:r>
            <w:r>
              <w:t xml:space="preserve">from </w:t>
            </w:r>
            <w:r w:rsidRPr="000C490A">
              <w:t>any currently endorsed Training Package or accredited course.</w:t>
            </w:r>
          </w:p>
          <w:p w14:paraId="617A2E23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FDD0048" w14:textId="2940A2E2" w:rsidR="00CF45F4" w:rsidRPr="00CF45F4" w:rsidRDefault="004270D2" w:rsidP="00F73295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255AC" w:rsidRPr="005C7EA8" w14:paraId="36B79A0E" w14:textId="77777777" w:rsidTr="005C7EA8">
              <w:tc>
                <w:tcPr>
                  <w:tcW w:w="1718" w:type="dxa"/>
                </w:tcPr>
                <w:p w14:paraId="745DCDA9" w14:textId="77777777" w:rsidR="007255AC" w:rsidRPr="00856837" w:rsidRDefault="007255AC" w:rsidP="00894FBB">
                  <w:pPr>
                    <w:pStyle w:val="SIText"/>
                  </w:pPr>
                  <w:r>
                    <w:t>BSBCMM201</w:t>
                  </w:r>
                </w:p>
              </w:tc>
              <w:tc>
                <w:tcPr>
                  <w:tcW w:w="5670" w:type="dxa"/>
                </w:tcPr>
                <w:p w14:paraId="4DA7BAD7" w14:textId="77777777" w:rsidR="007255AC" w:rsidRPr="00856837" w:rsidRDefault="007255AC" w:rsidP="00856837">
                  <w:pPr>
                    <w:pStyle w:val="SIText"/>
                  </w:pPr>
                  <w:r>
                    <w:t>Communicate in the workplace</w:t>
                  </w:r>
                </w:p>
              </w:tc>
            </w:tr>
            <w:tr w:rsidR="007255AC" w:rsidRPr="005C7EA8" w14:paraId="24F52490" w14:textId="77777777" w:rsidTr="005C7EA8">
              <w:tc>
                <w:tcPr>
                  <w:tcW w:w="1718" w:type="dxa"/>
                </w:tcPr>
                <w:p w14:paraId="3C9DDDA8" w14:textId="77777777" w:rsidR="007255AC" w:rsidRPr="00856837" w:rsidRDefault="007255AC" w:rsidP="00894FBB">
                  <w:pPr>
                    <w:pStyle w:val="SIText"/>
                  </w:pPr>
                  <w:r>
                    <w:t>BSBWHS201</w:t>
                  </w:r>
                </w:p>
              </w:tc>
              <w:tc>
                <w:tcPr>
                  <w:tcW w:w="5670" w:type="dxa"/>
                </w:tcPr>
                <w:p w14:paraId="0F4D5651" w14:textId="77777777" w:rsidR="007255AC" w:rsidRPr="00856837" w:rsidRDefault="007255AC" w:rsidP="00856837">
                  <w:pPr>
                    <w:pStyle w:val="SIText"/>
                  </w:pPr>
                  <w:r>
                    <w:t>Contribute to health and safety of others</w:t>
                  </w:r>
                </w:p>
              </w:tc>
            </w:tr>
            <w:tr w:rsidR="007255AC" w:rsidRPr="005C7EA8" w14:paraId="46FD96A4" w14:textId="77777777" w:rsidTr="005C7EA8">
              <w:tc>
                <w:tcPr>
                  <w:tcW w:w="1718" w:type="dxa"/>
                </w:tcPr>
                <w:p w14:paraId="6B88788F" w14:textId="77777777" w:rsidR="007255AC" w:rsidRDefault="007255AC" w:rsidP="001F5B02">
                  <w:pPr>
                    <w:pStyle w:val="SIText"/>
                  </w:pPr>
                  <w:r>
                    <w:t>SFIPRO101</w:t>
                  </w:r>
                </w:p>
              </w:tc>
              <w:tc>
                <w:tcPr>
                  <w:tcW w:w="5670" w:type="dxa"/>
                </w:tcPr>
                <w:p w14:paraId="6D85F464" w14:textId="77777777" w:rsidR="007255AC" w:rsidRDefault="007255AC" w:rsidP="001F5B02">
                  <w:pPr>
                    <w:pStyle w:val="SIText"/>
                  </w:pPr>
                  <w:r>
                    <w:t>Clean fish</w:t>
                  </w:r>
                </w:p>
              </w:tc>
            </w:tr>
            <w:tr w:rsidR="007255AC" w:rsidRPr="005C7EA8" w14:paraId="4990AD62" w14:textId="77777777" w:rsidTr="005C7EA8">
              <w:tc>
                <w:tcPr>
                  <w:tcW w:w="1718" w:type="dxa"/>
                </w:tcPr>
                <w:p w14:paraId="0988E43A" w14:textId="77777777" w:rsidR="007255AC" w:rsidRDefault="007255AC" w:rsidP="001F5B02">
                  <w:pPr>
                    <w:pStyle w:val="SIText"/>
                  </w:pPr>
                  <w:r>
                    <w:t>SFIXFI209</w:t>
                  </w:r>
                </w:p>
              </w:tc>
              <w:tc>
                <w:tcPr>
                  <w:tcW w:w="5670" w:type="dxa"/>
                </w:tcPr>
                <w:p w14:paraId="63A845F5" w14:textId="77777777" w:rsidR="007255AC" w:rsidRDefault="007255AC" w:rsidP="001F5B02">
                  <w:pPr>
                    <w:pStyle w:val="SIText"/>
                  </w:pPr>
                  <w:r>
                    <w:t>Maintain the temperature of seafood</w:t>
                  </w:r>
                </w:p>
              </w:tc>
            </w:tr>
            <w:tr w:rsidR="007255AC" w:rsidRPr="005C7EA8" w14:paraId="4561640B" w14:textId="77777777" w:rsidTr="005C7EA8">
              <w:tc>
                <w:tcPr>
                  <w:tcW w:w="1718" w:type="dxa"/>
                </w:tcPr>
                <w:p w14:paraId="4E585939" w14:textId="77777777" w:rsidR="007255AC" w:rsidRPr="00856837" w:rsidRDefault="007255AC" w:rsidP="00856837">
                  <w:pPr>
                    <w:pStyle w:val="SIText"/>
                  </w:pPr>
                  <w:r>
                    <w:t>SFIXSI101</w:t>
                  </w:r>
                </w:p>
              </w:tc>
              <w:tc>
                <w:tcPr>
                  <w:tcW w:w="5670" w:type="dxa"/>
                </w:tcPr>
                <w:p w14:paraId="2E63CAA2" w14:textId="77777777" w:rsidR="007255AC" w:rsidRPr="00856837" w:rsidRDefault="007255AC" w:rsidP="00856837">
                  <w:pPr>
                    <w:pStyle w:val="SIText"/>
                  </w:pPr>
                  <w:r>
                    <w:t>Apply basic seafood handling and safety practices</w:t>
                  </w:r>
                </w:p>
              </w:tc>
            </w:tr>
            <w:tr w:rsidR="007255AC" w:rsidRPr="005C7EA8" w14:paraId="1E25EE21" w14:textId="77777777" w:rsidTr="005C7EA8">
              <w:tc>
                <w:tcPr>
                  <w:tcW w:w="1718" w:type="dxa"/>
                </w:tcPr>
                <w:p w14:paraId="4447E6DE" w14:textId="77777777" w:rsidR="007255AC" w:rsidRDefault="007255AC" w:rsidP="00856837">
                  <w:pPr>
                    <w:pStyle w:val="SIText"/>
                  </w:pPr>
                  <w:r>
                    <w:t>SFIXSI205</w:t>
                  </w:r>
                </w:p>
              </w:tc>
              <w:tc>
                <w:tcPr>
                  <w:tcW w:w="5670" w:type="dxa"/>
                </w:tcPr>
                <w:p w14:paraId="1570A991" w14:textId="77777777" w:rsidR="007255AC" w:rsidRDefault="007255AC" w:rsidP="00856837">
                  <w:pPr>
                    <w:pStyle w:val="SIText"/>
                  </w:pPr>
                  <w:r>
                    <w:t>Work effectively in the seafood industry</w:t>
                  </w:r>
                </w:p>
              </w:tc>
            </w:tr>
          </w:tbl>
          <w:p w14:paraId="0840F857" w14:textId="77777777" w:rsidR="004270D2" w:rsidRDefault="004270D2" w:rsidP="00A772D9">
            <w:pPr>
              <w:pStyle w:val="SITextHeading2"/>
            </w:pPr>
          </w:p>
          <w:p w14:paraId="3F83D502" w14:textId="0636C423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D073AA" w:rsidRPr="005C7EA8" w14:paraId="45173F96" w14:textId="77777777" w:rsidTr="008846E4">
              <w:tc>
                <w:tcPr>
                  <w:tcW w:w="1718" w:type="dxa"/>
                </w:tcPr>
                <w:p w14:paraId="4E7A4345" w14:textId="77777777" w:rsidR="00D073AA" w:rsidRPr="00856837" w:rsidRDefault="00D073AA" w:rsidP="00997922">
                  <w:pPr>
                    <w:pStyle w:val="SIText"/>
                  </w:pPr>
                  <w:r>
                    <w:t>BSBSUS201</w:t>
                  </w:r>
                </w:p>
              </w:tc>
              <w:tc>
                <w:tcPr>
                  <w:tcW w:w="5670" w:type="dxa"/>
                </w:tcPr>
                <w:p w14:paraId="43739B3D" w14:textId="77777777" w:rsidR="00D073AA" w:rsidRPr="00856837" w:rsidRDefault="00D073AA" w:rsidP="00997922">
                  <w:pPr>
                    <w:pStyle w:val="SIText"/>
                  </w:pPr>
                  <w:r>
                    <w:t>Participate in environmentally sustainable work practices</w:t>
                  </w:r>
                </w:p>
              </w:tc>
            </w:tr>
            <w:tr w:rsidR="00D073AA" w:rsidRPr="005C7EA8" w14:paraId="3C86F494" w14:textId="77777777" w:rsidTr="008846E4">
              <w:tc>
                <w:tcPr>
                  <w:tcW w:w="1718" w:type="dxa"/>
                </w:tcPr>
                <w:p w14:paraId="39A6952C" w14:textId="141EA074" w:rsidR="00D073AA" w:rsidRPr="00856837" w:rsidRDefault="00F667D0" w:rsidP="00997922">
                  <w:pPr>
                    <w:pStyle w:val="SIText"/>
                  </w:pPr>
                  <w:r>
                    <w:t>FBPOPR</w:t>
                  </w:r>
                  <w:r w:rsidR="00D073AA">
                    <w:t>2011</w:t>
                  </w:r>
                </w:p>
              </w:tc>
              <w:tc>
                <w:tcPr>
                  <w:tcW w:w="5670" w:type="dxa"/>
                </w:tcPr>
                <w:p w14:paraId="46B5839D" w14:textId="77777777" w:rsidR="00D073AA" w:rsidRPr="00856837" w:rsidRDefault="00D073AA" w:rsidP="00997922">
                  <w:pPr>
                    <w:pStyle w:val="SIText"/>
                  </w:pPr>
                  <w:r>
                    <w:t>Conduct routine maintenance</w:t>
                  </w:r>
                </w:p>
              </w:tc>
            </w:tr>
            <w:tr w:rsidR="00D073AA" w:rsidRPr="005C7EA8" w14:paraId="32F94A0E" w14:textId="77777777" w:rsidTr="008846E4">
              <w:tc>
                <w:tcPr>
                  <w:tcW w:w="1718" w:type="dxa"/>
                </w:tcPr>
                <w:p w14:paraId="2061A3BD" w14:textId="32D4D1A9" w:rsidR="00D073AA" w:rsidRPr="00856837" w:rsidRDefault="00F667D0" w:rsidP="00997922">
                  <w:pPr>
                    <w:pStyle w:val="SIText"/>
                  </w:pPr>
                  <w:r>
                    <w:t>FBPOPR</w:t>
                  </w:r>
                  <w:r w:rsidR="00D073AA">
                    <w:t>2013</w:t>
                  </w:r>
                </w:p>
              </w:tc>
              <w:tc>
                <w:tcPr>
                  <w:tcW w:w="5670" w:type="dxa"/>
                </w:tcPr>
                <w:p w14:paraId="5CD3588F" w14:textId="77777777" w:rsidR="00D073AA" w:rsidRPr="00856837" w:rsidRDefault="00D073AA" w:rsidP="00997922">
                  <w:pPr>
                    <w:pStyle w:val="SIText"/>
                  </w:pPr>
                  <w:r>
                    <w:t>Apply sampling procedures</w:t>
                  </w:r>
                </w:p>
              </w:tc>
            </w:tr>
            <w:tr w:rsidR="00D073AA" w:rsidRPr="005C7EA8" w14:paraId="5E363653" w14:textId="77777777" w:rsidTr="008846E4">
              <w:tc>
                <w:tcPr>
                  <w:tcW w:w="1718" w:type="dxa"/>
                </w:tcPr>
                <w:p w14:paraId="209AC857" w14:textId="16BCDBDB" w:rsidR="00D073AA" w:rsidRPr="00856837" w:rsidRDefault="00F667D0" w:rsidP="00997922">
                  <w:pPr>
                    <w:pStyle w:val="SIText"/>
                  </w:pPr>
                  <w:r>
                    <w:t>FBPOPR</w:t>
                  </w:r>
                  <w:r w:rsidR="00D073AA">
                    <w:t>2019</w:t>
                  </w:r>
                </w:p>
              </w:tc>
              <w:tc>
                <w:tcPr>
                  <w:tcW w:w="5670" w:type="dxa"/>
                </w:tcPr>
                <w:p w14:paraId="6D046F7E" w14:textId="77777777" w:rsidR="00D073AA" w:rsidRPr="00856837" w:rsidRDefault="00D073AA" w:rsidP="00997922">
                  <w:pPr>
                    <w:pStyle w:val="SIText"/>
                  </w:pPr>
                  <w:r>
                    <w:t>Fill and close product in cans</w:t>
                  </w:r>
                </w:p>
              </w:tc>
            </w:tr>
            <w:tr w:rsidR="00D073AA" w:rsidRPr="005C7EA8" w14:paraId="1251A207" w14:textId="77777777" w:rsidTr="008846E4">
              <w:tc>
                <w:tcPr>
                  <w:tcW w:w="1718" w:type="dxa"/>
                </w:tcPr>
                <w:p w14:paraId="60CEEA3D" w14:textId="71223617" w:rsidR="00D073AA" w:rsidRPr="00856837" w:rsidRDefault="00D073AA" w:rsidP="00997922">
                  <w:pPr>
                    <w:pStyle w:val="SIText"/>
                  </w:pPr>
                  <w:r>
                    <w:t>F</w:t>
                  </w:r>
                  <w:r w:rsidR="009B05C8">
                    <w:t>BP</w:t>
                  </w:r>
                  <w:r>
                    <w:t>OP</w:t>
                  </w:r>
                  <w:r w:rsidR="00F667D0">
                    <w:t>R</w:t>
                  </w:r>
                  <w:r>
                    <w:t>2023</w:t>
                  </w:r>
                </w:p>
              </w:tc>
              <w:tc>
                <w:tcPr>
                  <w:tcW w:w="5670" w:type="dxa"/>
                </w:tcPr>
                <w:p w14:paraId="7CFD0910" w14:textId="77777777" w:rsidR="00D073AA" w:rsidRPr="00856837" w:rsidRDefault="00D073AA" w:rsidP="00997922">
                  <w:pPr>
                    <w:pStyle w:val="SIText"/>
                  </w:pPr>
                  <w:r>
                    <w:t>Operate a packaging process</w:t>
                  </w:r>
                </w:p>
              </w:tc>
            </w:tr>
            <w:tr w:rsidR="00D073AA" w:rsidRPr="005C7EA8" w14:paraId="062D843E" w14:textId="77777777" w:rsidTr="008846E4">
              <w:tc>
                <w:tcPr>
                  <w:tcW w:w="1718" w:type="dxa"/>
                </w:tcPr>
                <w:p w14:paraId="60C199B8" w14:textId="112DEBA6" w:rsidR="00D073AA" w:rsidRPr="00856837" w:rsidRDefault="00F667D0" w:rsidP="00997922">
                  <w:pPr>
                    <w:pStyle w:val="SIText"/>
                  </w:pPr>
                  <w:r>
                    <w:lastRenderedPageBreak/>
                    <w:t>FBPOPR</w:t>
                  </w:r>
                  <w:r w:rsidR="00D073AA">
                    <w:t>2028</w:t>
                  </w:r>
                </w:p>
              </w:tc>
              <w:tc>
                <w:tcPr>
                  <w:tcW w:w="5670" w:type="dxa"/>
                </w:tcPr>
                <w:p w14:paraId="7E330401" w14:textId="77777777" w:rsidR="00D073AA" w:rsidRPr="00856837" w:rsidRDefault="00D073AA" w:rsidP="00997922">
                  <w:pPr>
                    <w:pStyle w:val="SIText"/>
                  </w:pPr>
                  <w:r>
                    <w:t>Operate a mixing or blending process</w:t>
                  </w:r>
                </w:p>
              </w:tc>
            </w:tr>
            <w:tr w:rsidR="00D073AA" w:rsidRPr="005C7EA8" w14:paraId="5EC695E6" w14:textId="77777777" w:rsidTr="008846E4">
              <w:tc>
                <w:tcPr>
                  <w:tcW w:w="1718" w:type="dxa"/>
                </w:tcPr>
                <w:p w14:paraId="1B36E4F7" w14:textId="43CB18DB" w:rsidR="00D073AA" w:rsidRPr="00856837" w:rsidRDefault="00F667D0" w:rsidP="00997922">
                  <w:pPr>
                    <w:pStyle w:val="SIText"/>
                  </w:pPr>
                  <w:r>
                    <w:t>FBPOPR</w:t>
                  </w:r>
                  <w:r w:rsidR="00D073AA">
                    <w:t>2036</w:t>
                  </w:r>
                </w:p>
              </w:tc>
              <w:tc>
                <w:tcPr>
                  <w:tcW w:w="5670" w:type="dxa"/>
                </w:tcPr>
                <w:p w14:paraId="23FA922D" w14:textId="77777777" w:rsidR="00D073AA" w:rsidRPr="00856837" w:rsidRDefault="00D073AA" w:rsidP="00997922">
                  <w:pPr>
                    <w:pStyle w:val="SIText"/>
                  </w:pPr>
                  <w:r>
                    <w:t>Operate an extrusion process</w:t>
                  </w:r>
                </w:p>
              </w:tc>
            </w:tr>
            <w:tr w:rsidR="00D073AA" w:rsidRPr="005C7EA8" w14:paraId="2F708549" w14:textId="77777777" w:rsidTr="008846E4">
              <w:tc>
                <w:tcPr>
                  <w:tcW w:w="1718" w:type="dxa"/>
                </w:tcPr>
                <w:p w14:paraId="03717253" w14:textId="53D04269" w:rsidR="00D073AA" w:rsidRPr="00856837" w:rsidRDefault="00F667D0" w:rsidP="00997922">
                  <w:pPr>
                    <w:pStyle w:val="SIText"/>
                  </w:pPr>
                  <w:r>
                    <w:t>FBPOPR</w:t>
                  </w:r>
                  <w:r w:rsidR="00D073AA">
                    <w:t>2040</w:t>
                  </w:r>
                </w:p>
              </w:tc>
              <w:tc>
                <w:tcPr>
                  <w:tcW w:w="5670" w:type="dxa"/>
                </w:tcPr>
                <w:p w14:paraId="323B7E7E" w14:textId="77777777" w:rsidR="00D073AA" w:rsidRPr="00856837" w:rsidRDefault="00D073AA" w:rsidP="00997922">
                  <w:pPr>
                    <w:pStyle w:val="SIText"/>
                  </w:pPr>
                  <w:r>
                    <w:t>Operate a heat treatment process</w:t>
                  </w:r>
                </w:p>
              </w:tc>
            </w:tr>
            <w:tr w:rsidR="00D073AA" w:rsidRPr="005C7EA8" w14:paraId="7AA4C599" w14:textId="77777777" w:rsidTr="008846E4">
              <w:tc>
                <w:tcPr>
                  <w:tcW w:w="1718" w:type="dxa"/>
                </w:tcPr>
                <w:p w14:paraId="0AB60F60" w14:textId="7F0D726F" w:rsidR="00D073AA" w:rsidRPr="00856837" w:rsidRDefault="00F667D0" w:rsidP="00997922">
                  <w:pPr>
                    <w:pStyle w:val="SIText"/>
                  </w:pPr>
                  <w:r>
                    <w:t>FBPOPR</w:t>
                  </w:r>
                  <w:r w:rsidR="00D073AA">
                    <w:t>2044</w:t>
                  </w:r>
                </w:p>
              </w:tc>
              <w:tc>
                <w:tcPr>
                  <w:tcW w:w="5670" w:type="dxa"/>
                </w:tcPr>
                <w:p w14:paraId="05787ECA" w14:textId="77777777" w:rsidR="00D073AA" w:rsidRPr="00856837" w:rsidRDefault="00D073AA" w:rsidP="00997922">
                  <w:pPr>
                    <w:pStyle w:val="SIText"/>
                  </w:pPr>
                  <w:r>
                    <w:t>Operate a retort process</w:t>
                  </w:r>
                </w:p>
              </w:tc>
            </w:tr>
            <w:tr w:rsidR="00D073AA" w:rsidRPr="005C7EA8" w14:paraId="38A90826" w14:textId="77777777" w:rsidTr="008846E4">
              <w:tc>
                <w:tcPr>
                  <w:tcW w:w="1718" w:type="dxa"/>
                </w:tcPr>
                <w:p w14:paraId="1E3D83F5" w14:textId="14A70B74" w:rsidR="00D073AA" w:rsidRPr="00856837" w:rsidRDefault="00F667D0" w:rsidP="00997922">
                  <w:pPr>
                    <w:pStyle w:val="SIText"/>
                  </w:pPr>
                  <w:r>
                    <w:t>FBPOPR</w:t>
                  </w:r>
                  <w:r w:rsidR="00D073AA">
                    <w:t>2045</w:t>
                  </w:r>
                </w:p>
              </w:tc>
              <w:tc>
                <w:tcPr>
                  <w:tcW w:w="5670" w:type="dxa"/>
                </w:tcPr>
                <w:p w14:paraId="38FC0DC5" w14:textId="77777777" w:rsidR="00D073AA" w:rsidRPr="00856837" w:rsidRDefault="00D073AA" w:rsidP="00997922">
                  <w:pPr>
                    <w:pStyle w:val="SIText"/>
                  </w:pPr>
                  <w:r>
                    <w:t>Operate pumping equipment</w:t>
                  </w:r>
                </w:p>
              </w:tc>
            </w:tr>
            <w:tr w:rsidR="00D073AA" w:rsidRPr="005C7EA8" w14:paraId="3E93F9A2" w14:textId="77777777" w:rsidTr="008846E4">
              <w:tc>
                <w:tcPr>
                  <w:tcW w:w="1718" w:type="dxa"/>
                </w:tcPr>
                <w:p w14:paraId="47AA5B84" w14:textId="2B3A65CA" w:rsidR="00D073AA" w:rsidRPr="00856837" w:rsidRDefault="00F667D0" w:rsidP="00997922">
                  <w:pPr>
                    <w:pStyle w:val="SIText"/>
                  </w:pPr>
                  <w:r>
                    <w:t>FBPOPR</w:t>
                  </w:r>
                  <w:r w:rsidR="00D073AA">
                    <w:t>2046</w:t>
                  </w:r>
                </w:p>
              </w:tc>
              <w:tc>
                <w:tcPr>
                  <w:tcW w:w="5670" w:type="dxa"/>
                </w:tcPr>
                <w:p w14:paraId="6D85BC41" w14:textId="77777777" w:rsidR="00D073AA" w:rsidRPr="00856837" w:rsidRDefault="00D073AA" w:rsidP="00997922">
                  <w:pPr>
                    <w:pStyle w:val="SIText"/>
                  </w:pPr>
                  <w:r>
                    <w:t>Operate a production process</w:t>
                  </w:r>
                </w:p>
              </w:tc>
            </w:tr>
            <w:tr w:rsidR="00D073AA" w:rsidRPr="005C7EA8" w14:paraId="3FE272C7" w14:textId="77777777" w:rsidTr="008846E4">
              <w:tc>
                <w:tcPr>
                  <w:tcW w:w="1718" w:type="dxa"/>
                </w:tcPr>
                <w:p w14:paraId="4DDC849B" w14:textId="446B7E6E" w:rsidR="00D073AA" w:rsidRPr="00856837" w:rsidRDefault="00F667D0" w:rsidP="00997922">
                  <w:pPr>
                    <w:pStyle w:val="SIText"/>
                  </w:pPr>
                  <w:r>
                    <w:t>FBPOPR</w:t>
                  </w:r>
                  <w:r w:rsidR="00D073AA">
                    <w:t>2056</w:t>
                  </w:r>
                </w:p>
              </w:tc>
              <w:tc>
                <w:tcPr>
                  <w:tcW w:w="5670" w:type="dxa"/>
                </w:tcPr>
                <w:p w14:paraId="1FD81676" w14:textId="77777777" w:rsidR="00D073AA" w:rsidRPr="00856837" w:rsidRDefault="00D073AA" w:rsidP="00997922">
                  <w:pPr>
                    <w:pStyle w:val="SIText"/>
                  </w:pPr>
                  <w:r>
                    <w:t>Operate a freezing process</w:t>
                  </w:r>
                </w:p>
              </w:tc>
            </w:tr>
            <w:tr w:rsidR="00D073AA" w:rsidRPr="005C7EA8" w14:paraId="24BAEF47" w14:textId="77777777" w:rsidTr="008846E4">
              <w:tc>
                <w:tcPr>
                  <w:tcW w:w="1718" w:type="dxa"/>
                </w:tcPr>
                <w:p w14:paraId="6D5A01D3" w14:textId="6359761D" w:rsidR="00D073AA" w:rsidRPr="00856837" w:rsidRDefault="00F667D0" w:rsidP="00997922">
                  <w:pPr>
                    <w:pStyle w:val="SIText"/>
                  </w:pPr>
                  <w:r>
                    <w:t>FBPOPR</w:t>
                  </w:r>
                  <w:r w:rsidR="00D073AA">
                    <w:t>2063</w:t>
                  </w:r>
                </w:p>
              </w:tc>
              <w:tc>
                <w:tcPr>
                  <w:tcW w:w="5670" w:type="dxa"/>
                </w:tcPr>
                <w:p w14:paraId="3104EB12" w14:textId="77777777" w:rsidR="00D073AA" w:rsidRPr="00856837" w:rsidRDefault="00D073AA" w:rsidP="00997922">
                  <w:pPr>
                    <w:pStyle w:val="SIText"/>
                  </w:pPr>
                  <w:r>
                    <w:t>Apply quality systems and procedures</w:t>
                  </w:r>
                </w:p>
              </w:tc>
            </w:tr>
            <w:tr w:rsidR="00D073AA" w:rsidRPr="005C7EA8" w14:paraId="36EEDCC0" w14:textId="77777777" w:rsidTr="008846E4">
              <w:tc>
                <w:tcPr>
                  <w:tcW w:w="1718" w:type="dxa"/>
                </w:tcPr>
                <w:p w14:paraId="5EEE3F13" w14:textId="77777777" w:rsidR="00D073AA" w:rsidRPr="00856837" w:rsidRDefault="00D073AA" w:rsidP="00997922">
                  <w:pPr>
                    <w:pStyle w:val="SIText"/>
                  </w:pPr>
                  <w:r>
                    <w:t>SFIAQU216</w:t>
                  </w:r>
                </w:p>
              </w:tc>
              <w:tc>
                <w:tcPr>
                  <w:tcW w:w="5670" w:type="dxa"/>
                </w:tcPr>
                <w:p w14:paraId="74F6B0F0" w14:textId="77777777" w:rsidR="00D073AA" w:rsidRPr="00856837" w:rsidRDefault="00D073AA" w:rsidP="00997922">
                  <w:pPr>
                    <w:pStyle w:val="SIText"/>
                  </w:pPr>
                  <w:r>
                    <w:t>Harvest cultured or held stock</w:t>
                  </w:r>
                </w:p>
              </w:tc>
            </w:tr>
            <w:tr w:rsidR="00D073AA" w:rsidRPr="005C7EA8" w14:paraId="0EFBCDA8" w14:textId="77777777" w:rsidTr="008846E4">
              <w:tc>
                <w:tcPr>
                  <w:tcW w:w="1718" w:type="dxa"/>
                </w:tcPr>
                <w:p w14:paraId="04978B71" w14:textId="77777777" w:rsidR="00D073AA" w:rsidRDefault="00D073AA" w:rsidP="009242E8">
                  <w:pPr>
                    <w:pStyle w:val="SIText"/>
                  </w:pPr>
                  <w:r>
                    <w:t>SFIDST201</w:t>
                  </w:r>
                </w:p>
              </w:tc>
              <w:tc>
                <w:tcPr>
                  <w:tcW w:w="5670" w:type="dxa"/>
                </w:tcPr>
                <w:p w14:paraId="44CD31C9" w14:textId="77777777" w:rsidR="00D073AA" w:rsidRDefault="00D073AA" w:rsidP="009242E8">
                  <w:pPr>
                    <w:pStyle w:val="SIText"/>
                  </w:pPr>
                  <w:r>
                    <w:t>Prepare, cook and retail seafood products</w:t>
                  </w:r>
                </w:p>
              </w:tc>
            </w:tr>
            <w:tr w:rsidR="00D073AA" w:rsidRPr="005C7EA8" w14:paraId="0F008E10" w14:textId="77777777" w:rsidTr="008846E4">
              <w:tc>
                <w:tcPr>
                  <w:tcW w:w="1718" w:type="dxa"/>
                </w:tcPr>
                <w:p w14:paraId="6D0D4D24" w14:textId="77777777" w:rsidR="00D073AA" w:rsidRDefault="00D073AA" w:rsidP="009242E8">
                  <w:pPr>
                    <w:pStyle w:val="SIText"/>
                  </w:pPr>
                  <w:r>
                    <w:t>SFIDST202</w:t>
                  </w:r>
                </w:p>
              </w:tc>
              <w:tc>
                <w:tcPr>
                  <w:tcW w:w="5670" w:type="dxa"/>
                </w:tcPr>
                <w:p w14:paraId="3255573D" w14:textId="77777777" w:rsidR="00D073AA" w:rsidRDefault="00D073AA" w:rsidP="009242E8">
                  <w:pPr>
                    <w:pStyle w:val="SIText"/>
                  </w:pPr>
                  <w:r>
                    <w:t>Retail fresh, frozen and live seafood</w:t>
                  </w:r>
                </w:p>
              </w:tc>
            </w:tr>
            <w:tr w:rsidR="00D073AA" w:rsidRPr="005C7EA8" w14:paraId="52327AFF" w14:textId="77777777" w:rsidTr="008846E4">
              <w:tc>
                <w:tcPr>
                  <w:tcW w:w="1718" w:type="dxa"/>
                </w:tcPr>
                <w:p w14:paraId="2356B98E" w14:textId="77777777" w:rsidR="00D073AA" w:rsidRPr="00856837" w:rsidRDefault="00D073AA" w:rsidP="000165BA">
                  <w:pPr>
                    <w:pStyle w:val="SIText"/>
                  </w:pPr>
                  <w:r>
                    <w:t>SFIFSH311</w:t>
                  </w:r>
                </w:p>
              </w:tc>
              <w:tc>
                <w:tcPr>
                  <w:tcW w:w="5670" w:type="dxa"/>
                </w:tcPr>
                <w:p w14:paraId="511949D6" w14:textId="77777777" w:rsidR="00D073AA" w:rsidRPr="00856837" w:rsidRDefault="00D073AA" w:rsidP="000165BA">
                  <w:pPr>
                    <w:pStyle w:val="SIText"/>
                  </w:pPr>
                  <w:r>
                    <w:t>Operate vessel deck machinery and lifting appliance</w:t>
                  </w:r>
                </w:p>
              </w:tc>
            </w:tr>
            <w:tr w:rsidR="00D073AA" w:rsidRPr="005C7EA8" w14:paraId="6A5C62B1" w14:textId="77777777" w:rsidTr="008846E4">
              <w:tc>
                <w:tcPr>
                  <w:tcW w:w="1718" w:type="dxa"/>
                </w:tcPr>
                <w:p w14:paraId="75A563D2" w14:textId="77777777" w:rsidR="00D073AA" w:rsidRPr="00856837" w:rsidRDefault="00D073AA" w:rsidP="00997922">
                  <w:pPr>
                    <w:pStyle w:val="SIText"/>
                  </w:pPr>
                  <w:r>
                    <w:t>SFIPRO102</w:t>
                  </w:r>
                </w:p>
              </w:tc>
              <w:tc>
                <w:tcPr>
                  <w:tcW w:w="5670" w:type="dxa"/>
                </w:tcPr>
                <w:p w14:paraId="64F371AA" w14:textId="77777777" w:rsidR="00D073AA" w:rsidRPr="00856837" w:rsidRDefault="00D073AA" w:rsidP="00997922">
                  <w:pPr>
                    <w:pStyle w:val="SIText"/>
                  </w:pPr>
                  <w:r>
                    <w:t>Clean work area</w:t>
                  </w:r>
                </w:p>
              </w:tc>
            </w:tr>
            <w:tr w:rsidR="00D073AA" w:rsidRPr="005C7EA8" w14:paraId="3BE66C57" w14:textId="77777777" w:rsidTr="008846E4">
              <w:tc>
                <w:tcPr>
                  <w:tcW w:w="1718" w:type="dxa"/>
                </w:tcPr>
                <w:p w14:paraId="75431BA1" w14:textId="0B945490" w:rsidR="00D073AA" w:rsidRPr="00856837" w:rsidRDefault="00D073AA" w:rsidP="00997922">
                  <w:pPr>
                    <w:pStyle w:val="SIText"/>
                  </w:pPr>
                  <w:r>
                    <w:t>SFIPRO105</w:t>
                  </w:r>
                </w:p>
              </w:tc>
              <w:tc>
                <w:tcPr>
                  <w:tcW w:w="5670" w:type="dxa"/>
                </w:tcPr>
                <w:p w14:paraId="2A87EEF1" w14:textId="77777777" w:rsidR="00D073AA" w:rsidRPr="00856837" w:rsidRDefault="00D073AA" w:rsidP="00997922">
                  <w:pPr>
                    <w:pStyle w:val="SIText"/>
                  </w:pPr>
                  <w:r>
                    <w:t>Fillet fish and prepare portions</w:t>
                  </w:r>
                </w:p>
              </w:tc>
            </w:tr>
            <w:tr w:rsidR="00D073AA" w:rsidRPr="005C7EA8" w14:paraId="32631BB7" w14:textId="77777777" w:rsidTr="008846E4">
              <w:tc>
                <w:tcPr>
                  <w:tcW w:w="1718" w:type="dxa"/>
                </w:tcPr>
                <w:p w14:paraId="11D728D0" w14:textId="77777777" w:rsidR="00D073AA" w:rsidRPr="00856837" w:rsidRDefault="00D073AA" w:rsidP="00997922">
                  <w:pPr>
                    <w:pStyle w:val="SIText"/>
                  </w:pPr>
                  <w:r>
                    <w:t>SFIPRO106</w:t>
                  </w:r>
                </w:p>
              </w:tc>
              <w:tc>
                <w:tcPr>
                  <w:tcW w:w="5670" w:type="dxa"/>
                </w:tcPr>
                <w:p w14:paraId="064579ED" w14:textId="77777777" w:rsidR="00D073AA" w:rsidRPr="00856837" w:rsidRDefault="00D073AA" w:rsidP="00997922">
                  <w:pPr>
                    <w:pStyle w:val="SIText"/>
                  </w:pPr>
                  <w:r>
                    <w:t>Work with knives</w:t>
                  </w:r>
                </w:p>
              </w:tc>
            </w:tr>
            <w:tr w:rsidR="00D073AA" w:rsidRPr="005C7EA8" w14:paraId="080674DA" w14:textId="77777777" w:rsidTr="008846E4">
              <w:tc>
                <w:tcPr>
                  <w:tcW w:w="1718" w:type="dxa"/>
                </w:tcPr>
                <w:p w14:paraId="1F2B122D" w14:textId="77777777" w:rsidR="00D073AA" w:rsidRPr="00856837" w:rsidRDefault="00D073AA" w:rsidP="00997922">
                  <w:pPr>
                    <w:pStyle w:val="SIText"/>
                  </w:pPr>
                  <w:r>
                    <w:t>SFIPRO203</w:t>
                  </w:r>
                </w:p>
              </w:tc>
              <w:tc>
                <w:tcPr>
                  <w:tcW w:w="5670" w:type="dxa"/>
                </w:tcPr>
                <w:p w14:paraId="526501E4" w14:textId="77777777" w:rsidR="00D073AA" w:rsidRPr="00856837" w:rsidRDefault="00D073AA" w:rsidP="00997922">
                  <w:pPr>
                    <w:pStyle w:val="SIText"/>
                  </w:pPr>
                  <w:r>
                    <w:t xml:space="preserve">Shuck molluscs </w:t>
                  </w:r>
                </w:p>
              </w:tc>
            </w:tr>
            <w:tr w:rsidR="00D073AA" w:rsidRPr="005C7EA8" w14:paraId="4ADBEFEC" w14:textId="77777777" w:rsidTr="008846E4">
              <w:tc>
                <w:tcPr>
                  <w:tcW w:w="1718" w:type="dxa"/>
                </w:tcPr>
                <w:p w14:paraId="7ABD8DAF" w14:textId="77777777" w:rsidR="00D073AA" w:rsidRPr="00856837" w:rsidRDefault="00D073AA" w:rsidP="000165BA">
                  <w:pPr>
                    <w:pStyle w:val="SIText"/>
                  </w:pPr>
                  <w:r>
                    <w:t>SFISTR204</w:t>
                  </w:r>
                </w:p>
              </w:tc>
              <w:tc>
                <w:tcPr>
                  <w:tcW w:w="5670" w:type="dxa"/>
                </w:tcPr>
                <w:p w14:paraId="54F15F25" w14:textId="77777777" w:rsidR="00D073AA" w:rsidRPr="00856837" w:rsidRDefault="00D073AA" w:rsidP="000165BA">
                  <w:pPr>
                    <w:pStyle w:val="SIText"/>
                  </w:pPr>
                  <w:r>
                    <w:t>Prepare, pack and dispatch stock for live transport</w:t>
                  </w:r>
                </w:p>
              </w:tc>
            </w:tr>
            <w:tr w:rsidR="00D073AA" w:rsidRPr="005C7EA8" w14:paraId="3DB0F9C4" w14:textId="77777777" w:rsidTr="008846E4">
              <w:tc>
                <w:tcPr>
                  <w:tcW w:w="1718" w:type="dxa"/>
                </w:tcPr>
                <w:p w14:paraId="729016A2" w14:textId="77777777" w:rsidR="00D073AA" w:rsidRPr="00856837" w:rsidRDefault="00D073AA" w:rsidP="000165BA">
                  <w:pPr>
                    <w:pStyle w:val="SIText"/>
                  </w:pPr>
                  <w:r>
                    <w:t>SFISTR205</w:t>
                  </w:r>
                </w:p>
              </w:tc>
              <w:tc>
                <w:tcPr>
                  <w:tcW w:w="5670" w:type="dxa"/>
                </w:tcPr>
                <w:p w14:paraId="1CC14641" w14:textId="77777777" w:rsidR="00D073AA" w:rsidRPr="00856837" w:rsidRDefault="00D073AA" w:rsidP="000165BA">
                  <w:pPr>
                    <w:pStyle w:val="SIText"/>
                  </w:pPr>
                  <w:r>
                    <w:t>Prepare, pack and dispatch non-live product</w:t>
                  </w:r>
                </w:p>
              </w:tc>
            </w:tr>
            <w:tr w:rsidR="00DC4BE7" w:rsidRPr="005C7EA8" w14:paraId="4300173C" w14:textId="77777777" w:rsidTr="008846E4">
              <w:tc>
                <w:tcPr>
                  <w:tcW w:w="1718" w:type="dxa"/>
                </w:tcPr>
                <w:p w14:paraId="496A98FD" w14:textId="237CB667" w:rsidR="00DC4BE7" w:rsidRDefault="00DC4BE7" w:rsidP="00DC4BE7">
                  <w:pPr>
                    <w:pStyle w:val="SIText"/>
                  </w:pPr>
                  <w:r>
                    <w:t>SIRXSLS002</w:t>
                  </w:r>
                </w:p>
              </w:tc>
              <w:tc>
                <w:tcPr>
                  <w:tcW w:w="5670" w:type="dxa"/>
                </w:tcPr>
                <w:p w14:paraId="197BF203" w14:textId="5ADC0170" w:rsidR="00DC4BE7" w:rsidRDefault="00DC4BE7" w:rsidP="00DC4BE7">
                  <w:pPr>
                    <w:pStyle w:val="SIText"/>
                  </w:pPr>
                  <w:r>
                    <w:t>Follow point-of-sale procedures</w:t>
                  </w:r>
                </w:p>
              </w:tc>
            </w:tr>
            <w:tr w:rsidR="00D073AA" w:rsidRPr="005C7EA8" w14:paraId="3C6EE48F" w14:textId="77777777" w:rsidTr="008846E4">
              <w:tc>
                <w:tcPr>
                  <w:tcW w:w="1718" w:type="dxa"/>
                </w:tcPr>
                <w:p w14:paraId="1A9CCBA9" w14:textId="104E16C0" w:rsidR="00D073AA" w:rsidRPr="00856837" w:rsidRDefault="00D073AA" w:rsidP="000165BA">
                  <w:pPr>
                    <w:pStyle w:val="SIText"/>
                  </w:pPr>
                  <w:r>
                    <w:t>SITXINV</w:t>
                  </w:r>
                  <w:r w:rsidR="006F5792">
                    <w:t>00</w:t>
                  </w:r>
                  <w:r>
                    <w:t>1</w:t>
                  </w:r>
                </w:p>
              </w:tc>
              <w:tc>
                <w:tcPr>
                  <w:tcW w:w="5670" w:type="dxa"/>
                </w:tcPr>
                <w:p w14:paraId="0C3DDDB3" w14:textId="77777777" w:rsidR="00D073AA" w:rsidRPr="00856837" w:rsidRDefault="00D073AA" w:rsidP="000165BA">
                  <w:pPr>
                    <w:pStyle w:val="SIText"/>
                  </w:pPr>
                  <w:r>
                    <w:t>Receive and store stock</w:t>
                  </w:r>
                </w:p>
              </w:tc>
            </w:tr>
            <w:tr w:rsidR="00D073AA" w:rsidRPr="005C7EA8" w14:paraId="488B1A19" w14:textId="77777777" w:rsidTr="008846E4">
              <w:tc>
                <w:tcPr>
                  <w:tcW w:w="1718" w:type="dxa"/>
                </w:tcPr>
                <w:p w14:paraId="05431533" w14:textId="77777777" w:rsidR="00D073AA" w:rsidRPr="00856837" w:rsidRDefault="00D073AA" w:rsidP="000165BA">
                  <w:pPr>
                    <w:pStyle w:val="SIText"/>
                  </w:pPr>
                  <w:r>
                    <w:t>TLID1002</w:t>
                  </w:r>
                </w:p>
              </w:tc>
              <w:tc>
                <w:tcPr>
                  <w:tcW w:w="5670" w:type="dxa"/>
                </w:tcPr>
                <w:p w14:paraId="7990F16F" w14:textId="77777777" w:rsidR="00D073AA" w:rsidRPr="00856837" w:rsidRDefault="00D073AA" w:rsidP="000165BA">
                  <w:pPr>
                    <w:pStyle w:val="SIText"/>
                  </w:pPr>
                  <w:r>
                    <w:t>Shift a load using manually-operated equipment</w:t>
                  </w:r>
                </w:p>
              </w:tc>
            </w:tr>
            <w:tr w:rsidR="00D073AA" w:rsidRPr="005C7EA8" w14:paraId="3D507123" w14:textId="77777777" w:rsidTr="008846E4">
              <w:tc>
                <w:tcPr>
                  <w:tcW w:w="1718" w:type="dxa"/>
                </w:tcPr>
                <w:p w14:paraId="1B7504C8" w14:textId="77777777" w:rsidR="00D073AA" w:rsidRPr="00856837" w:rsidRDefault="00D073AA" w:rsidP="000165BA">
                  <w:pPr>
                    <w:pStyle w:val="SIText"/>
                  </w:pPr>
                  <w:r>
                    <w:t>TLID2004</w:t>
                  </w:r>
                </w:p>
              </w:tc>
              <w:tc>
                <w:tcPr>
                  <w:tcW w:w="5670" w:type="dxa"/>
                </w:tcPr>
                <w:p w14:paraId="73451C02" w14:textId="77777777" w:rsidR="00D073AA" w:rsidRPr="00856837" w:rsidRDefault="00D073AA" w:rsidP="000165BA">
                  <w:pPr>
                    <w:pStyle w:val="SIText"/>
                  </w:pPr>
                  <w:r>
                    <w:t>Load and unload goods/cargo</w:t>
                  </w:r>
                </w:p>
              </w:tc>
            </w:tr>
            <w:tr w:rsidR="00D073AA" w:rsidRPr="005C7EA8" w14:paraId="52A95D0D" w14:textId="77777777" w:rsidTr="008846E4">
              <w:tc>
                <w:tcPr>
                  <w:tcW w:w="1718" w:type="dxa"/>
                </w:tcPr>
                <w:p w14:paraId="521121A8" w14:textId="77777777" w:rsidR="00D073AA" w:rsidRPr="00856837" w:rsidRDefault="00D073AA" w:rsidP="000165BA">
                  <w:pPr>
                    <w:pStyle w:val="SIText"/>
                  </w:pPr>
                  <w:r>
                    <w:t>TLID2013</w:t>
                  </w:r>
                </w:p>
              </w:tc>
              <w:tc>
                <w:tcPr>
                  <w:tcW w:w="5670" w:type="dxa"/>
                </w:tcPr>
                <w:p w14:paraId="764510FB" w14:textId="77777777" w:rsidR="00D073AA" w:rsidRPr="00856837" w:rsidRDefault="00D073AA" w:rsidP="000165BA">
                  <w:pPr>
                    <w:pStyle w:val="SIText"/>
                  </w:pPr>
                  <w:r>
                    <w:t>Move materials mechanically using automated equipment</w:t>
                  </w:r>
                </w:p>
              </w:tc>
            </w:tr>
          </w:tbl>
          <w:p w14:paraId="15EA2127" w14:textId="27630DD0" w:rsidR="004270D2" w:rsidRDefault="004270D2" w:rsidP="008E7B69"/>
        </w:tc>
      </w:tr>
    </w:tbl>
    <w:p w14:paraId="60F6E521" w14:textId="77777777" w:rsidR="000D7BE6" w:rsidRDefault="000D7BE6"/>
    <w:p w14:paraId="5870E588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BDC74B9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E2279B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BA4E74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DB694EF" w14:textId="77777777" w:rsidTr="008846E4">
              <w:trPr>
                <w:tblHeader/>
              </w:trPr>
              <w:tc>
                <w:tcPr>
                  <w:tcW w:w="1028" w:type="pct"/>
                </w:tcPr>
                <w:p w14:paraId="504981C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F05B51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0900495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6B0A1AE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165BA" w:rsidRPr="00BC49BB" w14:paraId="0D9010F6" w14:textId="77777777" w:rsidTr="008846E4">
              <w:tc>
                <w:tcPr>
                  <w:tcW w:w="1028" w:type="pct"/>
                </w:tcPr>
                <w:p w14:paraId="607C9B9E" w14:textId="6994ED76" w:rsidR="000165BA" w:rsidRPr="00923720" w:rsidRDefault="000165BA" w:rsidP="000165BA">
                  <w:pPr>
                    <w:pStyle w:val="SIText"/>
                  </w:pPr>
                  <w:r>
                    <w:t>SFI20518 Certificate II in Seafood Processing</w:t>
                  </w:r>
                </w:p>
              </w:tc>
              <w:tc>
                <w:tcPr>
                  <w:tcW w:w="1105" w:type="pct"/>
                </w:tcPr>
                <w:p w14:paraId="276AF3E9" w14:textId="1A9775C7" w:rsidR="000165BA" w:rsidRPr="00BC49BB" w:rsidRDefault="000165BA" w:rsidP="000165BA">
                  <w:pPr>
                    <w:pStyle w:val="SIText"/>
                  </w:pPr>
                  <w:r>
                    <w:t>SFI20511 Certificate II in Seafood Processing</w:t>
                  </w:r>
                </w:p>
              </w:tc>
              <w:tc>
                <w:tcPr>
                  <w:tcW w:w="1398" w:type="pct"/>
                </w:tcPr>
                <w:p w14:paraId="00C59777" w14:textId="62AF352E" w:rsidR="000165BA" w:rsidRDefault="000165BA" w:rsidP="000165BA">
                  <w:pPr>
                    <w:pStyle w:val="SIText"/>
                  </w:pPr>
                  <w:bookmarkStart w:id="0" w:name="_GoBack"/>
                  <w:r>
                    <w:t>Revised packaging rules to better reflect outcomes. Total number of units reduced by 3 units. Core unit</w:t>
                  </w:r>
                  <w:r w:rsidR="007255AC">
                    <w:t>s revised and</w:t>
                  </w:r>
                  <w:r>
                    <w:t xml:space="preserve"> increased.</w:t>
                  </w:r>
                </w:p>
                <w:p w14:paraId="221F27A7" w14:textId="77777777" w:rsidR="00A51F86" w:rsidRDefault="00A51F86" w:rsidP="000165BA">
                  <w:pPr>
                    <w:pStyle w:val="SIText"/>
                  </w:pPr>
                </w:p>
                <w:p w14:paraId="4D1C009E" w14:textId="0690973C" w:rsidR="00A51F86" w:rsidRPr="000165BA" w:rsidRDefault="00A51F86" w:rsidP="000165BA">
                  <w:pPr>
                    <w:pStyle w:val="SIText"/>
                    <w:rPr>
                      <w:rFonts w:ascii="Times New Roman" w:hAnsi="Times New Roman"/>
                    </w:rPr>
                  </w:pPr>
                  <w:r>
                    <w:t xml:space="preserve">Incorporates content from </w:t>
                  </w:r>
                  <w:r w:rsidRPr="00312668">
                    <w:t>SFI20611 Certificate II in Seafood Industry (Sales and Distribution)</w:t>
                  </w:r>
                  <w:r w:rsidR="0046535B">
                    <w:t>.</w:t>
                  </w:r>
                  <w:bookmarkEnd w:id="0"/>
                </w:p>
              </w:tc>
              <w:tc>
                <w:tcPr>
                  <w:tcW w:w="1469" w:type="pct"/>
                </w:tcPr>
                <w:p w14:paraId="211DC15F" w14:textId="135F6057" w:rsidR="000165BA" w:rsidRPr="00BC49BB" w:rsidRDefault="000165BA" w:rsidP="000165BA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6AE770B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6C7458B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376BF7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FF0750D" w14:textId="61AF3911" w:rsidR="000C13F1" w:rsidRDefault="000165BA" w:rsidP="000165BA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>
              <w:t>https://vetnet.education.gov.au/Pages/TrainingDocs.aspx?q=e31d8c6b-1608-4d77-9f71-9ee749456</w:t>
            </w:r>
          </w:p>
        </w:tc>
      </w:tr>
    </w:tbl>
    <w:p w14:paraId="05C3CCD3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46938" w14:textId="77777777" w:rsidR="001670AD" w:rsidRDefault="001670AD" w:rsidP="00BF3F0A">
      <w:r>
        <w:separator/>
      </w:r>
    </w:p>
    <w:p w14:paraId="451560B6" w14:textId="77777777" w:rsidR="001670AD" w:rsidRDefault="001670AD"/>
  </w:endnote>
  <w:endnote w:type="continuationSeparator" w:id="0">
    <w:p w14:paraId="11D67963" w14:textId="77777777" w:rsidR="001670AD" w:rsidRDefault="001670AD" w:rsidP="00BF3F0A">
      <w:r>
        <w:continuationSeparator/>
      </w:r>
    </w:p>
    <w:p w14:paraId="6BFB8CD3" w14:textId="77777777" w:rsidR="001670AD" w:rsidRDefault="001670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-webkit-standard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50593D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7B7C6AAC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F154F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F3958" w14:textId="77777777" w:rsidR="001670AD" w:rsidRDefault="001670AD" w:rsidP="00BF3F0A">
      <w:r>
        <w:separator/>
      </w:r>
    </w:p>
    <w:p w14:paraId="17B7DF7B" w14:textId="77777777" w:rsidR="001670AD" w:rsidRDefault="001670AD"/>
  </w:footnote>
  <w:footnote w:type="continuationSeparator" w:id="0">
    <w:p w14:paraId="5458689A" w14:textId="77777777" w:rsidR="001670AD" w:rsidRDefault="001670AD" w:rsidP="00BF3F0A">
      <w:r>
        <w:continuationSeparator/>
      </w:r>
    </w:p>
    <w:p w14:paraId="5EB1AFF0" w14:textId="77777777" w:rsidR="001670AD" w:rsidRDefault="001670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D7D91" w14:textId="6925DB90" w:rsidR="009C2650" w:rsidRPr="00D23C04" w:rsidRDefault="00D23C04" w:rsidP="00D23C04">
    <w:pPr>
      <w:pStyle w:val="SIText"/>
    </w:pPr>
    <w:r>
      <w:t>SFI20518 Certificate II in Seafood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F1D"/>
    <w:rsid w:val="000014B9"/>
    <w:rsid w:val="00005A15"/>
    <w:rsid w:val="0001108F"/>
    <w:rsid w:val="000115E2"/>
    <w:rsid w:val="0001296A"/>
    <w:rsid w:val="000165BA"/>
    <w:rsid w:val="00016803"/>
    <w:rsid w:val="00017C6F"/>
    <w:rsid w:val="00022F07"/>
    <w:rsid w:val="00023992"/>
    <w:rsid w:val="00041E59"/>
    <w:rsid w:val="00064BFE"/>
    <w:rsid w:val="00067FF0"/>
    <w:rsid w:val="00070B3E"/>
    <w:rsid w:val="00071F95"/>
    <w:rsid w:val="000737BB"/>
    <w:rsid w:val="00074E47"/>
    <w:rsid w:val="000A5441"/>
    <w:rsid w:val="000C13F1"/>
    <w:rsid w:val="000D10ED"/>
    <w:rsid w:val="000D7BE6"/>
    <w:rsid w:val="000E081F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670AD"/>
    <w:rsid w:val="001715E5"/>
    <w:rsid w:val="00176E4F"/>
    <w:rsid w:val="00177260"/>
    <w:rsid w:val="0018546B"/>
    <w:rsid w:val="001A6A3E"/>
    <w:rsid w:val="001A7B6D"/>
    <w:rsid w:val="001B089C"/>
    <w:rsid w:val="001B34D5"/>
    <w:rsid w:val="001B513A"/>
    <w:rsid w:val="001C0A75"/>
    <w:rsid w:val="001E16BC"/>
    <w:rsid w:val="001F28F9"/>
    <w:rsid w:val="001F2BA5"/>
    <w:rsid w:val="001F308D"/>
    <w:rsid w:val="001F5B02"/>
    <w:rsid w:val="00201A7C"/>
    <w:rsid w:val="0021414D"/>
    <w:rsid w:val="00223124"/>
    <w:rsid w:val="00234444"/>
    <w:rsid w:val="00242293"/>
    <w:rsid w:val="00244EA7"/>
    <w:rsid w:val="00262FC3"/>
    <w:rsid w:val="00270F1D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05512"/>
    <w:rsid w:val="00321C7C"/>
    <w:rsid w:val="00323DEA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6535B"/>
    <w:rsid w:val="00475172"/>
    <w:rsid w:val="004758B0"/>
    <w:rsid w:val="004832D2"/>
    <w:rsid w:val="00485559"/>
    <w:rsid w:val="004A142B"/>
    <w:rsid w:val="004A22F7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3BB0"/>
    <w:rsid w:val="005248C1"/>
    <w:rsid w:val="00526134"/>
    <w:rsid w:val="005427C8"/>
    <w:rsid w:val="005446D1"/>
    <w:rsid w:val="00551C4E"/>
    <w:rsid w:val="005533D3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02764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3395"/>
    <w:rsid w:val="006969D9"/>
    <w:rsid w:val="006A2B68"/>
    <w:rsid w:val="006B19B1"/>
    <w:rsid w:val="006C2F32"/>
    <w:rsid w:val="006D4448"/>
    <w:rsid w:val="006E2C4D"/>
    <w:rsid w:val="006F5792"/>
    <w:rsid w:val="00705EEC"/>
    <w:rsid w:val="00707741"/>
    <w:rsid w:val="00722769"/>
    <w:rsid w:val="007255AC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3C75"/>
    <w:rsid w:val="00817D51"/>
    <w:rsid w:val="0082201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2E8"/>
    <w:rsid w:val="00924FBA"/>
    <w:rsid w:val="0092586D"/>
    <w:rsid w:val="009278C9"/>
    <w:rsid w:val="009303A7"/>
    <w:rsid w:val="009527CB"/>
    <w:rsid w:val="00953835"/>
    <w:rsid w:val="00960F6C"/>
    <w:rsid w:val="00970747"/>
    <w:rsid w:val="00984C2A"/>
    <w:rsid w:val="0098725E"/>
    <w:rsid w:val="00996BCD"/>
    <w:rsid w:val="00997922"/>
    <w:rsid w:val="009A5900"/>
    <w:rsid w:val="009B05C8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1F86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5CA"/>
    <w:rsid w:val="00AE1ED9"/>
    <w:rsid w:val="00AE32CB"/>
    <w:rsid w:val="00AF3957"/>
    <w:rsid w:val="00B114C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5C4F"/>
    <w:rsid w:val="00C87E0C"/>
    <w:rsid w:val="00C96AF3"/>
    <w:rsid w:val="00C97CCC"/>
    <w:rsid w:val="00CA0274"/>
    <w:rsid w:val="00CA303F"/>
    <w:rsid w:val="00CB746F"/>
    <w:rsid w:val="00CC451E"/>
    <w:rsid w:val="00CC7081"/>
    <w:rsid w:val="00CD4E9D"/>
    <w:rsid w:val="00CD4F4D"/>
    <w:rsid w:val="00CE7D19"/>
    <w:rsid w:val="00CF0CF5"/>
    <w:rsid w:val="00CF2B3E"/>
    <w:rsid w:val="00CF45F4"/>
    <w:rsid w:val="00D0201F"/>
    <w:rsid w:val="00D03685"/>
    <w:rsid w:val="00D073AA"/>
    <w:rsid w:val="00D07D4E"/>
    <w:rsid w:val="00D115AA"/>
    <w:rsid w:val="00D145BE"/>
    <w:rsid w:val="00D20C57"/>
    <w:rsid w:val="00D23C04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4BE7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3990"/>
    <w:rsid w:val="00F07C48"/>
    <w:rsid w:val="00F1480E"/>
    <w:rsid w:val="00F1497D"/>
    <w:rsid w:val="00F16AAC"/>
    <w:rsid w:val="00F310A3"/>
    <w:rsid w:val="00F438FC"/>
    <w:rsid w:val="00F5616F"/>
    <w:rsid w:val="00F56827"/>
    <w:rsid w:val="00F65EF0"/>
    <w:rsid w:val="00F667D0"/>
    <w:rsid w:val="00F71651"/>
    <w:rsid w:val="00F73295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9826CBD"/>
  <w15:docId w15:val="{6DF2230B-7554-9C4F-94E8-B3BE3F4B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qFormat/>
    <w:rsid w:val="00997922"/>
    <w:rPr>
      <w:i/>
      <w:iCs w:val="0"/>
    </w:rPr>
  </w:style>
  <w:style w:type="paragraph" w:styleId="NormalWeb">
    <w:name w:val="Normal (Web)"/>
    <w:basedOn w:val="Normal"/>
    <w:uiPriority w:val="99"/>
    <w:semiHidden/>
    <w:unhideWhenUsed/>
    <w:rsid w:val="003055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305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d074fc5-4881-4904-900d-cdf408c29254">
      <UserInfo>
        <DisplayName>Lina Robinson</DisplayName>
        <AccountId>934</AccountId>
        <AccountType/>
      </UserInfo>
    </Assigned_x0020_to0>
    <Project xmlns="fb52fdd1-c76a-4f34-b0c3-8b2c2bfbfaf1">Post Harvest</Project>
    <Project_x0020_phase xmlns="4d074fc5-4881-4904-900d-cdf408c2925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F56AB4C9A684DAC8B185D93D6F875" ma:contentTypeVersion="" ma:contentTypeDescription="Create a new document." ma:contentTypeScope="" ma:versionID="ad4838c4c373616e4af56009a5e9f6e2">
  <xsd:schema xmlns:xsd="http://www.w3.org/2001/XMLSchema" xmlns:xs="http://www.w3.org/2001/XMLSchema" xmlns:p="http://schemas.microsoft.com/office/2006/metadata/properties" xmlns:ns2="4d074fc5-4881-4904-900d-cdf408c29254" xmlns:ns3="fb52fdd1-c76a-4f34-b0c3-8b2c2bfbfaf1" targetNamespace="http://schemas.microsoft.com/office/2006/metadata/properties" ma:root="true" ma:fieldsID="cd708c83f21176d0b12db52522e51e18" ns2:_="" ns3:_="">
    <xsd:import namespace="4d074fc5-4881-4904-900d-cdf408c29254"/>
    <xsd:import namespace="fb52fdd1-c76a-4f34-b0c3-8b2c2bfbfaf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2fdd1-c76a-4f34-b0c3-8b2c2bfbfaf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fa0f6077-cdde-4fbd-9f8b-89cb246b7313"/>
    <ds:schemaRef ds:uri="4d074fc5-4881-4904-900d-cdf408c29254"/>
    <ds:schemaRef ds:uri="fb52fdd1-c76a-4f34-b0c3-8b2c2bfbfaf1"/>
  </ds:schemaRefs>
</ds:datastoreItem>
</file>

<file path=customXml/itemProps3.xml><?xml version="1.0" encoding="utf-8"?>
<ds:datastoreItem xmlns:ds="http://schemas.openxmlformats.org/officeDocument/2006/customXml" ds:itemID="{8D5F50CC-7886-481E-8808-BA30BCCC9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fb52fdd1-c76a-4f34-b0c3-8b2c2bfbf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826999-DB47-F44D-B19E-C0A7A02A5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0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Lina Robinson</dc:creator>
  <cp:lastModifiedBy>Lina Robinson</cp:lastModifiedBy>
  <cp:revision>2</cp:revision>
  <cp:lastPrinted>2016-05-27T05:21:00Z</cp:lastPrinted>
  <dcterms:created xsi:type="dcterms:W3CDTF">2018-07-04T02:06:00Z</dcterms:created>
  <dcterms:modified xsi:type="dcterms:W3CDTF">2018-07-04T02:06:00Z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0x010100691F56AB4C9A684DAC8B185D93D6F875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