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4A33D27" w:rsidR="00F1480E" w:rsidRPr="000754EC" w:rsidRDefault="00B6255C" w:rsidP="006317F6">
            <w:pPr>
              <w:pStyle w:val="SIUNITCODE"/>
            </w:pPr>
            <w:r>
              <w:t>SFIPRO405</w:t>
            </w:r>
          </w:p>
        </w:tc>
        <w:tc>
          <w:tcPr>
            <w:tcW w:w="3604" w:type="pct"/>
            <w:shd w:val="clear" w:color="auto" w:fill="auto"/>
          </w:tcPr>
          <w:p w14:paraId="41850966" w14:textId="51D3B4EB" w:rsidR="00F1480E" w:rsidRPr="000754EC" w:rsidRDefault="003264AD" w:rsidP="000754EC">
            <w:pPr>
              <w:pStyle w:val="SIUnittitle"/>
            </w:pPr>
            <w:r w:rsidRPr="003264AD">
              <w:t>Develop and implement a seafood waste utilisation strategy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6689C3" w14:textId="11D7E8EE" w:rsidR="003264AD" w:rsidRDefault="003264AD" w:rsidP="003264AD">
            <w:pPr>
              <w:pStyle w:val="SIText"/>
            </w:pPr>
            <w:r w:rsidRPr="003264AD">
              <w:t xml:space="preserve">This unit of competency </w:t>
            </w:r>
            <w:r w:rsidR="005F6BFB">
              <w:t xml:space="preserve">describes </w:t>
            </w:r>
            <w:r w:rsidRPr="003264AD">
              <w:t xml:space="preserve">the skills and knowledge to </w:t>
            </w:r>
            <w:r w:rsidR="006756F8">
              <w:t xml:space="preserve">identify </w:t>
            </w:r>
            <w:r w:rsidRPr="003264AD">
              <w:t xml:space="preserve">opportunities for decreasing waste by-products of purchased seafood and implement steps to minimise and utilise seafood waste products. </w:t>
            </w:r>
            <w:r w:rsidR="005F6BFB">
              <w:t>It includes the ability</w:t>
            </w:r>
            <w:r w:rsidRPr="003264AD">
              <w:t xml:space="preserve"> to determine waste product criteria, analyse waste utilisation criteria and develop and implement the waste minimisation strategy.</w:t>
            </w:r>
          </w:p>
          <w:p w14:paraId="34BE6E4E" w14:textId="77777777" w:rsidR="00D802B4" w:rsidRPr="003264AD" w:rsidRDefault="00D802B4" w:rsidP="003264AD">
            <w:pPr>
              <w:pStyle w:val="SIText"/>
            </w:pPr>
          </w:p>
          <w:p w14:paraId="43BFD6A1" w14:textId="089A7E4E" w:rsidR="003264AD" w:rsidRDefault="003264AD" w:rsidP="003264AD">
            <w:pPr>
              <w:pStyle w:val="SIText"/>
            </w:pPr>
            <w:r w:rsidRPr="003264AD">
              <w:t>The unit applies to individuals who plan, implement and review waste utilisation and minimisation strategies for seafood processing facilities.</w:t>
            </w:r>
          </w:p>
          <w:p w14:paraId="29EC3341" w14:textId="77777777" w:rsidR="00D802B4" w:rsidRPr="003264AD" w:rsidRDefault="00D802B4" w:rsidP="003264AD">
            <w:pPr>
              <w:pStyle w:val="SIText"/>
            </w:pPr>
          </w:p>
          <w:p w14:paraId="222DE076" w14:textId="5FAE9EBC" w:rsidR="00373436" w:rsidRPr="000754EC" w:rsidRDefault="003264AD" w:rsidP="003264AD">
            <w:pPr>
              <w:pStyle w:val="SIText"/>
            </w:pPr>
            <w:r w:rsidRPr="003264AD">
              <w:t>No occupational licensing, legislative or certification requirements apply to this unit at the time of publication.</w:t>
            </w:r>
            <w:r w:rsidRPr="003264AD">
              <w:fldChar w:fldCharType="begin"/>
            </w:r>
            <w:r w:rsidRPr="003264AD">
              <w:instrText xml:space="preserve"> STYLEREF  "AFSA AR Code"  \* MERGEFORMAT </w:instrText>
            </w:r>
            <w:r w:rsidRPr="003264AD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64AD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69D4A3B" w:rsidR="003264AD" w:rsidRPr="003264AD" w:rsidRDefault="003264AD" w:rsidP="003264AD">
            <w:pPr>
              <w:pStyle w:val="SIText"/>
            </w:pPr>
            <w:r w:rsidRPr="003264AD">
              <w:t>1. Identify, document and categorise seafood waste products</w:t>
            </w:r>
          </w:p>
        </w:tc>
        <w:tc>
          <w:tcPr>
            <w:tcW w:w="3604" w:type="pct"/>
            <w:shd w:val="clear" w:color="auto" w:fill="auto"/>
          </w:tcPr>
          <w:p w14:paraId="5B3579DF" w14:textId="565ADEAB" w:rsidR="003264AD" w:rsidRPr="003264AD" w:rsidRDefault="003264AD" w:rsidP="003264AD">
            <w:r w:rsidRPr="003264AD">
              <w:t xml:space="preserve">1.1 Determine criteria </w:t>
            </w:r>
            <w:r w:rsidR="00A80857">
              <w:t xml:space="preserve">for </w:t>
            </w:r>
            <w:r w:rsidR="00AE3D89">
              <w:t>identifying seafood waste products</w:t>
            </w:r>
          </w:p>
          <w:p w14:paraId="2D9141F2" w14:textId="77777777" w:rsidR="003264AD" w:rsidRPr="003264AD" w:rsidRDefault="003264AD" w:rsidP="003264AD">
            <w:r w:rsidRPr="003264AD">
              <w:t>1.2 Identify seafood waste products at each stage of the process</w:t>
            </w:r>
          </w:p>
          <w:p w14:paraId="389BA3E7" w14:textId="77777777" w:rsidR="003264AD" w:rsidRPr="003264AD" w:rsidRDefault="003264AD" w:rsidP="003264AD">
            <w:r w:rsidRPr="003264AD">
              <w:t>1.3 Gather relevant data regarding the size and type of seafood waste product</w:t>
            </w:r>
          </w:p>
          <w:p w14:paraId="45EB973B" w14:textId="77777777" w:rsidR="003264AD" w:rsidRPr="003264AD" w:rsidRDefault="003264AD" w:rsidP="003264AD">
            <w:r w:rsidRPr="003264AD">
              <w:t>1.4 Document data in a standardised form</w:t>
            </w:r>
          </w:p>
          <w:p w14:paraId="202872FB" w14:textId="3C0E07C4" w:rsidR="003264AD" w:rsidRPr="003264AD" w:rsidRDefault="003264AD" w:rsidP="00AE1D20">
            <w:r w:rsidRPr="003264AD">
              <w:t>1.5 Categorise data at point of inspection</w:t>
            </w:r>
          </w:p>
        </w:tc>
      </w:tr>
      <w:tr w:rsidR="003264AD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A9AD5CB" w:rsidR="003264AD" w:rsidRPr="003264AD" w:rsidRDefault="003264AD" w:rsidP="003264AD">
            <w:pPr>
              <w:pStyle w:val="SIText"/>
            </w:pPr>
            <w:r w:rsidRPr="003264AD">
              <w:t>2. Analyse existing seafood waste utilisation strategies</w:t>
            </w:r>
          </w:p>
        </w:tc>
        <w:tc>
          <w:tcPr>
            <w:tcW w:w="3604" w:type="pct"/>
            <w:shd w:val="clear" w:color="auto" w:fill="auto"/>
          </w:tcPr>
          <w:p w14:paraId="5108BF16" w14:textId="77777777" w:rsidR="003264AD" w:rsidRPr="003264AD" w:rsidRDefault="003264AD" w:rsidP="003264AD">
            <w:r w:rsidRPr="003264AD">
              <w:t>2.1 Identify existing waste utilisation strategies from other seafood companies and document those which have relevance to current operations</w:t>
            </w:r>
          </w:p>
          <w:p w14:paraId="57978FE0" w14:textId="77777777" w:rsidR="003264AD" w:rsidRPr="003264AD" w:rsidRDefault="003264AD" w:rsidP="003264AD">
            <w:r w:rsidRPr="003264AD">
              <w:t xml:space="preserve">2.2 Analyse relevant waste utilisation strategies against standard values and investigate feasibility </w:t>
            </w:r>
          </w:p>
          <w:p w14:paraId="2B73179F" w14:textId="014CCEE9" w:rsidR="003264AD" w:rsidRPr="003264AD" w:rsidRDefault="003264AD" w:rsidP="003264AD">
            <w:pPr>
              <w:pStyle w:val="SIText"/>
            </w:pPr>
            <w:r w:rsidRPr="003264AD">
              <w:t xml:space="preserve">2.3 Summarise and present data to </w:t>
            </w:r>
            <w:r w:rsidR="00322919">
              <w:t>senior personnel</w:t>
            </w:r>
            <w:r w:rsidR="00322919" w:rsidRPr="003264AD">
              <w:t xml:space="preserve"> </w:t>
            </w:r>
          </w:p>
        </w:tc>
      </w:tr>
      <w:tr w:rsidR="003264AD" w:rsidRPr="00963A46" w14:paraId="34AFBA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D0A5F7" w14:textId="451E2073" w:rsidR="003264AD" w:rsidRPr="003264AD" w:rsidRDefault="003264AD" w:rsidP="003264AD">
            <w:pPr>
              <w:pStyle w:val="SIText"/>
            </w:pPr>
            <w:r w:rsidRPr="003264AD">
              <w:t xml:space="preserve">3. Develop or modify seafood waste utilisation strategies </w:t>
            </w:r>
          </w:p>
        </w:tc>
        <w:tc>
          <w:tcPr>
            <w:tcW w:w="3604" w:type="pct"/>
            <w:shd w:val="clear" w:color="auto" w:fill="auto"/>
          </w:tcPr>
          <w:p w14:paraId="56BB094B" w14:textId="77777777" w:rsidR="003264AD" w:rsidRPr="003264AD" w:rsidRDefault="003264AD" w:rsidP="003264AD">
            <w:r w:rsidRPr="003264AD">
              <w:t>3.1 Document new or existing strategies for seafood waste utilisation</w:t>
            </w:r>
          </w:p>
          <w:p w14:paraId="606053C4" w14:textId="77777777" w:rsidR="003264AD" w:rsidRPr="003264AD" w:rsidRDefault="003264AD" w:rsidP="003264AD">
            <w:r w:rsidRPr="003264AD">
              <w:t xml:space="preserve">3.2 Modify existing processing infrastructure or purchase new infrastructure to allow for implementation of waste utilisation strategy </w:t>
            </w:r>
          </w:p>
          <w:p w14:paraId="6A7A7804" w14:textId="77777777" w:rsidR="003264AD" w:rsidRPr="003264AD" w:rsidRDefault="003264AD" w:rsidP="003264AD">
            <w:r w:rsidRPr="003264AD">
              <w:t>3.3 Write and distribute standard operating procedures, workplace guidelines and other workplace documents as required</w:t>
            </w:r>
          </w:p>
          <w:p w14:paraId="775B2E48" w14:textId="3FEE5A39" w:rsidR="003264AD" w:rsidRPr="003264AD" w:rsidRDefault="003264AD" w:rsidP="003264AD">
            <w:r w:rsidRPr="003264AD">
              <w:t xml:space="preserve">3.4 Communicate </w:t>
            </w:r>
            <w:r w:rsidR="00D3736C">
              <w:t xml:space="preserve">workplace </w:t>
            </w:r>
            <w:r w:rsidRPr="003264AD">
              <w:t>health and safety procedures for implementation of the waste utilisation strategy</w:t>
            </w:r>
          </w:p>
          <w:p w14:paraId="337BEFEA" w14:textId="54EDE2AE" w:rsidR="003264AD" w:rsidRPr="003264AD" w:rsidRDefault="003264AD" w:rsidP="003264AD">
            <w:pPr>
              <w:pStyle w:val="SIText"/>
            </w:pPr>
            <w:r w:rsidRPr="003264AD">
              <w:t xml:space="preserve">3.5 Ensure compliance of new or existing infrastructure and procedures with food safety workplace requirements </w:t>
            </w:r>
          </w:p>
        </w:tc>
      </w:tr>
      <w:tr w:rsidR="003264AD" w:rsidRPr="00963A46" w14:paraId="63A120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3D0073" w14:textId="2C5BB2FA" w:rsidR="003264AD" w:rsidRPr="003264AD" w:rsidRDefault="003264AD" w:rsidP="003264AD">
            <w:pPr>
              <w:pStyle w:val="SIText"/>
            </w:pPr>
            <w:r w:rsidRPr="003264AD">
              <w:t xml:space="preserve">4. Implement the seafood waste utilisation strategy </w:t>
            </w:r>
          </w:p>
        </w:tc>
        <w:tc>
          <w:tcPr>
            <w:tcW w:w="3604" w:type="pct"/>
            <w:shd w:val="clear" w:color="auto" w:fill="auto"/>
          </w:tcPr>
          <w:p w14:paraId="08CE036A" w14:textId="78ED92A8" w:rsidR="003264AD" w:rsidRPr="003264AD" w:rsidRDefault="003264AD" w:rsidP="003264AD">
            <w:r w:rsidRPr="003264AD">
              <w:t xml:space="preserve">4.1 </w:t>
            </w:r>
            <w:r w:rsidR="001B48D5">
              <w:t>Communicate</w:t>
            </w:r>
            <w:r w:rsidRPr="003264AD">
              <w:t xml:space="preserve"> procedures for implementation of the seafood waste utilisation strategy</w:t>
            </w:r>
            <w:r w:rsidR="001B48D5">
              <w:t xml:space="preserve"> to </w:t>
            </w:r>
            <w:r w:rsidR="001B48D5" w:rsidRPr="003264AD">
              <w:t>staff</w:t>
            </w:r>
          </w:p>
          <w:p w14:paraId="6265BA2B" w14:textId="77777777" w:rsidR="003264AD" w:rsidRPr="003264AD" w:rsidRDefault="003264AD" w:rsidP="003264AD">
            <w:r w:rsidRPr="003264AD">
              <w:t>4.2 Collect and process seafood waste according to workplace guidelines</w:t>
            </w:r>
          </w:p>
          <w:p w14:paraId="4C473AA1" w14:textId="571A7086" w:rsidR="003264AD" w:rsidRPr="003264AD" w:rsidRDefault="003264AD" w:rsidP="003264AD">
            <w:pPr>
              <w:pStyle w:val="SIText"/>
            </w:pPr>
            <w:r w:rsidRPr="003264AD">
              <w:t>4.3 Document and store seafood waste data</w:t>
            </w:r>
          </w:p>
        </w:tc>
      </w:tr>
      <w:tr w:rsidR="003264AD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74CC377D" w:rsidR="003264AD" w:rsidRPr="003264AD" w:rsidRDefault="003264AD" w:rsidP="003264AD">
            <w:pPr>
              <w:pStyle w:val="SIText"/>
            </w:pPr>
            <w:r w:rsidRPr="003264AD">
              <w:t>5. Review the seafood waste utilisation strategy</w:t>
            </w:r>
          </w:p>
        </w:tc>
        <w:tc>
          <w:tcPr>
            <w:tcW w:w="3604" w:type="pct"/>
            <w:shd w:val="clear" w:color="auto" w:fill="auto"/>
          </w:tcPr>
          <w:p w14:paraId="5979A048" w14:textId="77777777" w:rsidR="003264AD" w:rsidRPr="003264AD" w:rsidRDefault="003264AD" w:rsidP="003264AD">
            <w:r w:rsidRPr="003264AD">
              <w:t>5.1 Analyse seafood waste data</w:t>
            </w:r>
          </w:p>
          <w:p w14:paraId="2A06DD53" w14:textId="4D2020C1" w:rsidR="003264AD" w:rsidRPr="003264AD" w:rsidRDefault="003264AD" w:rsidP="003264AD">
            <w:r w:rsidRPr="003264AD">
              <w:t xml:space="preserve">5.2 Document and report economic performance of the seafood waste utilisation strategy to </w:t>
            </w:r>
            <w:r w:rsidR="001B48D5">
              <w:t xml:space="preserve">senior </w:t>
            </w:r>
            <w:r w:rsidR="00B522CF">
              <w:t>personnel</w:t>
            </w:r>
          </w:p>
          <w:p w14:paraId="64657398" w14:textId="77777777" w:rsidR="003264AD" w:rsidRPr="003264AD" w:rsidRDefault="003264AD" w:rsidP="003264AD">
            <w:r w:rsidRPr="003264AD">
              <w:t>5.3 Report additional performance factors to management that are relevant to the seafood utilisation strategy</w:t>
            </w:r>
          </w:p>
          <w:p w14:paraId="02A7B6D4" w14:textId="23108223" w:rsidR="003264AD" w:rsidRPr="003264AD" w:rsidRDefault="003264AD" w:rsidP="003264AD">
            <w:pPr>
              <w:pStyle w:val="SIText"/>
            </w:pPr>
            <w:r w:rsidRPr="003264AD">
              <w:t>5.4 Make adjustments to the seafood waste utilisation strategy as recommended in review outcomes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264AD" w:rsidRPr="00336FCA" w:rsidDel="00423CB2" w14:paraId="7A6C86DB" w14:textId="77777777" w:rsidTr="00CA2922">
        <w:tc>
          <w:tcPr>
            <w:tcW w:w="1396" w:type="pct"/>
          </w:tcPr>
          <w:p w14:paraId="63013FFB" w14:textId="4344D88E" w:rsidR="003264AD" w:rsidRPr="003264AD" w:rsidRDefault="003264AD" w:rsidP="003264AD">
            <w:pPr>
              <w:pStyle w:val="SIText"/>
            </w:pPr>
            <w:r w:rsidRPr="003264AD">
              <w:t xml:space="preserve">Reading </w:t>
            </w:r>
          </w:p>
        </w:tc>
        <w:tc>
          <w:tcPr>
            <w:tcW w:w="3604" w:type="pct"/>
          </w:tcPr>
          <w:p w14:paraId="1D26F408" w14:textId="433492E8" w:rsidR="003264AD" w:rsidRPr="003264AD" w:rsidRDefault="003264AD" w:rsidP="003264AD">
            <w:pPr>
              <w:pStyle w:val="SIBulletList1"/>
            </w:pPr>
            <w:r w:rsidRPr="003264AD">
              <w:t>Interpret waste management policy, implementation plans and targets and indicators</w:t>
            </w:r>
          </w:p>
        </w:tc>
      </w:tr>
      <w:tr w:rsidR="003264AD" w:rsidRPr="00336FCA" w:rsidDel="00423CB2" w14:paraId="229D9642" w14:textId="77777777" w:rsidTr="00CA2922">
        <w:tc>
          <w:tcPr>
            <w:tcW w:w="1396" w:type="pct"/>
          </w:tcPr>
          <w:p w14:paraId="307E895A" w14:textId="52F4A785" w:rsidR="003264AD" w:rsidRPr="003264AD" w:rsidRDefault="003264AD" w:rsidP="003264AD">
            <w:pPr>
              <w:pStyle w:val="SIText"/>
            </w:pPr>
            <w:r w:rsidRPr="003264AD">
              <w:t>Writing</w:t>
            </w:r>
          </w:p>
        </w:tc>
        <w:tc>
          <w:tcPr>
            <w:tcW w:w="3604" w:type="pct"/>
          </w:tcPr>
          <w:p w14:paraId="122EA5DC" w14:textId="0ECB7FF9" w:rsidR="003264AD" w:rsidRPr="003264AD" w:rsidRDefault="003264AD" w:rsidP="003264AD">
            <w:pPr>
              <w:pStyle w:val="SIBulletList1"/>
              <w:rPr>
                <w:rFonts w:eastAsia="Calibri"/>
              </w:rPr>
            </w:pPr>
            <w:r w:rsidRPr="003264AD">
              <w:t>Develop and document comprehensive action plans and evaluation reports including rationale for waste management policy implementation</w:t>
            </w:r>
          </w:p>
        </w:tc>
      </w:tr>
      <w:tr w:rsidR="003264AD" w:rsidRPr="00336FCA" w:rsidDel="00423CB2" w14:paraId="0F023268" w14:textId="77777777" w:rsidTr="00CA2922">
        <w:tc>
          <w:tcPr>
            <w:tcW w:w="1396" w:type="pct"/>
          </w:tcPr>
          <w:p w14:paraId="143678B8" w14:textId="100F4E0F" w:rsidR="003264AD" w:rsidRPr="003264AD" w:rsidRDefault="003264AD" w:rsidP="003264AD">
            <w:bookmarkStart w:id="0" w:name="_GoBack"/>
            <w:bookmarkEnd w:id="0"/>
            <w:r w:rsidRPr="003264AD">
              <w:t>Navigate the world of work</w:t>
            </w:r>
          </w:p>
        </w:tc>
        <w:tc>
          <w:tcPr>
            <w:tcW w:w="3604" w:type="pct"/>
          </w:tcPr>
          <w:p w14:paraId="08C1D482" w14:textId="6A419CD5" w:rsidR="003264AD" w:rsidRPr="00B522CF" w:rsidRDefault="003264AD" w:rsidP="00B522CF">
            <w:pPr>
              <w:pStyle w:val="SIBulletList1"/>
              <w:rPr>
                <w:rFonts w:eastAsia="Calibri"/>
              </w:rPr>
            </w:pPr>
            <w:r w:rsidRPr="003264AD">
              <w:t>Monitor adherence to legal and regulatory standards and responsibilities for self and others</w:t>
            </w:r>
          </w:p>
        </w:tc>
      </w:tr>
      <w:tr w:rsidR="003264AD" w:rsidRPr="00336FCA" w:rsidDel="00423CB2" w14:paraId="4BE849ED" w14:textId="77777777" w:rsidTr="00CA2922">
        <w:tc>
          <w:tcPr>
            <w:tcW w:w="1396" w:type="pct"/>
          </w:tcPr>
          <w:p w14:paraId="2809BECC" w14:textId="78A27989" w:rsidR="003264AD" w:rsidRPr="003264AD" w:rsidRDefault="003264AD" w:rsidP="003264AD">
            <w:r w:rsidRPr="003264AD">
              <w:t>Interact with others</w:t>
            </w:r>
          </w:p>
        </w:tc>
        <w:tc>
          <w:tcPr>
            <w:tcW w:w="3604" w:type="pct"/>
          </w:tcPr>
          <w:p w14:paraId="18E95ED8" w14:textId="423CECC6" w:rsidR="003264AD" w:rsidRPr="003264AD" w:rsidRDefault="003264AD" w:rsidP="00B522CF">
            <w:pPr>
              <w:pStyle w:val="SIBulletList1"/>
              <w:rPr>
                <w:rFonts w:eastAsia="Calibri"/>
              </w:rPr>
            </w:pPr>
            <w:r w:rsidRPr="003264AD">
              <w:t>Provide clear unambiguous instructions on sustainability policy content, processes, procedures, targets and indicators to operational staff members</w:t>
            </w:r>
          </w:p>
        </w:tc>
      </w:tr>
      <w:tr w:rsidR="003264AD" w:rsidRPr="00336FCA" w:rsidDel="00423CB2" w14:paraId="1F9DEA63" w14:textId="77777777" w:rsidTr="00CA2922">
        <w:tc>
          <w:tcPr>
            <w:tcW w:w="1396" w:type="pct"/>
          </w:tcPr>
          <w:p w14:paraId="1E309450" w14:textId="6B98D52A" w:rsidR="003264AD" w:rsidRPr="003264AD" w:rsidRDefault="003264AD" w:rsidP="003264AD">
            <w:r w:rsidRPr="003264AD">
              <w:t>Get the work done</w:t>
            </w:r>
          </w:p>
        </w:tc>
        <w:tc>
          <w:tcPr>
            <w:tcW w:w="3604" w:type="pct"/>
          </w:tcPr>
          <w:p w14:paraId="0D6237A8" w14:textId="10D122BD" w:rsidR="003264AD" w:rsidRPr="003264AD" w:rsidRDefault="003264AD" w:rsidP="003264AD">
            <w:pPr>
              <w:pStyle w:val="SIBulletList1"/>
            </w:pPr>
            <w:r w:rsidRPr="003264AD">
              <w:t xml:space="preserve">Efficiently and logically manage logistics for implementing waste </w:t>
            </w:r>
            <w:r w:rsidR="00B522CF">
              <w:t>u</w:t>
            </w:r>
            <w:r w:rsidR="00B522CF" w:rsidRPr="003264AD">
              <w:t xml:space="preserve">tilisation </w:t>
            </w:r>
            <w:r w:rsidRPr="003264AD">
              <w:t>policy and practice</w:t>
            </w:r>
          </w:p>
          <w:p w14:paraId="48B695CE" w14:textId="0BFDE972" w:rsidR="003264AD" w:rsidRPr="003264AD" w:rsidRDefault="003264AD" w:rsidP="003264AD">
            <w:pPr>
              <w:pStyle w:val="SIBulletList1"/>
              <w:rPr>
                <w:rFonts w:eastAsia="Calibri"/>
              </w:rPr>
            </w:pPr>
            <w:r w:rsidRPr="003264AD">
              <w:t>Use a computer, keyboard and software to prepare and maintain records and reports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264AD" w14:paraId="67633B90" w14:textId="77777777" w:rsidTr="00F33FF2">
        <w:tc>
          <w:tcPr>
            <w:tcW w:w="1028" w:type="pct"/>
          </w:tcPr>
          <w:p w14:paraId="666F2C5F" w14:textId="0C928263" w:rsidR="003264AD" w:rsidRPr="003264AD" w:rsidRDefault="003264AD" w:rsidP="003264AD">
            <w:pPr>
              <w:pStyle w:val="SIText"/>
            </w:pPr>
            <w:r w:rsidRPr="003264AD">
              <w:t>SFIPRO505 Develop and implement a seafood waste utilisation strategy</w:t>
            </w:r>
          </w:p>
        </w:tc>
        <w:tc>
          <w:tcPr>
            <w:tcW w:w="1105" w:type="pct"/>
          </w:tcPr>
          <w:p w14:paraId="520629F4" w14:textId="5DA7470C" w:rsidR="003264AD" w:rsidRPr="003264AD" w:rsidRDefault="003264AD" w:rsidP="003264AD">
            <w:pPr>
              <w:pStyle w:val="SIText"/>
            </w:pPr>
          </w:p>
        </w:tc>
        <w:tc>
          <w:tcPr>
            <w:tcW w:w="1251" w:type="pct"/>
          </w:tcPr>
          <w:p w14:paraId="51844FA1" w14:textId="62F8F332" w:rsidR="003264AD" w:rsidRPr="003264AD" w:rsidRDefault="003264AD" w:rsidP="003264AD">
            <w:pPr>
              <w:pStyle w:val="SIText"/>
            </w:pPr>
            <w:r w:rsidRPr="003264AD">
              <w:t>New unit</w:t>
            </w:r>
          </w:p>
        </w:tc>
        <w:tc>
          <w:tcPr>
            <w:tcW w:w="1616" w:type="pct"/>
          </w:tcPr>
          <w:p w14:paraId="509E63B0" w14:textId="0890F35F" w:rsidR="003264AD" w:rsidRPr="003264AD" w:rsidRDefault="003264AD" w:rsidP="003264AD">
            <w:pPr>
              <w:pStyle w:val="SIText"/>
            </w:pPr>
            <w:r w:rsidRPr="003264AD">
              <w:t>No 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22E580B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6255C" w:rsidRPr="003264AD">
              <w:t>SFIPRO</w:t>
            </w:r>
            <w:r w:rsidR="00B6255C">
              <w:t>4</w:t>
            </w:r>
            <w:r w:rsidR="00B6255C" w:rsidRPr="003264AD">
              <w:t xml:space="preserve">05 </w:t>
            </w:r>
            <w:r w:rsidR="003264AD" w:rsidRPr="003264AD">
              <w:t>Develop and implement a seafood waste utilisation strategy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D63CF3B" w14:textId="62E4046B" w:rsidR="003264AD" w:rsidRPr="003264AD" w:rsidRDefault="003264AD" w:rsidP="003264AD">
            <w:pPr>
              <w:pStyle w:val="SIText"/>
            </w:pPr>
            <w:r w:rsidRPr="003264AD">
              <w:t>An individual demonstrating competency must satisfy all the elements</w:t>
            </w:r>
            <w:r w:rsidR="002A62A2">
              <w:t xml:space="preserve"> and </w:t>
            </w:r>
            <w:r w:rsidRPr="003264AD">
              <w:t xml:space="preserve">performance criteria of this unit. </w:t>
            </w:r>
            <w:r w:rsidR="002A62A2">
              <w:t>There must be e</w:t>
            </w:r>
            <w:r w:rsidRPr="003264AD">
              <w:t xml:space="preserve">vidence </w:t>
            </w:r>
            <w:r w:rsidR="002A62A2">
              <w:t xml:space="preserve">that the individual has developed a seafood waste utilisation strategy </w:t>
            </w:r>
            <w:r w:rsidR="00A971B6">
              <w:t xml:space="preserve">and implemented the strategy </w:t>
            </w:r>
            <w:r w:rsidR="002A62A2">
              <w:t>on at least one occasion including:</w:t>
            </w:r>
          </w:p>
          <w:p w14:paraId="16BCD62E" w14:textId="6B33AFC3" w:rsidR="00B943D9" w:rsidRDefault="00B943D9" w:rsidP="003264AD">
            <w:pPr>
              <w:pStyle w:val="SIBulletList1"/>
            </w:pPr>
            <w:r>
              <w:t xml:space="preserve">developing seafood </w:t>
            </w:r>
            <w:r w:rsidR="00DA2F6E">
              <w:t xml:space="preserve">waste </w:t>
            </w:r>
            <w:r w:rsidR="00AE3D89">
              <w:t xml:space="preserve">product </w:t>
            </w:r>
            <w:r>
              <w:t>criteria</w:t>
            </w:r>
          </w:p>
          <w:p w14:paraId="57BA18A7" w14:textId="6A2594D2" w:rsidR="00AB387E" w:rsidRDefault="00AB387E" w:rsidP="00AB387E">
            <w:pPr>
              <w:pStyle w:val="SIBulletList1"/>
            </w:pPr>
            <w:r>
              <w:t>undertaking</w:t>
            </w:r>
            <w:r w:rsidRPr="003264AD">
              <w:t xml:space="preserve"> a supply chain analysis </w:t>
            </w:r>
          </w:p>
          <w:p w14:paraId="6911C5ED" w14:textId="194BE996" w:rsidR="003264AD" w:rsidRPr="003264AD" w:rsidRDefault="003264AD" w:rsidP="003264AD">
            <w:pPr>
              <w:pStyle w:val="SIBulletList1"/>
            </w:pPr>
            <w:r w:rsidRPr="003264AD">
              <w:t>identify</w:t>
            </w:r>
            <w:r w:rsidR="002A62A2">
              <w:t xml:space="preserve">ing </w:t>
            </w:r>
            <w:r w:rsidR="00B943D9">
              <w:t xml:space="preserve">and analysing </w:t>
            </w:r>
            <w:r w:rsidRPr="003264AD">
              <w:t>existing seafood waste utilisation strategies used by other facilities</w:t>
            </w:r>
          </w:p>
          <w:p w14:paraId="433CF01E" w14:textId="6DDECA6B" w:rsidR="003264AD" w:rsidRPr="003264AD" w:rsidRDefault="003264AD" w:rsidP="003264AD">
            <w:pPr>
              <w:pStyle w:val="SIBulletList1"/>
            </w:pPr>
            <w:r w:rsidRPr="003264AD">
              <w:t>recommend</w:t>
            </w:r>
            <w:r w:rsidR="00B943D9">
              <w:t xml:space="preserve">ing </w:t>
            </w:r>
            <w:r w:rsidRPr="003264AD">
              <w:t xml:space="preserve">and make modifications to existing business practices to include or enhance the seafood waste utilisation strategy </w:t>
            </w:r>
          </w:p>
          <w:p w14:paraId="0E0F0CAF" w14:textId="77777777" w:rsidR="00AB387E" w:rsidRDefault="00AB387E" w:rsidP="003264AD">
            <w:pPr>
              <w:pStyle w:val="SIBulletList1"/>
            </w:pPr>
            <w:r w:rsidRPr="003264AD">
              <w:t>develop</w:t>
            </w:r>
            <w:r w:rsidRPr="00AB387E">
              <w:t xml:space="preserve">ing workplace related documents for the implementation of the seafood waste utilisation strategy </w:t>
            </w:r>
          </w:p>
          <w:p w14:paraId="2A5BD8B4" w14:textId="7BDE65DB" w:rsidR="003264AD" w:rsidRPr="003264AD" w:rsidRDefault="00AB387E" w:rsidP="003264AD">
            <w:pPr>
              <w:pStyle w:val="SIBulletList1"/>
            </w:pPr>
            <w:r>
              <w:t xml:space="preserve">communicating </w:t>
            </w:r>
            <w:r w:rsidR="00243A9F">
              <w:t xml:space="preserve">and implementing </w:t>
            </w:r>
            <w:r w:rsidR="003264AD" w:rsidRPr="003264AD">
              <w:t>waste minimisation of seafood product during processing</w:t>
            </w:r>
          </w:p>
          <w:p w14:paraId="48A43C30" w14:textId="1DF66D1C" w:rsidR="00CF49A8" w:rsidRPr="00CF49A8" w:rsidRDefault="00243A9F" w:rsidP="00AE3D89">
            <w:pPr>
              <w:pStyle w:val="SIBulletList1"/>
            </w:pPr>
            <w:proofErr w:type="gramStart"/>
            <w:r>
              <w:t>evaluating</w:t>
            </w:r>
            <w:proofErr w:type="gramEnd"/>
            <w:r>
              <w:t xml:space="preserve"> </w:t>
            </w:r>
            <w:r w:rsidRPr="003264AD">
              <w:t>the performance of the seafood waste utilisation strategy</w:t>
            </w:r>
            <w: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4FAB03" w14:textId="77777777" w:rsidR="003264AD" w:rsidRPr="003264AD" w:rsidRDefault="003264AD" w:rsidP="003264AD">
            <w:pPr>
              <w:pStyle w:val="SIText"/>
            </w:pPr>
            <w:r w:rsidRPr="003264AD">
              <w:t>An individual must be able to demonstrate the knowledge required to perform the tasks outlined in the elements and performance criteria of this unit. This includes knowledge of:</w:t>
            </w:r>
          </w:p>
          <w:p w14:paraId="7A6070B9" w14:textId="62983E5D" w:rsidR="003264AD" w:rsidRPr="003264AD" w:rsidRDefault="003264AD" w:rsidP="003264AD">
            <w:pPr>
              <w:pStyle w:val="SIBulletList1"/>
            </w:pPr>
            <w:r w:rsidRPr="003264AD">
              <w:t>seafood waste utilisation practices</w:t>
            </w:r>
            <w:r w:rsidR="002A62A2">
              <w:t xml:space="preserve"> used in seafood </w:t>
            </w:r>
            <w:r w:rsidR="00E6484B">
              <w:t>processing</w:t>
            </w:r>
          </w:p>
          <w:p w14:paraId="60D152DB" w14:textId="77777777" w:rsidR="003264AD" w:rsidRPr="003264AD" w:rsidRDefault="003264AD" w:rsidP="003264AD">
            <w:pPr>
              <w:pStyle w:val="SIBulletList1"/>
            </w:pPr>
            <w:r w:rsidRPr="003264AD">
              <w:t>seafood waste processing procedures</w:t>
            </w:r>
          </w:p>
          <w:p w14:paraId="596479E4" w14:textId="77777777" w:rsidR="003264AD" w:rsidRPr="003264AD" w:rsidRDefault="003264AD" w:rsidP="003264AD">
            <w:pPr>
              <w:pStyle w:val="SIBulletList1"/>
            </w:pPr>
            <w:r w:rsidRPr="003264AD">
              <w:t>principals of waste minimisation including economic considerations</w:t>
            </w:r>
          </w:p>
          <w:p w14:paraId="7EA513F7" w14:textId="77777777" w:rsidR="003264AD" w:rsidRPr="003264AD" w:rsidRDefault="003264AD" w:rsidP="003264AD">
            <w:pPr>
              <w:pStyle w:val="SIBulletList1"/>
            </w:pPr>
            <w:r w:rsidRPr="003264AD">
              <w:t>waste minimisation economic analysis reporting</w:t>
            </w:r>
          </w:p>
          <w:p w14:paraId="1DFBD967" w14:textId="77777777" w:rsidR="003264AD" w:rsidRPr="003264AD" w:rsidRDefault="003264AD" w:rsidP="003264AD">
            <w:pPr>
              <w:pStyle w:val="SIBulletList1"/>
            </w:pPr>
            <w:r w:rsidRPr="003264AD">
              <w:t>modification potential for existing infrastructure in seafood processing</w:t>
            </w:r>
          </w:p>
          <w:p w14:paraId="7D18C0FD" w14:textId="38221374" w:rsidR="00CF49A8" w:rsidRPr="00CF49A8" w:rsidRDefault="003264AD" w:rsidP="003264AD">
            <w:pPr>
              <w:pStyle w:val="SIBulletList1"/>
            </w:pPr>
            <w:r w:rsidRPr="003264AD">
              <w:t>operational performance of new and existing seafood processing infrastructure</w:t>
            </w:r>
            <w:r w:rsidR="00AE3D89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578E69" w14:textId="77777777" w:rsidR="003264AD" w:rsidRPr="003264AD" w:rsidRDefault="003264AD" w:rsidP="003264AD">
            <w:pPr>
              <w:pStyle w:val="SIText"/>
            </w:pPr>
            <w:r w:rsidRPr="003264AD">
              <w:t xml:space="preserve">Assessment of this unit of competency must take place under the following conditions: </w:t>
            </w:r>
          </w:p>
          <w:p w14:paraId="18FF526D" w14:textId="77777777" w:rsidR="003264AD" w:rsidRPr="003264AD" w:rsidRDefault="003264AD" w:rsidP="003264AD">
            <w:pPr>
              <w:pStyle w:val="SIBulletList1"/>
            </w:pPr>
            <w:r w:rsidRPr="003264AD">
              <w:t>physical conditions:</w:t>
            </w:r>
          </w:p>
          <w:p w14:paraId="1609D1E1" w14:textId="11C48A0A" w:rsidR="003264AD" w:rsidRPr="003264AD" w:rsidRDefault="009E65A7" w:rsidP="009E65A7">
            <w:pPr>
              <w:pStyle w:val="SIBulletList2"/>
            </w:pPr>
            <w:r w:rsidRPr="00B4705C">
              <w:t xml:space="preserve">skills must be demonstrated in </w:t>
            </w:r>
            <w:r>
              <w:t>seafood processing</w:t>
            </w:r>
            <w:r w:rsidRPr="00B4705C">
              <w:t xml:space="preserve"> workplace or an environment that accurately represents workplace conditions</w:t>
            </w:r>
          </w:p>
          <w:p w14:paraId="11C553A6" w14:textId="77777777" w:rsidR="003264AD" w:rsidRPr="003264AD" w:rsidRDefault="003264AD" w:rsidP="003264AD">
            <w:pPr>
              <w:pStyle w:val="SIBulletList1"/>
            </w:pPr>
            <w:r w:rsidRPr="003264AD">
              <w:t>specifications:</w:t>
            </w:r>
          </w:p>
          <w:p w14:paraId="5A26AF8A" w14:textId="77777777" w:rsidR="003264AD" w:rsidRPr="003264AD" w:rsidRDefault="003264AD" w:rsidP="003264AD">
            <w:pPr>
              <w:pStyle w:val="SIBulletList2"/>
            </w:pPr>
            <w:r w:rsidRPr="003264AD">
              <w:t>access to workplace expertise in production, engineering and costing</w:t>
            </w:r>
          </w:p>
          <w:p w14:paraId="19292FBB" w14:textId="77777777" w:rsidR="003264AD" w:rsidRPr="003264AD" w:rsidRDefault="003264AD" w:rsidP="003264AD">
            <w:pPr>
              <w:pStyle w:val="SIBulletList2"/>
            </w:pPr>
            <w:r w:rsidRPr="003264AD">
              <w:t>access to off-site facilities to view waste utilisation and minimisation processes</w:t>
            </w:r>
          </w:p>
          <w:p w14:paraId="5C18D04E" w14:textId="77777777" w:rsidR="003264AD" w:rsidRPr="003264AD" w:rsidRDefault="003264AD" w:rsidP="003264AD">
            <w:pPr>
              <w:pStyle w:val="SIBulletList2"/>
            </w:pPr>
            <w:r w:rsidRPr="003264AD">
              <w:t>workplace policy relating to the control and disposal of wastes</w:t>
            </w:r>
          </w:p>
          <w:p w14:paraId="3EFC2318" w14:textId="77777777" w:rsidR="003264AD" w:rsidRPr="003264AD" w:rsidRDefault="003264AD" w:rsidP="003264AD">
            <w:pPr>
              <w:pStyle w:val="SIBulletList2"/>
            </w:pPr>
            <w:r w:rsidRPr="003264AD">
              <w:t>workplace product specifications</w:t>
            </w:r>
          </w:p>
          <w:p w14:paraId="69DB12A1" w14:textId="053782A7" w:rsidR="003264AD" w:rsidRDefault="003264AD" w:rsidP="003264AD">
            <w:pPr>
              <w:pStyle w:val="SIBulletList2"/>
            </w:pPr>
            <w:r w:rsidRPr="003264AD">
              <w:t>food safety and other relevant technical standards</w:t>
            </w:r>
          </w:p>
          <w:p w14:paraId="3D9BF0C6" w14:textId="0E82F126" w:rsidR="009E65A7" w:rsidRDefault="00322919" w:rsidP="00AE1D20">
            <w:pPr>
              <w:pStyle w:val="SIBulletList1"/>
            </w:pPr>
            <w:r>
              <w:t>relationships:</w:t>
            </w:r>
          </w:p>
          <w:p w14:paraId="5069EA90" w14:textId="5BDFBF8B" w:rsidR="00322919" w:rsidRPr="003264AD" w:rsidRDefault="00322919">
            <w:pPr>
              <w:pStyle w:val="SIBulletList2"/>
            </w:pPr>
            <w:r>
              <w:t>interactions with staff members and senior personnel.</w:t>
            </w:r>
          </w:p>
          <w:p w14:paraId="14668C33" w14:textId="77777777" w:rsidR="003264AD" w:rsidRPr="003264AD" w:rsidRDefault="003264AD" w:rsidP="003264AD"/>
          <w:p w14:paraId="71739C8B" w14:textId="53BC7905" w:rsidR="00CF49A8" w:rsidRPr="00CF49A8" w:rsidRDefault="003264AD" w:rsidP="003264AD">
            <w:pPr>
              <w:pStyle w:val="SIText"/>
            </w:pPr>
            <w:r w:rsidRPr="003264A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8EE52E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3736C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21703A9" w:rsidR="00540BD0" w:rsidRDefault="00B6255C">
    <w:r>
      <w:t xml:space="preserve">SFIPRO405 </w:t>
    </w:r>
    <w:r w:rsidR="003264AD" w:rsidRPr="003264AD">
      <w:t>Develop and implement a seafood waste utilisation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48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A9F"/>
    <w:rsid w:val="00244EA7"/>
    <w:rsid w:val="00262FC3"/>
    <w:rsid w:val="0026394F"/>
    <w:rsid w:val="00276DB8"/>
    <w:rsid w:val="00282664"/>
    <w:rsid w:val="00285FB8"/>
    <w:rsid w:val="002970C3"/>
    <w:rsid w:val="002A4CD3"/>
    <w:rsid w:val="002A62A2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2919"/>
    <w:rsid w:val="003264A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D89"/>
    <w:rsid w:val="003B3493"/>
    <w:rsid w:val="003C13AE"/>
    <w:rsid w:val="003D2E73"/>
    <w:rsid w:val="003E72B6"/>
    <w:rsid w:val="003E7BBE"/>
    <w:rsid w:val="003F15E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0F6C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BFB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756F8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65A7"/>
    <w:rsid w:val="009F0DCC"/>
    <w:rsid w:val="009F11CA"/>
    <w:rsid w:val="00A0695B"/>
    <w:rsid w:val="00A13052"/>
    <w:rsid w:val="00A142BC"/>
    <w:rsid w:val="00A216A8"/>
    <w:rsid w:val="00A223A6"/>
    <w:rsid w:val="00A3639E"/>
    <w:rsid w:val="00A5092E"/>
    <w:rsid w:val="00A554D6"/>
    <w:rsid w:val="00A56E14"/>
    <w:rsid w:val="00A6476B"/>
    <w:rsid w:val="00A76C6C"/>
    <w:rsid w:val="00A80857"/>
    <w:rsid w:val="00A87356"/>
    <w:rsid w:val="00A92DD1"/>
    <w:rsid w:val="00A971B6"/>
    <w:rsid w:val="00AA5338"/>
    <w:rsid w:val="00AB1B8E"/>
    <w:rsid w:val="00AB387E"/>
    <w:rsid w:val="00AC0696"/>
    <w:rsid w:val="00AC4C98"/>
    <w:rsid w:val="00AC5F6B"/>
    <w:rsid w:val="00AD3896"/>
    <w:rsid w:val="00AD5B47"/>
    <w:rsid w:val="00AE1D20"/>
    <w:rsid w:val="00AE1ED9"/>
    <w:rsid w:val="00AE32CB"/>
    <w:rsid w:val="00AE3D89"/>
    <w:rsid w:val="00AF3957"/>
    <w:rsid w:val="00B12013"/>
    <w:rsid w:val="00B22C67"/>
    <w:rsid w:val="00B3508F"/>
    <w:rsid w:val="00B443EE"/>
    <w:rsid w:val="00B5038D"/>
    <w:rsid w:val="00B522CF"/>
    <w:rsid w:val="00B560C8"/>
    <w:rsid w:val="00B61150"/>
    <w:rsid w:val="00B6255C"/>
    <w:rsid w:val="00B65BC7"/>
    <w:rsid w:val="00B746B9"/>
    <w:rsid w:val="00B848D4"/>
    <w:rsid w:val="00B865B7"/>
    <w:rsid w:val="00B943D9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3736C"/>
    <w:rsid w:val="00D54C76"/>
    <w:rsid w:val="00D71E43"/>
    <w:rsid w:val="00D727F3"/>
    <w:rsid w:val="00D73695"/>
    <w:rsid w:val="00D802B4"/>
    <w:rsid w:val="00D810DE"/>
    <w:rsid w:val="00D87D32"/>
    <w:rsid w:val="00D91188"/>
    <w:rsid w:val="00D92C83"/>
    <w:rsid w:val="00DA0A81"/>
    <w:rsid w:val="00DA2F6E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484B"/>
    <w:rsid w:val="00E71E2E"/>
    <w:rsid w:val="00E91BFF"/>
    <w:rsid w:val="00E92933"/>
    <w:rsid w:val="00E94FAD"/>
    <w:rsid w:val="00EA7482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3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998F1C-BB88-49AA-9642-858CECA94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6F0432-AEA8-4DAD-9A29-AB00D0838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3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2018-06-30T08:39:00Z</dcterms:created>
  <dcterms:modified xsi:type="dcterms:W3CDTF">2018-07-12T02:51:00Z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