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80E" w:rsidRPr="00CA2922" w:rsidRDefault="00F1480E" w:rsidP="00FD557D">
      <w:pPr>
        <w:pStyle w:val="SIHeading2"/>
      </w:pPr>
      <w:r>
        <w:t>Modification h</w:t>
      </w:r>
      <w:r w:rsidRPr="00CA2922">
        <w:t>istory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6939"/>
      </w:tblGrid>
      <w:tr w:rsidR="00F1480E" w:rsidTr="00146EEC">
        <w:tc>
          <w:tcPr>
            <w:tcW w:w="2689" w:type="dxa"/>
          </w:tcPr>
          <w:p w:rsidR="00F1480E" w:rsidRPr="000754EC" w:rsidRDefault="00830267" w:rsidP="000754EC">
            <w:pPr>
              <w:pStyle w:val="SIText-Bold"/>
            </w:pPr>
            <w:r w:rsidRPr="00A326C2">
              <w:t>Release</w:t>
            </w:r>
          </w:p>
        </w:tc>
        <w:tc>
          <w:tcPr>
            <w:tcW w:w="6939" w:type="dxa"/>
          </w:tcPr>
          <w:p w:rsidR="00F1480E" w:rsidRPr="000754EC" w:rsidRDefault="00830267" w:rsidP="000754EC">
            <w:pPr>
              <w:pStyle w:val="SIText-Bold"/>
            </w:pPr>
            <w:r w:rsidRPr="00A326C2">
              <w:t>Comments</w:t>
            </w:r>
          </w:p>
        </w:tc>
      </w:tr>
      <w:tr w:rsidR="00F1480E" w:rsidTr="00146EEC">
        <w:tc>
          <w:tcPr>
            <w:tcW w:w="2689" w:type="dxa"/>
          </w:tcPr>
          <w:p w:rsidR="00F1480E" w:rsidRPr="000754EC" w:rsidRDefault="00F1480E" w:rsidP="006E57E3">
            <w:pPr>
              <w:pStyle w:val="SIText"/>
            </w:pPr>
            <w:r w:rsidRPr="00CC451E">
              <w:t>Release</w:t>
            </w:r>
            <w:r w:rsidR="006E57E3">
              <w:t xml:space="preserve"> 1</w:t>
            </w:r>
          </w:p>
        </w:tc>
        <w:tc>
          <w:tcPr>
            <w:tcW w:w="6939" w:type="dxa"/>
          </w:tcPr>
          <w:p w:rsidR="00F1480E" w:rsidRPr="000754EC" w:rsidRDefault="006E57E3" w:rsidP="006E57E3">
            <w:pPr>
              <w:pStyle w:val="SIText"/>
            </w:pPr>
            <w:r>
              <w:t>This version released with PPM</w:t>
            </w:r>
            <w:r w:rsidR="00337E82" w:rsidRPr="000754EC">
              <w:t xml:space="preserve"> Training</w:t>
            </w:r>
            <w:r w:rsidR="00F1480E" w:rsidRPr="000754EC">
              <w:t xml:space="preserve"> Package Version </w:t>
            </w:r>
            <w:r w:rsidR="00337E82" w:rsidRPr="000754EC">
              <w:t>1.0</w:t>
            </w:r>
            <w:r w:rsidR="00F1480E" w:rsidRPr="000754EC">
              <w:t>.</w:t>
            </w:r>
          </w:p>
        </w:tc>
      </w:tr>
    </w:tbl>
    <w:p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8"/>
        <w:gridCol w:w="6940"/>
      </w:tblGrid>
      <w:tr w:rsidR="00F1480E" w:rsidRPr="00963A46" w:rsidTr="00CA2922">
        <w:trPr>
          <w:tblHeader/>
        </w:trPr>
        <w:tc>
          <w:tcPr>
            <w:tcW w:w="1396" w:type="pct"/>
            <w:shd w:val="clear" w:color="auto" w:fill="auto"/>
          </w:tcPr>
          <w:p w:rsidR="00F1480E" w:rsidRPr="000754EC" w:rsidRDefault="006E57E3" w:rsidP="000754EC">
            <w:pPr>
              <w:pStyle w:val="SIUNITCODE"/>
            </w:pPr>
            <w:r>
              <w:t>PPMWPO330</w:t>
            </w:r>
          </w:p>
        </w:tc>
        <w:tc>
          <w:tcPr>
            <w:tcW w:w="3604" w:type="pct"/>
            <w:shd w:val="clear" w:color="auto" w:fill="auto"/>
          </w:tcPr>
          <w:p w:rsidR="00F1480E" w:rsidRPr="000754EC" w:rsidRDefault="006E57E3" w:rsidP="000754EC">
            <w:pPr>
              <w:pStyle w:val="SIUnittitle"/>
            </w:pPr>
            <w:r>
              <w:t>Co-ordinate and implement waste paper shutdown</w:t>
            </w:r>
          </w:p>
        </w:tc>
      </w:tr>
      <w:tr w:rsidR="00F1480E" w:rsidRPr="00963A46" w:rsidTr="00CA2922">
        <w:tc>
          <w:tcPr>
            <w:tcW w:w="1396" w:type="pct"/>
            <w:shd w:val="clear" w:color="auto" w:fill="auto"/>
          </w:tcPr>
          <w:p w:rsidR="00F1480E" w:rsidRPr="000754EC" w:rsidRDefault="00FD557D" w:rsidP="000754EC">
            <w:pPr>
              <w:pStyle w:val="SIHeading2"/>
            </w:pPr>
            <w:r w:rsidRPr="00FD557D">
              <w:t>Application</w:t>
            </w:r>
          </w:p>
          <w:p w:rsidR="00FD557D" w:rsidRPr="00923720" w:rsidRDefault="00FD557D" w:rsidP="000754EC">
            <w:pPr>
              <w:pStyle w:val="SIHeading2"/>
            </w:pPr>
          </w:p>
        </w:tc>
        <w:tc>
          <w:tcPr>
            <w:tcW w:w="3604" w:type="pct"/>
            <w:shd w:val="clear" w:color="auto" w:fill="auto"/>
          </w:tcPr>
          <w:p w:rsidR="006E57E3" w:rsidRDefault="006E57E3" w:rsidP="006E57E3">
            <w:r w:rsidRPr="006E57E3">
              <w:t>This unit of competency describes the outcomes required to implement, assess and record waste paper shutdowns, in a pulp or paper manufacturing facility.</w:t>
            </w:r>
          </w:p>
          <w:p w:rsidR="006E57E3" w:rsidRPr="006E57E3" w:rsidRDefault="006E57E3" w:rsidP="006E57E3"/>
          <w:p w:rsidR="006E57E3" w:rsidRDefault="006E57E3" w:rsidP="006E57E3">
            <w:r w:rsidRPr="006E57E3">
              <w:t>The unit applies to production operators and technicians who co-ordinate and implement waste paper shutdowns. This typically involves working in a facility with complex integrated equipment and continuous operations.</w:t>
            </w:r>
          </w:p>
          <w:p w:rsidR="006E57E3" w:rsidRPr="006E57E3" w:rsidRDefault="006E57E3" w:rsidP="006E57E3"/>
          <w:p w:rsidR="00373436" w:rsidRPr="000754EC" w:rsidRDefault="006E57E3" w:rsidP="00A3639E">
            <w:r w:rsidRPr="006E57E3">
              <w:t xml:space="preserve">No licensing, legislative or certification requirements apply to this </w:t>
            </w:r>
            <w:r>
              <w:t>unit at the time of publication.</w:t>
            </w:r>
          </w:p>
        </w:tc>
      </w:tr>
      <w:tr w:rsidR="00F1480E" w:rsidRPr="00963A46" w:rsidTr="00CA2922">
        <w:tc>
          <w:tcPr>
            <w:tcW w:w="1396" w:type="pct"/>
            <w:shd w:val="clear" w:color="auto" w:fill="auto"/>
          </w:tcPr>
          <w:p w:rsidR="00F1480E" w:rsidRPr="000754EC" w:rsidRDefault="00FD557D" w:rsidP="000754EC">
            <w:pPr>
              <w:pStyle w:val="SIHeading2"/>
            </w:pPr>
            <w:r w:rsidRPr="00923720">
              <w:t>Prerequisite Unit</w:t>
            </w:r>
          </w:p>
        </w:tc>
        <w:tc>
          <w:tcPr>
            <w:tcW w:w="3604" w:type="pct"/>
            <w:shd w:val="clear" w:color="auto" w:fill="auto"/>
          </w:tcPr>
          <w:p w:rsidR="00F1480E" w:rsidRPr="000754EC" w:rsidRDefault="00F1480E" w:rsidP="006E57E3">
            <w:pPr>
              <w:pStyle w:val="SIText"/>
            </w:pPr>
            <w:r w:rsidRPr="008908DE">
              <w:t>Ni</w:t>
            </w:r>
            <w:r w:rsidR="007A300D" w:rsidRPr="000754EC">
              <w:t xml:space="preserve">l </w:t>
            </w:r>
          </w:p>
        </w:tc>
      </w:tr>
      <w:tr w:rsidR="00F1480E" w:rsidRPr="00963A46" w:rsidTr="00CA2922">
        <w:tc>
          <w:tcPr>
            <w:tcW w:w="1396" w:type="pct"/>
            <w:shd w:val="clear" w:color="auto" w:fill="auto"/>
          </w:tcPr>
          <w:p w:rsidR="00F1480E" w:rsidRPr="000754EC" w:rsidRDefault="00FD557D" w:rsidP="000754EC">
            <w:pPr>
              <w:pStyle w:val="SIHeading2"/>
            </w:pPr>
            <w:r w:rsidRPr="00923720">
              <w:t>Unit Sector</w:t>
            </w:r>
          </w:p>
        </w:tc>
        <w:tc>
          <w:tcPr>
            <w:tcW w:w="3604" w:type="pct"/>
            <w:shd w:val="clear" w:color="auto" w:fill="auto"/>
          </w:tcPr>
          <w:p w:rsidR="00F1480E" w:rsidRPr="000754EC" w:rsidRDefault="006E57E3" w:rsidP="000754EC">
            <w:pPr>
              <w:pStyle w:val="SIText"/>
            </w:pPr>
            <w:r>
              <w:t>Pulp and Paper Manufacturing (PPM)</w:t>
            </w:r>
          </w:p>
        </w:tc>
      </w:tr>
    </w:tbl>
    <w:p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8"/>
        <w:gridCol w:w="6940"/>
      </w:tblGrid>
      <w:tr w:rsidR="00F1480E" w:rsidRPr="00963A46" w:rsidTr="00CA2922">
        <w:trPr>
          <w:cantSplit/>
          <w:tblHeader/>
        </w:trPr>
        <w:tc>
          <w:tcPr>
            <w:tcW w:w="1396" w:type="pct"/>
            <w:tcBorders>
              <w:bottom w:val="single" w:sz="4" w:space="0" w:color="C0C0C0"/>
            </w:tcBorders>
            <w:shd w:val="clear" w:color="auto" w:fill="auto"/>
          </w:tcPr>
          <w:p w:rsidR="00F1480E" w:rsidRPr="000754EC" w:rsidRDefault="00FD557D" w:rsidP="000754EC">
            <w:pPr>
              <w:pStyle w:val="SIHeading2"/>
            </w:pPr>
            <w:r w:rsidRPr="00923720">
              <w:t>E</w:t>
            </w:r>
            <w:r w:rsidRPr="000754EC">
              <w:t>lements</w:t>
            </w:r>
          </w:p>
        </w:tc>
        <w:tc>
          <w:tcPr>
            <w:tcW w:w="3604" w:type="pct"/>
            <w:tcBorders>
              <w:bottom w:val="single" w:sz="4" w:space="0" w:color="C0C0C0"/>
            </w:tcBorders>
            <w:shd w:val="clear" w:color="auto" w:fill="auto"/>
          </w:tcPr>
          <w:p w:rsidR="00F1480E" w:rsidRPr="000754EC" w:rsidRDefault="00FD557D" w:rsidP="000754EC">
            <w:pPr>
              <w:pStyle w:val="SIHeading2"/>
            </w:pPr>
            <w:r w:rsidRPr="00923720">
              <w:t>Performance Criteria</w:t>
            </w:r>
          </w:p>
        </w:tc>
      </w:tr>
      <w:tr w:rsidR="00F1480E" w:rsidRPr="00963A46" w:rsidTr="00CA2922">
        <w:trPr>
          <w:cantSplit/>
          <w:tblHeader/>
        </w:trPr>
        <w:tc>
          <w:tcPr>
            <w:tcW w:w="1396" w:type="pct"/>
            <w:tcBorders>
              <w:top w:val="single" w:sz="4" w:space="0" w:color="C0C0C0"/>
            </w:tcBorders>
            <w:shd w:val="clear" w:color="auto" w:fill="auto"/>
          </w:tcPr>
          <w:p w:rsidR="00F1480E" w:rsidRPr="000754EC" w:rsidRDefault="00F1480E" w:rsidP="000754EC">
            <w:pPr>
              <w:pStyle w:val="SIText"/>
              <w:rPr>
                <w:rStyle w:val="SIText-Italic"/>
              </w:rPr>
            </w:pPr>
            <w:r w:rsidRPr="008908DE">
              <w:rPr>
                <w:rStyle w:val="SIText-Italic"/>
              </w:rPr>
              <w:t>Elements describe the essential outcomes.</w:t>
            </w:r>
          </w:p>
        </w:tc>
        <w:tc>
          <w:tcPr>
            <w:tcW w:w="3604" w:type="pct"/>
            <w:tcBorders>
              <w:top w:val="single" w:sz="4" w:space="0" w:color="C0C0C0"/>
            </w:tcBorders>
            <w:shd w:val="clear" w:color="auto" w:fill="auto"/>
          </w:tcPr>
          <w:p w:rsidR="00F1480E" w:rsidRPr="000754EC" w:rsidRDefault="00F1480E" w:rsidP="000754EC">
            <w:pPr>
              <w:pStyle w:val="SIText"/>
              <w:rPr>
                <w:rStyle w:val="SIText-Italic"/>
              </w:rPr>
            </w:pPr>
            <w:r w:rsidRPr="008908DE">
              <w:rPr>
                <w:rStyle w:val="SIText-Italic"/>
              </w:rPr>
              <w:t xml:space="preserve">Performance criteria describe the performance needed to </w:t>
            </w:r>
            <w:r w:rsidRPr="000754EC">
              <w:rPr>
                <w:rStyle w:val="SIText-Italic"/>
              </w:rPr>
              <w:t>demonstrate achievement of the element.</w:t>
            </w:r>
          </w:p>
        </w:tc>
      </w:tr>
      <w:tr w:rsidR="006E57E3" w:rsidRPr="00963A46" w:rsidTr="00CA2922">
        <w:trPr>
          <w:cantSplit/>
        </w:trPr>
        <w:tc>
          <w:tcPr>
            <w:tcW w:w="1396" w:type="pct"/>
            <w:shd w:val="clear" w:color="auto" w:fill="auto"/>
          </w:tcPr>
          <w:p w:rsidR="006E57E3" w:rsidRPr="006E57E3" w:rsidRDefault="006E57E3" w:rsidP="006E57E3">
            <w:r w:rsidRPr="006E57E3">
              <w:t>1. Assess reason and effects of shutdown</w:t>
            </w:r>
          </w:p>
        </w:tc>
        <w:tc>
          <w:tcPr>
            <w:tcW w:w="3604" w:type="pct"/>
            <w:shd w:val="clear" w:color="auto" w:fill="auto"/>
          </w:tcPr>
          <w:p w:rsidR="006E57E3" w:rsidRPr="006E57E3" w:rsidRDefault="006E57E3" w:rsidP="006E57E3">
            <w:r w:rsidRPr="006E57E3">
              <w:t xml:space="preserve">1.1. Check </w:t>
            </w:r>
            <w:proofErr w:type="spellStart"/>
            <w:r w:rsidRPr="006E57E3">
              <w:t>workplan</w:t>
            </w:r>
            <w:proofErr w:type="spellEnd"/>
            <w:r w:rsidRPr="006E57E3">
              <w:t xml:space="preserve"> according to documentation and procedures, workplace health and safety (WHS) procedures, productivity requirements, risks and hazards identification, environmental workplace procedures, standard operating procedures (SOP) and </w:t>
            </w:r>
            <w:proofErr w:type="spellStart"/>
            <w:r w:rsidRPr="006E57E3">
              <w:t>house keeping</w:t>
            </w:r>
            <w:proofErr w:type="spellEnd"/>
            <w:r w:rsidRPr="006E57E3">
              <w:t xml:space="preserve"> requirements.</w:t>
            </w:r>
          </w:p>
          <w:p w:rsidR="006E57E3" w:rsidRPr="006E57E3" w:rsidRDefault="006E57E3" w:rsidP="006E57E3">
            <w:r w:rsidRPr="006E57E3">
              <w:t>1.2. Co-ordinate planned shutdown of waste paper operations from work area instructions or maintenance schedules.</w:t>
            </w:r>
          </w:p>
          <w:p w:rsidR="006E57E3" w:rsidRPr="006E57E3" w:rsidRDefault="006E57E3" w:rsidP="006E57E3">
            <w:r w:rsidRPr="006E57E3">
              <w:t>1.3. Identify reasons for unplanned shutdown.</w:t>
            </w:r>
          </w:p>
          <w:p w:rsidR="006E57E3" w:rsidRPr="006E57E3" w:rsidRDefault="006E57E3" w:rsidP="006E57E3">
            <w:r w:rsidRPr="006E57E3">
              <w:t>1.4. Assess the extent of the shutdown on the waste paper plant.</w:t>
            </w:r>
          </w:p>
          <w:p w:rsidR="006E57E3" w:rsidRPr="006E57E3" w:rsidRDefault="006E57E3" w:rsidP="006E57E3">
            <w:r w:rsidRPr="006E57E3">
              <w:t>1.5. Communicate effects of shutdown, as required.</w:t>
            </w:r>
          </w:p>
        </w:tc>
      </w:tr>
      <w:tr w:rsidR="006E57E3" w:rsidRPr="00963A46" w:rsidTr="00CA2922">
        <w:trPr>
          <w:cantSplit/>
        </w:trPr>
        <w:tc>
          <w:tcPr>
            <w:tcW w:w="1396" w:type="pct"/>
            <w:shd w:val="clear" w:color="auto" w:fill="auto"/>
          </w:tcPr>
          <w:p w:rsidR="006E57E3" w:rsidRPr="006E57E3" w:rsidRDefault="006E57E3" w:rsidP="006E57E3">
            <w:r w:rsidRPr="006E57E3">
              <w:t>2. Implement shutdown procedures</w:t>
            </w:r>
          </w:p>
        </w:tc>
        <w:tc>
          <w:tcPr>
            <w:tcW w:w="3604" w:type="pct"/>
            <w:shd w:val="clear" w:color="auto" w:fill="auto"/>
          </w:tcPr>
          <w:p w:rsidR="006E57E3" w:rsidRPr="006E57E3" w:rsidRDefault="006E57E3" w:rsidP="006E57E3">
            <w:r w:rsidRPr="006E57E3">
              <w:t>2.1. Implement planned shutdown and check equipment.</w:t>
            </w:r>
          </w:p>
          <w:p w:rsidR="006E57E3" w:rsidRPr="006E57E3" w:rsidRDefault="006E57E3" w:rsidP="006E57E3">
            <w:r w:rsidRPr="006E57E3">
              <w:t>2.2. Implement isolation requirements, according to standard operating procedures (SOP) and housekeeping requirements.</w:t>
            </w:r>
          </w:p>
          <w:p w:rsidR="006E57E3" w:rsidRPr="006E57E3" w:rsidRDefault="006E57E3" w:rsidP="006E57E3">
            <w:r w:rsidRPr="006E57E3">
              <w:t>2.3. Shutdown process supply sections of waste paper plant.</w:t>
            </w:r>
          </w:p>
        </w:tc>
      </w:tr>
      <w:tr w:rsidR="006E57E3" w:rsidRPr="00963A46" w:rsidTr="00CA2922">
        <w:trPr>
          <w:cantSplit/>
        </w:trPr>
        <w:tc>
          <w:tcPr>
            <w:tcW w:w="1396" w:type="pct"/>
            <w:shd w:val="clear" w:color="auto" w:fill="auto"/>
          </w:tcPr>
          <w:p w:rsidR="006E57E3" w:rsidRPr="006E57E3" w:rsidRDefault="006E57E3" w:rsidP="006E57E3">
            <w:r w:rsidRPr="006E57E3">
              <w:t>3. Record and report shutdown information</w:t>
            </w:r>
          </w:p>
        </w:tc>
        <w:tc>
          <w:tcPr>
            <w:tcW w:w="3604" w:type="pct"/>
            <w:shd w:val="clear" w:color="auto" w:fill="auto"/>
          </w:tcPr>
          <w:p w:rsidR="006E57E3" w:rsidRPr="006E57E3" w:rsidRDefault="006E57E3" w:rsidP="006E57E3">
            <w:r w:rsidRPr="006E57E3">
              <w:t>3.1. Record shutdown information, including corrective action, process adjustments, reporting to authorised person or rectifying problem within level of responsibility.</w:t>
            </w:r>
          </w:p>
          <w:p w:rsidR="006E57E3" w:rsidRPr="006E57E3" w:rsidRDefault="006E57E3" w:rsidP="006E57E3">
            <w:r w:rsidRPr="006E57E3">
              <w:t>3.2. Communicate shutdown information to relevant personnel.</w:t>
            </w:r>
          </w:p>
        </w:tc>
      </w:tr>
    </w:tbl>
    <w:p w:rsidR="005F771F" w:rsidRDefault="005F771F" w:rsidP="005F771F">
      <w:pPr>
        <w:pStyle w:val="SIText"/>
      </w:pPr>
    </w:p>
    <w:p w:rsidR="005F771F" w:rsidRPr="000754EC" w:rsidRDefault="005F771F" w:rsidP="000754EC">
      <w:r>
        <w:br w:type="page"/>
      </w:r>
    </w:p>
    <w:p w:rsidR="00F1480E" w:rsidRPr="00DD0726" w:rsidRDefault="00F1480E" w:rsidP="00DD0726">
      <w:pPr>
        <w:pStyle w:val="SIText"/>
        <w:rPr>
          <w:rStyle w:val="SIRangeEntr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8"/>
        <w:gridCol w:w="6940"/>
      </w:tblGrid>
      <w:tr w:rsidR="00F1480E" w:rsidRPr="00336FCA" w:rsidDel="00423CB2" w:rsidTr="00CA2922">
        <w:trPr>
          <w:tblHeader/>
        </w:trPr>
        <w:tc>
          <w:tcPr>
            <w:tcW w:w="5000" w:type="pct"/>
            <w:gridSpan w:val="2"/>
          </w:tcPr>
          <w:p w:rsidR="00F1480E" w:rsidRPr="000754EC" w:rsidRDefault="00FD557D" w:rsidP="000754EC">
            <w:pPr>
              <w:pStyle w:val="SIHeading2"/>
            </w:pPr>
            <w:r w:rsidRPr="00041E59">
              <w:t>F</w:t>
            </w:r>
            <w:r w:rsidRPr="000754EC">
              <w:t>oundation Skills</w:t>
            </w:r>
          </w:p>
          <w:p w:rsidR="00F1480E" w:rsidRPr="000754EC" w:rsidRDefault="00F1480E" w:rsidP="000754EC">
            <w:pPr>
              <w:rPr>
                <w:rStyle w:val="SIText-Italic"/>
                <w:rFonts w:eastAsiaTheme="majorEastAsia"/>
              </w:rPr>
            </w:pPr>
            <w:r w:rsidRPr="000754EC">
              <w:rPr>
                <w:rStyle w:val="SIText-Italic"/>
                <w:rFonts w:eastAsiaTheme="majorEastAsia"/>
              </w:rPr>
              <w:t>This section describes those language, literacy, numeracy and employment skills that are essential for performance in this unit of competency but are not explicit in the performance criteria.</w:t>
            </w:r>
          </w:p>
        </w:tc>
      </w:tr>
      <w:tr w:rsidR="00F1480E" w:rsidRPr="00336FCA" w:rsidDel="00423CB2" w:rsidTr="00CA2922">
        <w:trPr>
          <w:tblHeader/>
        </w:trPr>
        <w:tc>
          <w:tcPr>
            <w:tcW w:w="1396" w:type="pct"/>
          </w:tcPr>
          <w:p w:rsidR="00F1480E" w:rsidRPr="000754EC" w:rsidDel="00423CB2" w:rsidRDefault="00F1480E" w:rsidP="000754EC">
            <w:pPr>
              <w:pStyle w:val="SIText-Bold"/>
              <w:rPr>
                <w:rFonts w:eastAsiaTheme="majorEastAsia"/>
              </w:rPr>
            </w:pPr>
            <w:r w:rsidRPr="000754EC">
              <w:rPr>
                <w:rFonts w:eastAsiaTheme="majorEastAsia"/>
              </w:rPr>
              <w:t>Skill</w:t>
            </w:r>
          </w:p>
        </w:tc>
        <w:tc>
          <w:tcPr>
            <w:tcW w:w="3604" w:type="pct"/>
          </w:tcPr>
          <w:p w:rsidR="00F1480E" w:rsidRPr="000754EC" w:rsidDel="00423CB2" w:rsidRDefault="00F1480E" w:rsidP="000754EC">
            <w:pPr>
              <w:pStyle w:val="SIText-Bold"/>
              <w:rPr>
                <w:rFonts w:eastAsiaTheme="majorEastAsia"/>
              </w:rPr>
            </w:pPr>
            <w:r w:rsidRPr="000754EC">
              <w:rPr>
                <w:rFonts w:eastAsiaTheme="majorEastAsia"/>
              </w:rPr>
              <w:t>Description</w:t>
            </w:r>
          </w:p>
        </w:tc>
      </w:tr>
      <w:tr w:rsidR="006E57E3" w:rsidRPr="00336FCA" w:rsidDel="00423CB2" w:rsidTr="00CA2922">
        <w:tc>
          <w:tcPr>
            <w:tcW w:w="1396" w:type="pct"/>
          </w:tcPr>
          <w:p w:rsidR="006E57E3" w:rsidRPr="006E57E3" w:rsidRDefault="006E57E3" w:rsidP="006E57E3">
            <w:r w:rsidRPr="006E57E3">
              <w:t>Numeracy skills to:</w:t>
            </w:r>
          </w:p>
        </w:tc>
        <w:tc>
          <w:tcPr>
            <w:tcW w:w="3604" w:type="pct"/>
          </w:tcPr>
          <w:p w:rsidR="006E57E3" w:rsidRPr="006E57E3" w:rsidRDefault="006E57E3" w:rsidP="006E57E3">
            <w:pPr>
              <w:pStyle w:val="SIBulletList1"/>
            </w:pPr>
            <w:r w:rsidRPr="006E57E3">
              <w:t>use measuring equipment as required</w:t>
            </w:r>
          </w:p>
          <w:p w:rsidR="006E57E3" w:rsidRPr="006E57E3" w:rsidRDefault="006E57E3" w:rsidP="006E57E3">
            <w:pPr>
              <w:pStyle w:val="SIBulletList1"/>
            </w:pPr>
            <w:proofErr w:type="gramStart"/>
            <w:r w:rsidRPr="006E57E3">
              <w:t>interpret</w:t>
            </w:r>
            <w:proofErr w:type="gramEnd"/>
            <w:r w:rsidRPr="006E57E3">
              <w:t xml:space="preserve"> instruments, gauges and data recording equipment during shutdowns.</w:t>
            </w:r>
          </w:p>
        </w:tc>
      </w:tr>
      <w:tr w:rsidR="006E57E3" w:rsidRPr="00336FCA" w:rsidDel="00423CB2" w:rsidTr="00CA2922">
        <w:tc>
          <w:tcPr>
            <w:tcW w:w="1396" w:type="pct"/>
          </w:tcPr>
          <w:p w:rsidR="006E57E3" w:rsidRPr="006E57E3" w:rsidRDefault="006E57E3" w:rsidP="006E57E3">
            <w:r w:rsidRPr="006E57E3">
              <w:t>Oral communication skills to:</w:t>
            </w:r>
          </w:p>
        </w:tc>
        <w:tc>
          <w:tcPr>
            <w:tcW w:w="3604" w:type="pct"/>
          </w:tcPr>
          <w:p w:rsidR="006E57E3" w:rsidRPr="006E57E3" w:rsidRDefault="006E57E3" w:rsidP="006E57E3">
            <w:pPr>
              <w:pStyle w:val="SIBulletList1"/>
            </w:pPr>
            <w:proofErr w:type="gramStart"/>
            <w:r w:rsidRPr="006E57E3">
              <w:t>select</w:t>
            </w:r>
            <w:proofErr w:type="gramEnd"/>
            <w:r w:rsidRPr="006E57E3">
              <w:t xml:space="preserve"> and use appropriate spoken communication strategies with work colleagues and other personnel on site when co-ordinating and implementing waste paper shutdowns.</w:t>
            </w:r>
          </w:p>
        </w:tc>
      </w:tr>
      <w:tr w:rsidR="006E57E3" w:rsidRPr="00336FCA" w:rsidDel="00423CB2" w:rsidTr="00CA2922">
        <w:tc>
          <w:tcPr>
            <w:tcW w:w="1396" w:type="pct"/>
          </w:tcPr>
          <w:p w:rsidR="006E57E3" w:rsidRPr="006E57E3" w:rsidRDefault="006E57E3" w:rsidP="006E57E3">
            <w:r w:rsidRPr="006E57E3">
              <w:t>Reading skills to:</w:t>
            </w:r>
          </w:p>
        </w:tc>
        <w:tc>
          <w:tcPr>
            <w:tcW w:w="3604" w:type="pct"/>
          </w:tcPr>
          <w:p w:rsidR="006E57E3" w:rsidRPr="006E57E3" w:rsidRDefault="006E57E3" w:rsidP="006E57E3">
            <w:pPr>
              <w:pStyle w:val="SIBulletList1"/>
            </w:pPr>
            <w:proofErr w:type="gramStart"/>
            <w:r w:rsidRPr="006E57E3">
              <w:t>read</w:t>
            </w:r>
            <w:proofErr w:type="gramEnd"/>
            <w:r w:rsidRPr="006E57E3">
              <w:t xml:space="preserve"> and interpret checklists, equipment specifications, work place documentation and procedures relevant to system operations.</w:t>
            </w:r>
          </w:p>
        </w:tc>
      </w:tr>
      <w:tr w:rsidR="006E57E3" w:rsidRPr="00336FCA" w:rsidDel="00423CB2" w:rsidTr="00CA2922">
        <w:tc>
          <w:tcPr>
            <w:tcW w:w="1396" w:type="pct"/>
          </w:tcPr>
          <w:p w:rsidR="006E57E3" w:rsidRPr="006E57E3" w:rsidRDefault="006E57E3" w:rsidP="006E57E3">
            <w:r w:rsidRPr="006E57E3">
              <w:t>Writing skills to:</w:t>
            </w:r>
          </w:p>
        </w:tc>
        <w:tc>
          <w:tcPr>
            <w:tcW w:w="3604" w:type="pct"/>
          </w:tcPr>
          <w:p w:rsidR="006E57E3" w:rsidRPr="006E57E3" w:rsidRDefault="006E57E3" w:rsidP="006E57E3">
            <w:pPr>
              <w:pStyle w:val="SIBulletList1"/>
            </w:pPr>
            <w:r w:rsidRPr="006E57E3">
              <w:t>record and report rectifications accurately and legibly, using correct technical vocabulary</w:t>
            </w:r>
          </w:p>
          <w:p w:rsidR="006E57E3" w:rsidRPr="006E57E3" w:rsidRDefault="006E57E3" w:rsidP="006E57E3">
            <w:pPr>
              <w:pStyle w:val="SIBulletList1"/>
            </w:pPr>
            <w:proofErr w:type="gramStart"/>
            <w:r w:rsidRPr="006E57E3">
              <w:t>access</w:t>
            </w:r>
            <w:proofErr w:type="gramEnd"/>
            <w:r w:rsidRPr="006E57E3">
              <w:t>, navigate and enter computer-based information.</w:t>
            </w:r>
          </w:p>
        </w:tc>
      </w:tr>
      <w:tr w:rsidR="006E57E3" w:rsidRPr="00336FCA" w:rsidDel="00423CB2" w:rsidTr="00CA2922">
        <w:tc>
          <w:tcPr>
            <w:tcW w:w="1396" w:type="pct"/>
          </w:tcPr>
          <w:p w:rsidR="006E57E3" w:rsidRPr="006E57E3" w:rsidRDefault="006E57E3" w:rsidP="006E57E3">
            <w:r w:rsidRPr="006E57E3">
              <w:t>Technology skills to:</w:t>
            </w:r>
          </w:p>
        </w:tc>
        <w:tc>
          <w:tcPr>
            <w:tcW w:w="3604" w:type="pct"/>
          </w:tcPr>
          <w:p w:rsidR="006E57E3" w:rsidRPr="006E57E3" w:rsidRDefault="006E57E3" w:rsidP="006E57E3">
            <w:pPr>
              <w:pStyle w:val="SIBulletList1"/>
            </w:pPr>
            <w:proofErr w:type="gramStart"/>
            <w:r w:rsidRPr="006E57E3">
              <w:t>use</w:t>
            </w:r>
            <w:proofErr w:type="gramEnd"/>
            <w:r w:rsidRPr="006E57E3">
              <w:t xml:space="preserve"> electronic control systems to control equipment and processes, as required.</w:t>
            </w:r>
          </w:p>
        </w:tc>
      </w:tr>
      <w:tr w:rsidR="006E57E3" w:rsidRPr="00336FCA" w:rsidDel="00423CB2" w:rsidTr="00CA2922">
        <w:tc>
          <w:tcPr>
            <w:tcW w:w="1396" w:type="pct"/>
          </w:tcPr>
          <w:p w:rsidR="006E57E3" w:rsidRPr="006E57E3" w:rsidRDefault="006E57E3" w:rsidP="006E57E3">
            <w:r w:rsidRPr="006E57E3">
              <w:t>Problem solving skills to:</w:t>
            </w:r>
          </w:p>
        </w:tc>
        <w:tc>
          <w:tcPr>
            <w:tcW w:w="3604" w:type="pct"/>
          </w:tcPr>
          <w:p w:rsidR="006E57E3" w:rsidRPr="006E57E3" w:rsidRDefault="006E57E3" w:rsidP="006E57E3">
            <w:pPr>
              <w:pStyle w:val="SIBulletList1"/>
            </w:pPr>
            <w:r w:rsidRPr="006E57E3">
              <w:t>maintain situational awareness in the work area</w:t>
            </w:r>
          </w:p>
          <w:p w:rsidR="006E57E3" w:rsidRPr="006E57E3" w:rsidRDefault="006E57E3" w:rsidP="006E57E3">
            <w:pPr>
              <w:pStyle w:val="SIBulletList1"/>
            </w:pPr>
            <w:proofErr w:type="gramStart"/>
            <w:r w:rsidRPr="006E57E3">
              <w:t>analyse</w:t>
            </w:r>
            <w:proofErr w:type="gramEnd"/>
            <w:r w:rsidRPr="006E57E3">
              <w:t xml:space="preserve"> and use sensory information to adjust process and to maintain and co-ordinate safety, quality and output.</w:t>
            </w:r>
          </w:p>
        </w:tc>
      </w:tr>
    </w:tbl>
    <w:p w:rsidR="00916CD7" w:rsidRDefault="00916CD7" w:rsidP="005F771F">
      <w:pPr>
        <w:pStyle w:val="SIText"/>
      </w:pPr>
    </w:p>
    <w:p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9"/>
        <w:gridCol w:w="2128"/>
        <w:gridCol w:w="2409"/>
        <w:gridCol w:w="3112"/>
      </w:tblGrid>
      <w:tr w:rsidR="00F1480E" w:rsidTr="00F33FF2">
        <w:tc>
          <w:tcPr>
            <w:tcW w:w="5000" w:type="pct"/>
            <w:gridSpan w:val="4"/>
          </w:tcPr>
          <w:p w:rsidR="00F1480E" w:rsidRPr="000754EC" w:rsidRDefault="00FD557D" w:rsidP="000754EC">
            <w:pPr>
              <w:pStyle w:val="SIHeading2"/>
            </w:pPr>
            <w:r w:rsidRPr="00923720">
              <w:t>U</w:t>
            </w:r>
            <w:r w:rsidRPr="000754EC">
              <w:t>nit Mapping Information</w:t>
            </w:r>
          </w:p>
        </w:tc>
      </w:tr>
      <w:tr w:rsidR="00F1480E" w:rsidTr="00F33FF2">
        <w:tc>
          <w:tcPr>
            <w:tcW w:w="1028" w:type="pct"/>
          </w:tcPr>
          <w:p w:rsidR="00F1480E" w:rsidRPr="000754EC" w:rsidRDefault="00F1480E" w:rsidP="000754EC">
            <w:pPr>
              <w:pStyle w:val="SIText-Bold"/>
            </w:pPr>
            <w:r w:rsidRPr="00923720">
              <w:t>Code and title current version</w:t>
            </w:r>
          </w:p>
        </w:tc>
        <w:tc>
          <w:tcPr>
            <w:tcW w:w="1105" w:type="pct"/>
          </w:tcPr>
          <w:p w:rsidR="00F1480E" w:rsidRPr="000754EC" w:rsidRDefault="008322BE" w:rsidP="000754EC">
            <w:pPr>
              <w:pStyle w:val="SIText-Bold"/>
            </w:pPr>
            <w:r>
              <w:t xml:space="preserve">Code and title previous </w:t>
            </w:r>
            <w:r w:rsidR="00F1480E" w:rsidRPr="00923720">
              <w:t>version</w:t>
            </w:r>
          </w:p>
        </w:tc>
        <w:tc>
          <w:tcPr>
            <w:tcW w:w="1251" w:type="pct"/>
          </w:tcPr>
          <w:p w:rsidR="00F1480E" w:rsidRPr="000754EC" w:rsidRDefault="00F1480E" w:rsidP="000754EC">
            <w:pPr>
              <w:pStyle w:val="SIText-Bold"/>
            </w:pPr>
            <w:r w:rsidRPr="00923720">
              <w:t>Comments</w:t>
            </w:r>
          </w:p>
        </w:tc>
        <w:tc>
          <w:tcPr>
            <w:tcW w:w="1616" w:type="pct"/>
          </w:tcPr>
          <w:p w:rsidR="00F1480E" w:rsidRPr="000754EC" w:rsidRDefault="00F1480E" w:rsidP="000754EC">
            <w:pPr>
              <w:pStyle w:val="SIText-Bold"/>
            </w:pPr>
            <w:r w:rsidRPr="00923720">
              <w:t>Equivalence status</w:t>
            </w:r>
          </w:p>
        </w:tc>
      </w:tr>
      <w:tr w:rsidR="005D53B0" w:rsidTr="00F33FF2">
        <w:tc>
          <w:tcPr>
            <w:tcW w:w="1028" w:type="pct"/>
          </w:tcPr>
          <w:p w:rsidR="005D53B0" w:rsidRPr="005D53B0" w:rsidRDefault="005D53B0" w:rsidP="005D53B0">
            <w:r w:rsidRPr="005D53B0">
              <w:t>PPMWPO330 Co-ordinate and implement waste paper shutdown</w:t>
            </w:r>
          </w:p>
        </w:tc>
        <w:tc>
          <w:tcPr>
            <w:tcW w:w="1105" w:type="pct"/>
          </w:tcPr>
          <w:p w:rsidR="005D53B0" w:rsidRPr="005D53B0" w:rsidRDefault="006E57E3" w:rsidP="005D53B0">
            <w:r w:rsidRPr="006E57E3">
              <w:t>FPPWPO330A Co-ordinate and implement waste paper shutdown</w:t>
            </w:r>
          </w:p>
        </w:tc>
        <w:tc>
          <w:tcPr>
            <w:tcW w:w="1251" w:type="pct"/>
          </w:tcPr>
          <w:p w:rsidR="005D53B0" w:rsidRPr="005D53B0" w:rsidRDefault="005D53B0" w:rsidP="005D53B0">
            <w:pPr>
              <w:pStyle w:val="SIText"/>
            </w:pPr>
          </w:p>
        </w:tc>
        <w:tc>
          <w:tcPr>
            <w:tcW w:w="1616" w:type="pct"/>
          </w:tcPr>
          <w:p w:rsidR="005D53B0" w:rsidRPr="005D53B0" w:rsidRDefault="006E57E3" w:rsidP="005D53B0">
            <w:pPr>
              <w:pStyle w:val="SIText"/>
            </w:pPr>
            <w:r>
              <w:t>Equivalent unit</w:t>
            </w:r>
          </w:p>
        </w:tc>
      </w:tr>
    </w:tbl>
    <w:p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8"/>
        <w:gridCol w:w="6940"/>
      </w:tblGrid>
      <w:tr w:rsidR="00F1480E" w:rsidRPr="00A55106" w:rsidTr="00CA2922">
        <w:tc>
          <w:tcPr>
            <w:tcW w:w="1396" w:type="pct"/>
            <w:shd w:val="clear" w:color="auto" w:fill="auto"/>
          </w:tcPr>
          <w:p w:rsidR="00F1480E" w:rsidRPr="000754EC" w:rsidRDefault="00FD557D" w:rsidP="000754EC">
            <w:pPr>
              <w:pStyle w:val="SIHeading2"/>
            </w:pPr>
            <w:r w:rsidRPr="00CC451E">
              <w:t>L</w:t>
            </w:r>
            <w:r w:rsidRPr="000754EC">
              <w:t>inks</w:t>
            </w:r>
          </w:p>
        </w:tc>
        <w:tc>
          <w:tcPr>
            <w:tcW w:w="3604" w:type="pct"/>
            <w:shd w:val="clear" w:color="auto" w:fill="auto"/>
          </w:tcPr>
          <w:p w:rsidR="006E57E3" w:rsidRPr="006E57E3" w:rsidRDefault="006E57E3" w:rsidP="006E57E3">
            <w:pPr>
              <w:rPr>
                <w:rFonts w:eastAsiaTheme="minorHAnsi"/>
              </w:rPr>
            </w:pPr>
            <w:r w:rsidRPr="006E57E3">
              <w:rPr>
                <w:rFonts w:eastAsiaTheme="minorHAnsi"/>
              </w:rPr>
              <w:t xml:space="preserve">Companion Volumes, including Implementation Guides, are available at </w:t>
            </w:r>
            <w:proofErr w:type="spellStart"/>
            <w:r w:rsidRPr="006E57E3">
              <w:rPr>
                <w:rFonts w:eastAsiaTheme="minorHAnsi"/>
              </w:rPr>
              <w:t>VETNet</w:t>
            </w:r>
            <w:proofErr w:type="spellEnd"/>
            <w:r w:rsidRPr="006E57E3">
              <w:rPr>
                <w:rFonts w:eastAsiaTheme="minorHAnsi"/>
              </w:rPr>
              <w:t xml:space="preserve">: </w:t>
            </w:r>
          </w:p>
          <w:p w:rsidR="00F1480E" w:rsidRPr="000754EC" w:rsidRDefault="00681915" w:rsidP="006E57E3">
            <w:pPr>
              <w:pStyle w:val="SIText"/>
            </w:pPr>
            <w:hyperlink r:id="rId11" w:history="1">
              <w:r w:rsidR="006E57E3" w:rsidRPr="006E57E3">
                <w:rPr>
                  <w:rFonts w:eastAsiaTheme="minorHAnsi"/>
                </w:rPr>
                <w:t>https://vetnet.education.gov.au/Pages/TrainingDocs.aspx?q=12998f8d-d0ac-40bc-a69e-72a600d4fd93</w:t>
              </w:r>
            </w:hyperlink>
          </w:p>
        </w:tc>
      </w:tr>
    </w:tbl>
    <w:p w:rsidR="00F1480E" w:rsidRDefault="00F1480E" w:rsidP="005F771F">
      <w:pPr>
        <w:pStyle w:val="SIText"/>
      </w:pPr>
    </w:p>
    <w:p w:rsidR="00F1480E" w:rsidRDefault="00F1480E" w:rsidP="005F771F">
      <w:pPr>
        <w:pStyle w:val="SIText"/>
      </w:pPr>
      <w: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6"/>
        <w:gridCol w:w="6782"/>
      </w:tblGrid>
      <w:tr w:rsidR="00556C4C" w:rsidRPr="00E91BFF" w:rsidTr="00113678">
        <w:trPr>
          <w:tblHeader/>
        </w:trPr>
        <w:tc>
          <w:tcPr>
            <w:tcW w:w="1478" w:type="pct"/>
            <w:shd w:val="clear" w:color="auto" w:fill="auto"/>
          </w:tcPr>
          <w:p w:rsidR="00556C4C" w:rsidRPr="000754EC" w:rsidRDefault="00556C4C" w:rsidP="000754EC">
            <w:pPr>
              <w:pStyle w:val="SIUnittitle"/>
            </w:pPr>
            <w:r w:rsidRPr="002C55E9">
              <w:lastRenderedPageBreak/>
              <w:t>T</w:t>
            </w:r>
            <w:r w:rsidRPr="000754EC">
              <w:t>ITLE</w:t>
            </w:r>
          </w:p>
        </w:tc>
        <w:tc>
          <w:tcPr>
            <w:tcW w:w="3522" w:type="pct"/>
            <w:shd w:val="clear" w:color="auto" w:fill="auto"/>
          </w:tcPr>
          <w:p w:rsidR="00556C4C" w:rsidRPr="000754EC" w:rsidRDefault="00556C4C" w:rsidP="000754EC">
            <w:pPr>
              <w:pStyle w:val="SIUnittitle"/>
            </w:pPr>
            <w:r w:rsidRPr="00F56827">
              <w:t xml:space="preserve">Assessment requirements for </w:t>
            </w:r>
            <w:r w:rsidR="005D53B0" w:rsidRPr="005D53B0">
              <w:t>PPMWPO330 Co-ordinate and implement waste paper shutdown</w:t>
            </w:r>
          </w:p>
        </w:tc>
      </w:tr>
      <w:tr w:rsidR="00556C4C" w:rsidRPr="00A55106" w:rsidTr="00113678">
        <w:trPr>
          <w:tblHeader/>
        </w:trPr>
        <w:tc>
          <w:tcPr>
            <w:tcW w:w="5000" w:type="pct"/>
            <w:gridSpan w:val="2"/>
            <w:shd w:val="clear" w:color="auto" w:fill="auto"/>
          </w:tcPr>
          <w:p w:rsidR="00556C4C" w:rsidRPr="000754EC" w:rsidRDefault="00D71E43" w:rsidP="000754EC">
            <w:pPr>
              <w:pStyle w:val="SIHeading2"/>
            </w:pPr>
            <w:r>
              <w:t>Performance E</w:t>
            </w:r>
            <w:r w:rsidRPr="000754EC">
              <w:t>vidence</w:t>
            </w:r>
          </w:p>
        </w:tc>
      </w:tr>
      <w:tr w:rsidR="00556C4C" w:rsidRPr="00067E1C" w:rsidTr="00113678">
        <w:tc>
          <w:tcPr>
            <w:tcW w:w="5000" w:type="pct"/>
            <w:gridSpan w:val="2"/>
            <w:shd w:val="clear" w:color="auto" w:fill="auto"/>
          </w:tcPr>
          <w:p w:rsidR="006E57E3" w:rsidRPr="006E57E3" w:rsidRDefault="00681915" w:rsidP="006E57E3">
            <w:r w:rsidRPr="00681915">
              <w:t>A person demonstrating competency in this unit must satisfy all of the elements and performance criteria of this unit, and must be able to provide evidence that they can</w:t>
            </w:r>
            <w:r w:rsidR="006E57E3" w:rsidRPr="006E57E3">
              <w:t>:</w:t>
            </w:r>
            <w:bookmarkStart w:id="0" w:name="_GoBack"/>
            <w:bookmarkEnd w:id="0"/>
          </w:p>
          <w:p w:rsidR="006E57E3" w:rsidRPr="006E57E3" w:rsidRDefault="006E57E3" w:rsidP="006E57E3">
            <w:pPr>
              <w:pStyle w:val="SIBulletList1"/>
            </w:pPr>
            <w:r w:rsidRPr="006E57E3">
              <w:t>co-ordinate and implement waste paper shutdowns, at least twice in line with required enterprise intervals, in a pulp and paper manufacturing facility by:</w:t>
            </w:r>
          </w:p>
          <w:p w:rsidR="006E57E3" w:rsidRPr="006E57E3" w:rsidRDefault="006E57E3" w:rsidP="006E57E3">
            <w:pPr>
              <w:pStyle w:val="SIBulletList2"/>
            </w:pPr>
            <w:r w:rsidRPr="006E57E3">
              <w:t>planning and safely diagnose causes and sources of waste paper shutdowns</w:t>
            </w:r>
          </w:p>
          <w:p w:rsidR="006E57E3" w:rsidRPr="006E57E3" w:rsidRDefault="006E57E3" w:rsidP="006E57E3">
            <w:pPr>
              <w:pStyle w:val="SIBulletList2"/>
            </w:pPr>
            <w:r w:rsidRPr="006E57E3">
              <w:t>responding to problems associated with planned and unplanned shutdowns to ensure safety, quality and productivity</w:t>
            </w:r>
          </w:p>
          <w:p w:rsidR="006E57E3" w:rsidRPr="006E57E3" w:rsidRDefault="006E57E3" w:rsidP="006E57E3">
            <w:pPr>
              <w:pStyle w:val="SIBulletList2"/>
            </w:pPr>
            <w:r w:rsidRPr="006E57E3">
              <w:t>undertaking corrective action on waste paper equipment and system faults</w:t>
            </w:r>
          </w:p>
          <w:p w:rsidR="006E57E3" w:rsidRPr="006E57E3" w:rsidRDefault="006E57E3" w:rsidP="006E57E3">
            <w:pPr>
              <w:pStyle w:val="SIBulletList2"/>
            </w:pPr>
            <w:r w:rsidRPr="006E57E3">
              <w:t>communicating effectively, through written and verbal means, the corrective actions undertaken</w:t>
            </w:r>
          </w:p>
          <w:p w:rsidR="00556C4C" w:rsidRPr="000754EC" w:rsidRDefault="006E57E3" w:rsidP="006E57E3">
            <w:pPr>
              <w:pStyle w:val="SIBulletList2"/>
            </w:pPr>
            <w:proofErr w:type="gramStart"/>
            <w:r w:rsidRPr="006E57E3">
              <w:t>using</w:t>
            </w:r>
            <w:proofErr w:type="gramEnd"/>
            <w:r w:rsidRPr="006E57E3">
              <w:t xml:space="preserve"> safety accessories including protective and high visibility safety clothing and electronic communication equipment during system shutdowns.</w:t>
            </w:r>
          </w:p>
        </w:tc>
      </w:tr>
    </w:tbl>
    <w:p w:rsidR="00556C4C" w:rsidRDefault="00556C4C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F1480E" w:rsidRPr="00A55106" w:rsidTr="00CA2922">
        <w:trPr>
          <w:tblHeader/>
        </w:trPr>
        <w:tc>
          <w:tcPr>
            <w:tcW w:w="5000" w:type="pct"/>
            <w:shd w:val="clear" w:color="auto" w:fill="auto"/>
          </w:tcPr>
          <w:p w:rsidR="00F1480E" w:rsidRPr="000754EC" w:rsidRDefault="00D71E43" w:rsidP="000754EC">
            <w:pPr>
              <w:pStyle w:val="SIHeading2"/>
            </w:pPr>
            <w:r w:rsidRPr="002C55E9">
              <w:t>K</w:t>
            </w:r>
            <w:r w:rsidRPr="000754EC">
              <w:t>nowledge Evidence</w:t>
            </w:r>
          </w:p>
        </w:tc>
      </w:tr>
      <w:tr w:rsidR="00F1480E" w:rsidRPr="00067E1C" w:rsidTr="00CA2922">
        <w:tc>
          <w:tcPr>
            <w:tcW w:w="5000" w:type="pct"/>
            <w:shd w:val="clear" w:color="auto" w:fill="auto"/>
          </w:tcPr>
          <w:p w:rsidR="006E57E3" w:rsidRPr="006E57E3" w:rsidRDefault="006E57E3" w:rsidP="006E57E3">
            <w:r w:rsidRPr="006E57E3">
              <w:t>A person competent in this unit must be able to demonstrate knowledge of: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organisational procedures relevant to workplace health and safety with particular emphasis on: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use of personal protective equipment (PPE)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equipment lock out and isolation procedures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handling chemicals and hazardous substances, including spill and disposal guidelines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plant clearance requirements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emergency procedures and responses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job safety analysis documentation and processes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plant permit systems and processes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high risk load shifting licensing requirements where relevant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major hazard facility requirements where relevant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the types, causes and effects of waste paper planned and unplanned shutdowns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relevant documentation, regulations and procedures to co-ordinate and implement waste paper shutdowns in the pulp and paper industry including: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Standard Operating Procedures (SOP) and housekeeping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site policy and procedures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environmental sustainability requirements/practices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plant manufacturing operating manuals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furnish sheets and tally sheets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productivity requirements and quality procedures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enterprise policies and procedures and guidelines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production instructions and plant isolation documentation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maintenance logs, job sheets and operating logs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Safety Data Sheets (SDS)</w:t>
            </w:r>
          </w:p>
          <w:p w:rsidR="000E7395" w:rsidRPr="000E7395" w:rsidRDefault="000E7395" w:rsidP="000E7395">
            <w:pPr>
              <w:pStyle w:val="SIBulletList2"/>
            </w:pPr>
            <w:r w:rsidRPr="000E7395">
              <w:t>process and instrument diagrams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implications and responses to hazards and risks involved in waste paper operations including steam and/or gas leaks, compressed air, electrical , entanglement, slip hazards/falls, energy, chemicals fumes and dust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 xml:space="preserve">key features of waste paper plant, processes, layout and associated services sufficient to carry out shutdown activities 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materials and supplies used in waste paper operations including water, air, chemicals, broke, steam and electricity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required responses to all unplanned shutdowns (power outage, mechanical breakdown, blockages, jamming, air supply, control system failure) to ensure safety, quality and productivity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 xml:space="preserve">maintenance systems including operator level maintenance as per site agreements, operator maintenance schedules, maintenance suppliers and pro-active maintenance strategies 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the operation and application of electronic and other control systems, which control the waste paper operations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 xml:space="preserve">productivity requirements including energy efficiency, waste minimization, evaporation minimisation, including landfill and waste water reduction , consideration of resource utilisation, including fibre </w:t>
            </w:r>
            <w:r w:rsidRPr="000E7395">
              <w:lastRenderedPageBreak/>
              <w:t>efficiency, minimising delays, chemical recovery maximization, line speed, handovers and quality checks</w:t>
            </w:r>
          </w:p>
          <w:p w:rsidR="000E7395" w:rsidRPr="000E7395" w:rsidRDefault="000E7395" w:rsidP="000E7395">
            <w:pPr>
              <w:pStyle w:val="SIBulletList1"/>
            </w:pPr>
            <w:r w:rsidRPr="000E7395">
              <w:t>waste paper operations including pulping, screening, de-watering and reject systems</w:t>
            </w:r>
          </w:p>
          <w:p w:rsidR="00F1480E" w:rsidRPr="000754EC" w:rsidRDefault="000E7395" w:rsidP="000E7395">
            <w:pPr>
              <w:pStyle w:val="SIBulletList1"/>
            </w:pPr>
            <w:r w:rsidRPr="000E7395">
              <w:t>use of equipment in waste paper operations</w:t>
            </w:r>
          </w:p>
        </w:tc>
      </w:tr>
    </w:tbl>
    <w:p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F1480E" w:rsidRPr="00A55106" w:rsidTr="00CA2922">
        <w:trPr>
          <w:tblHeader/>
        </w:trPr>
        <w:tc>
          <w:tcPr>
            <w:tcW w:w="5000" w:type="pct"/>
            <w:shd w:val="clear" w:color="auto" w:fill="auto"/>
          </w:tcPr>
          <w:p w:rsidR="00F1480E" w:rsidRPr="000754EC" w:rsidRDefault="00D71E43" w:rsidP="000754EC">
            <w:pPr>
              <w:pStyle w:val="SIHeading2"/>
            </w:pPr>
            <w:r w:rsidRPr="002C55E9">
              <w:t>A</w:t>
            </w:r>
            <w:r w:rsidRPr="000754EC">
              <w:t>ssessment Conditions</w:t>
            </w:r>
          </w:p>
        </w:tc>
      </w:tr>
      <w:tr w:rsidR="00F1480E" w:rsidRPr="00A55106" w:rsidTr="00CA2922">
        <w:tc>
          <w:tcPr>
            <w:tcW w:w="5000" w:type="pct"/>
            <w:shd w:val="clear" w:color="auto" w:fill="auto"/>
          </w:tcPr>
          <w:p w:rsidR="006E57E3" w:rsidRPr="006E57E3" w:rsidRDefault="006E57E3" w:rsidP="006E57E3">
            <w:r w:rsidRPr="006E57E3">
              <w:t>The following resources must be made available:</w:t>
            </w:r>
          </w:p>
          <w:p w:rsidR="006E57E3" w:rsidRPr="006E57E3" w:rsidRDefault="006E57E3" w:rsidP="006E57E3">
            <w:pPr>
              <w:pStyle w:val="SIBulletList1"/>
            </w:pPr>
            <w:r w:rsidRPr="006E57E3">
              <w:t>access to the full range of equipment involved in integrated continuous manufacturing of waste paper operational shutdown in a pulp or paper manufacturing facility</w:t>
            </w:r>
          </w:p>
          <w:p w:rsidR="006E57E3" w:rsidRPr="006E57E3" w:rsidRDefault="006E57E3" w:rsidP="006E57E3">
            <w:pPr>
              <w:pStyle w:val="SIBulletList1"/>
            </w:pPr>
            <w:r w:rsidRPr="006E57E3">
              <w:t>personal protective equipment required for shutting down waste paper operations</w:t>
            </w:r>
          </w:p>
          <w:p w:rsidR="006E57E3" w:rsidRPr="006E57E3" w:rsidRDefault="006E57E3" w:rsidP="006E57E3">
            <w:pPr>
              <w:pStyle w:val="SIBulletList1"/>
            </w:pPr>
            <w:r w:rsidRPr="006E57E3">
              <w:t>relevant personnel for the purposes of communicating information</w:t>
            </w:r>
          </w:p>
          <w:p w:rsidR="006E57E3" w:rsidRPr="006E57E3" w:rsidRDefault="006E57E3" w:rsidP="006E57E3">
            <w:pPr>
              <w:pStyle w:val="SIBulletList1"/>
            </w:pPr>
            <w:r w:rsidRPr="006E57E3">
              <w:t>sample workplace documentation, procedures and reports including standard operating procedures (SOP), quality procedures ,environmental sustainability requirements/practices, plant manufacturing operating manuals, enterprise policies and procedures, oil or chemical spills and disposal guidelines, plant isolation documentation, emergency procedures and safe working requirements.</w:t>
            </w:r>
          </w:p>
          <w:p w:rsidR="006E57E3" w:rsidRDefault="006E57E3" w:rsidP="006E57E3"/>
          <w:p w:rsidR="006E57E3" w:rsidRDefault="006E57E3" w:rsidP="006E57E3">
            <w:r w:rsidRPr="006E57E3">
              <w:t>Competency is to be assessed in the workplace or in a productive environment that accurately reflects performance in a workplace.</w:t>
            </w:r>
          </w:p>
          <w:p w:rsidR="006E57E3" w:rsidRPr="006E57E3" w:rsidRDefault="006E57E3" w:rsidP="006E57E3"/>
          <w:p w:rsidR="006E57E3" w:rsidRDefault="006E57E3" w:rsidP="006E57E3">
            <w:pPr>
              <w:pStyle w:val="SIText-Bold"/>
            </w:pPr>
            <w:r w:rsidRPr="006E57E3">
              <w:t>Assessor requirements </w:t>
            </w:r>
          </w:p>
          <w:p w:rsidR="006E57E3" w:rsidRPr="006E57E3" w:rsidRDefault="006E57E3" w:rsidP="006E57E3"/>
          <w:p w:rsidR="006E57E3" w:rsidRPr="006E57E3" w:rsidRDefault="006E57E3" w:rsidP="006E57E3">
            <w:r w:rsidRPr="006E57E3">
              <w:t>Assessors must:</w:t>
            </w:r>
          </w:p>
          <w:p w:rsidR="006E57E3" w:rsidRPr="006E57E3" w:rsidRDefault="006E57E3" w:rsidP="006E57E3">
            <w:pPr>
              <w:pStyle w:val="SIBulletList1"/>
            </w:pPr>
            <w:r w:rsidRPr="006E57E3">
              <w:t>hold the appropriate assessor competency standards as outlined in regulations; and</w:t>
            </w:r>
          </w:p>
          <w:p w:rsidR="006E57E3" w:rsidRPr="006E57E3" w:rsidRDefault="006E57E3" w:rsidP="006E57E3">
            <w:pPr>
              <w:pStyle w:val="SIBulletList1"/>
            </w:pPr>
            <w:r w:rsidRPr="006E57E3">
              <w:t>be able to demonstrate vocational competencies at least to the level being assessed; and</w:t>
            </w:r>
          </w:p>
          <w:p w:rsidR="00F1480E" w:rsidRPr="006E57E3" w:rsidRDefault="006E57E3" w:rsidP="006E57E3">
            <w:pPr>
              <w:pStyle w:val="SIBulletList1"/>
            </w:pPr>
            <w:proofErr w:type="gramStart"/>
            <w:r w:rsidRPr="006E57E3">
              <w:t>be</w:t>
            </w:r>
            <w:proofErr w:type="gramEnd"/>
            <w:r w:rsidRPr="006E57E3">
              <w:t xml:space="preserve"> able to demonstrate how they are continuing to develop their VET knowledge and skills as well as maintaining their industry currency and assessor competence.</w:t>
            </w:r>
          </w:p>
        </w:tc>
      </w:tr>
    </w:tbl>
    <w:p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6"/>
        <w:gridCol w:w="7722"/>
      </w:tblGrid>
      <w:tr w:rsidR="00F1480E" w:rsidRPr="00A55106" w:rsidTr="004679E3">
        <w:tc>
          <w:tcPr>
            <w:tcW w:w="990" w:type="pct"/>
            <w:shd w:val="clear" w:color="auto" w:fill="auto"/>
          </w:tcPr>
          <w:p w:rsidR="00F1480E" w:rsidRPr="000754EC" w:rsidRDefault="00D71E43" w:rsidP="000754EC">
            <w:pPr>
              <w:pStyle w:val="SIHeading2"/>
            </w:pPr>
            <w:r w:rsidRPr="002C55E9">
              <w:t>L</w:t>
            </w:r>
            <w:r w:rsidRPr="000754EC">
              <w:t>inks</w:t>
            </w:r>
          </w:p>
        </w:tc>
        <w:tc>
          <w:tcPr>
            <w:tcW w:w="4010" w:type="pct"/>
            <w:shd w:val="clear" w:color="auto" w:fill="auto"/>
          </w:tcPr>
          <w:p w:rsidR="006E57E3" w:rsidRPr="006E57E3" w:rsidRDefault="006E57E3" w:rsidP="006E57E3">
            <w:pPr>
              <w:rPr>
                <w:rFonts w:eastAsiaTheme="minorHAnsi"/>
              </w:rPr>
            </w:pPr>
            <w:r w:rsidRPr="006E57E3">
              <w:rPr>
                <w:rFonts w:eastAsiaTheme="minorHAnsi"/>
              </w:rPr>
              <w:t xml:space="preserve">Companion Volumes, including Implementation Guides, are available at </w:t>
            </w:r>
            <w:proofErr w:type="spellStart"/>
            <w:r w:rsidRPr="006E57E3">
              <w:rPr>
                <w:rFonts w:eastAsiaTheme="minorHAnsi"/>
              </w:rPr>
              <w:t>VETNet</w:t>
            </w:r>
            <w:proofErr w:type="spellEnd"/>
            <w:r w:rsidRPr="006E57E3">
              <w:rPr>
                <w:rFonts w:eastAsiaTheme="minorHAnsi"/>
              </w:rPr>
              <w:t xml:space="preserve">: </w:t>
            </w:r>
          </w:p>
          <w:p w:rsidR="00F1480E" w:rsidRPr="000754EC" w:rsidRDefault="00681915" w:rsidP="006E57E3">
            <w:pPr>
              <w:pStyle w:val="SIText"/>
            </w:pPr>
            <w:hyperlink r:id="rId12" w:history="1">
              <w:r w:rsidR="006E57E3" w:rsidRPr="006E57E3">
                <w:rPr>
                  <w:rFonts w:eastAsiaTheme="minorHAnsi"/>
                </w:rPr>
                <w:t>https://vetnet.education.gov.au/Pages/TrainingDocs.aspx?q=12998f8d-d0ac-40bc-a69e-72a600d4fd93</w:t>
              </w:r>
            </w:hyperlink>
          </w:p>
        </w:tc>
      </w:tr>
    </w:tbl>
    <w:p w:rsidR="00F1480E" w:rsidRDefault="00F1480E" w:rsidP="005F771F">
      <w:pPr>
        <w:pStyle w:val="SIText"/>
      </w:pPr>
    </w:p>
    <w:sectPr w:rsidR="00F1480E" w:rsidSect="00AE32CB">
      <w:headerReference w:type="default" r:id="rId13"/>
      <w:footerReference w:type="default" r:id="rId14"/>
      <w:pgSz w:w="11906" w:h="16838" w:code="9"/>
      <w:pgMar w:top="1134" w:right="1134" w:bottom="1134" w:left="1134" w:header="567" w:footer="567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F5B" w:rsidRDefault="00461F5B" w:rsidP="00BF3F0A">
      <w:r>
        <w:separator/>
      </w:r>
    </w:p>
    <w:p w:rsidR="00461F5B" w:rsidRDefault="00461F5B"/>
  </w:endnote>
  <w:endnote w:type="continuationSeparator" w:id="0">
    <w:p w:rsidR="00461F5B" w:rsidRDefault="00461F5B" w:rsidP="00BF3F0A">
      <w:r>
        <w:continuationSeparator/>
      </w:r>
    </w:p>
    <w:p w:rsidR="00461F5B" w:rsidRDefault="00461F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28721817"/>
      <w:docPartObj>
        <w:docPartGallery w:val="Page Numbers (Bottom of Page)"/>
        <w:docPartUnique/>
      </w:docPartObj>
    </w:sdtPr>
    <w:sdtEndPr/>
    <w:sdtContent>
      <w:p w:rsidR="000E25E6" w:rsidRPr="000754EC" w:rsidRDefault="005D53B0" w:rsidP="005F771F">
        <w:pPr>
          <w:pStyle w:val="SIText"/>
        </w:pPr>
        <w:r>
          <w:tab/>
        </w:r>
        <w:r>
          <w:tab/>
        </w:r>
        <w:r>
          <w:tab/>
        </w:r>
        <w:r>
          <w:tab/>
        </w:r>
        <w:r>
          <w:tab/>
        </w:r>
        <w:r w:rsidR="00151D93">
          <w:tab/>
        </w:r>
        <w:r w:rsidR="00D810DE">
          <w:tab/>
        </w:r>
        <w:r w:rsidR="00D810DE">
          <w:tab/>
        </w:r>
        <w:r w:rsidR="00D810DE">
          <w:tab/>
        </w:r>
        <w:r w:rsidR="00D810DE">
          <w:tab/>
        </w:r>
        <w:r w:rsidR="00D810DE">
          <w:tab/>
        </w:r>
        <w:r w:rsidR="00D810DE">
          <w:tab/>
        </w:r>
        <w:r w:rsidR="00D810DE">
          <w:tab/>
        </w:r>
        <w:r w:rsidR="00D810DE" w:rsidRPr="000754EC">
          <w:fldChar w:fldCharType="begin"/>
        </w:r>
        <w:r w:rsidR="00D810DE">
          <w:instrText xml:space="preserve"> PAGE   \* MERGEFORMAT </w:instrText>
        </w:r>
        <w:r w:rsidR="00D810DE" w:rsidRPr="000754EC">
          <w:fldChar w:fldCharType="separate"/>
        </w:r>
        <w:r w:rsidR="00681915">
          <w:rPr>
            <w:noProof/>
          </w:rPr>
          <w:t>4</w:t>
        </w:r>
        <w:r w:rsidR="00D810DE" w:rsidRPr="000754EC">
          <w:fldChar w:fldCharType="end"/>
        </w:r>
      </w:p>
      <w:p w:rsidR="00D810DE" w:rsidRDefault="00681915" w:rsidP="005F771F">
        <w:pPr>
          <w:pStyle w:val="SIText"/>
        </w:pPr>
      </w:p>
    </w:sdtContent>
  </w:sdt>
  <w:p w:rsidR="00687B62" w:rsidRDefault="00687B6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F5B" w:rsidRDefault="00461F5B" w:rsidP="00BF3F0A">
      <w:r>
        <w:separator/>
      </w:r>
    </w:p>
    <w:p w:rsidR="00461F5B" w:rsidRDefault="00461F5B"/>
  </w:footnote>
  <w:footnote w:type="continuationSeparator" w:id="0">
    <w:p w:rsidR="00461F5B" w:rsidRDefault="00461F5B" w:rsidP="00BF3F0A">
      <w:r>
        <w:continuationSeparator/>
      </w:r>
    </w:p>
    <w:p w:rsidR="00461F5B" w:rsidRDefault="00461F5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53B0" w:rsidRPr="005D53B0" w:rsidRDefault="005D53B0" w:rsidP="005D53B0">
    <w:r w:rsidRPr="005D53B0">
      <w:t>PPMWPO330 Co-ordinate and implement waste paper shutdown</w:t>
    </w:r>
  </w:p>
  <w:p w:rsidR="009C2650" w:rsidRPr="005D53B0" w:rsidRDefault="009C2650" w:rsidP="005D53B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E06C1E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3A328E2"/>
    <w:multiLevelType w:val="hybridMultilevel"/>
    <w:tmpl w:val="392CA45A"/>
    <w:lvl w:ilvl="0" w:tplc="AB4E73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51EDE"/>
    <w:multiLevelType w:val="hybridMultilevel"/>
    <w:tmpl w:val="A97A222C"/>
    <w:lvl w:ilvl="0" w:tplc="4A86549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DA13C1"/>
    <w:multiLevelType w:val="hybridMultilevel"/>
    <w:tmpl w:val="2FE01A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95582"/>
    <w:multiLevelType w:val="multilevel"/>
    <w:tmpl w:val="353823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677CFC"/>
    <w:multiLevelType w:val="multilevel"/>
    <w:tmpl w:val="3E2CB2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FF199B"/>
    <w:multiLevelType w:val="multilevel"/>
    <w:tmpl w:val="FBB01D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1B1A91"/>
    <w:multiLevelType w:val="multilevel"/>
    <w:tmpl w:val="232EDFCE"/>
    <w:name w:val="CATNumList4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8" w15:restartNumberingAfterBreak="0">
    <w:nsid w:val="17B65FB3"/>
    <w:multiLevelType w:val="multilevel"/>
    <w:tmpl w:val="259660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DB5210"/>
    <w:multiLevelType w:val="multilevel"/>
    <w:tmpl w:val="D44E4C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6736E9"/>
    <w:multiLevelType w:val="multilevel"/>
    <w:tmpl w:val="AFA033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416A37"/>
    <w:multiLevelType w:val="multilevel"/>
    <w:tmpl w:val="BFF494AA"/>
    <w:name w:val="CATNumList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31467A43"/>
    <w:multiLevelType w:val="multilevel"/>
    <w:tmpl w:val="68C246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F83D22"/>
    <w:multiLevelType w:val="multilevel"/>
    <w:tmpl w:val="3438A3BE"/>
    <w:name w:val="CATBulle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Century" w:hAnsi="Century" w:hint="default"/>
        <w:color w:val="auto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3ABA2620"/>
    <w:multiLevelType w:val="multilevel"/>
    <w:tmpl w:val="C922A9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F079F8"/>
    <w:multiLevelType w:val="multilevel"/>
    <w:tmpl w:val="E66A28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77779E"/>
    <w:multiLevelType w:val="hybridMultilevel"/>
    <w:tmpl w:val="8DB86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196B49"/>
    <w:multiLevelType w:val="multilevel"/>
    <w:tmpl w:val="550C1C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EA1B43"/>
    <w:multiLevelType w:val="hybridMultilevel"/>
    <w:tmpl w:val="E730E1CC"/>
    <w:lvl w:ilvl="0" w:tplc="F446CD8E">
      <w:start w:val="1"/>
      <w:numFmt w:val="bullet"/>
      <w:pStyle w:val="SIBulletList2"/>
      <w:lvlText w:val="•"/>
      <w:lvlJc w:val="left"/>
      <w:pPr>
        <w:ind w:left="1083" w:hanging="360"/>
      </w:pPr>
      <w:rPr>
        <w:rFonts w:ascii="Arial" w:hAnsi="Arial" w:hint="default"/>
        <w:b w:val="0"/>
        <w:i w:val="0"/>
        <w:color w:val="auto"/>
        <w:sz w:val="22"/>
        <w:szCs w:val="18"/>
      </w:rPr>
    </w:lvl>
    <w:lvl w:ilvl="1" w:tplc="0C09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19" w15:restartNumberingAfterBreak="0">
    <w:nsid w:val="613864A2"/>
    <w:multiLevelType w:val="multilevel"/>
    <w:tmpl w:val="C1BA8E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567B27"/>
    <w:multiLevelType w:val="multilevel"/>
    <w:tmpl w:val="9A58B6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9132ED"/>
    <w:multiLevelType w:val="multilevel"/>
    <w:tmpl w:val="BF98BC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9D27AF2"/>
    <w:multiLevelType w:val="hybridMultilevel"/>
    <w:tmpl w:val="1B5E6092"/>
    <w:lvl w:ilvl="0" w:tplc="34EE0EB4">
      <w:start w:val="1"/>
      <w:numFmt w:val="bullet"/>
      <w:pStyle w:val="SIBulletList1"/>
      <w:lvlText w:val="•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102F58"/>
    <w:multiLevelType w:val="multilevel"/>
    <w:tmpl w:val="169EF7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3F513B"/>
    <w:multiLevelType w:val="multilevel"/>
    <w:tmpl w:val="0B54DB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7A271B"/>
    <w:multiLevelType w:val="multilevel"/>
    <w:tmpl w:val="E4FC54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D54795"/>
    <w:multiLevelType w:val="multilevel"/>
    <w:tmpl w:val="AC8867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0F6E34"/>
    <w:multiLevelType w:val="multilevel"/>
    <w:tmpl w:val="125838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A26D9B"/>
    <w:multiLevelType w:val="hybridMultilevel"/>
    <w:tmpl w:val="135AE56C"/>
    <w:lvl w:ilvl="0" w:tplc="EF8EA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F03DE4"/>
    <w:multiLevelType w:val="multilevel"/>
    <w:tmpl w:val="0D7220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455D44"/>
    <w:multiLevelType w:val="multilevel"/>
    <w:tmpl w:val="9BEC16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521D64"/>
    <w:multiLevelType w:val="hybridMultilevel"/>
    <w:tmpl w:val="60E0DEF4"/>
    <w:lvl w:ilvl="0" w:tplc="BEF677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DFD2BF0"/>
    <w:multiLevelType w:val="multilevel"/>
    <w:tmpl w:val="8D70AB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6462E4"/>
    <w:multiLevelType w:val="multilevel"/>
    <w:tmpl w:val="158C15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28"/>
  </w:num>
  <w:num w:numId="5">
    <w:abstractNumId w:val="1"/>
  </w:num>
  <w:num w:numId="6">
    <w:abstractNumId w:val="11"/>
  </w:num>
  <w:num w:numId="7">
    <w:abstractNumId w:val="2"/>
  </w:num>
  <w:num w:numId="8">
    <w:abstractNumId w:val="0"/>
  </w:num>
  <w:num w:numId="9">
    <w:abstractNumId w:val="25"/>
  </w:num>
  <w:num w:numId="10">
    <w:abstractNumId w:val="16"/>
  </w:num>
  <w:num w:numId="11">
    <w:abstractNumId w:val="22"/>
  </w:num>
  <w:num w:numId="12">
    <w:abstractNumId w:val="18"/>
  </w:num>
  <w:num w:numId="13">
    <w:abstractNumId w:val="29"/>
  </w:num>
  <w:num w:numId="14">
    <w:abstractNumId w:val="5"/>
  </w:num>
  <w:num w:numId="15">
    <w:abstractNumId w:val="6"/>
  </w:num>
  <w:num w:numId="16">
    <w:abstractNumId w:val="31"/>
  </w:num>
  <w:num w:numId="17">
    <w:abstractNumId w:val="9"/>
  </w:num>
  <w:num w:numId="18">
    <w:abstractNumId w:val="17"/>
  </w:num>
  <w:num w:numId="19">
    <w:abstractNumId w:val="8"/>
  </w:num>
  <w:num w:numId="20">
    <w:abstractNumId w:val="33"/>
  </w:num>
  <w:num w:numId="21">
    <w:abstractNumId w:val="14"/>
  </w:num>
  <w:num w:numId="22">
    <w:abstractNumId w:val="10"/>
  </w:num>
  <w:num w:numId="23">
    <w:abstractNumId w:val="32"/>
  </w:num>
  <w:num w:numId="24">
    <w:abstractNumId w:val="24"/>
  </w:num>
  <w:num w:numId="25">
    <w:abstractNumId w:val="15"/>
  </w:num>
  <w:num w:numId="26">
    <w:abstractNumId w:val="23"/>
  </w:num>
  <w:num w:numId="27">
    <w:abstractNumId w:val="4"/>
  </w:num>
  <w:num w:numId="28">
    <w:abstractNumId w:val="19"/>
  </w:num>
  <w:num w:numId="29">
    <w:abstractNumId w:val="27"/>
  </w:num>
  <w:num w:numId="30">
    <w:abstractNumId w:val="21"/>
  </w:num>
  <w:num w:numId="31">
    <w:abstractNumId w:val="30"/>
  </w:num>
  <w:num w:numId="32">
    <w:abstractNumId w:val="26"/>
  </w:num>
  <w:num w:numId="33">
    <w:abstractNumId w:val="12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formatting="1" w:enforcement="1" w:cryptProviderType="rsaAES" w:cryptAlgorithmClass="hash" w:cryptAlgorithmType="typeAny" w:cryptAlgorithmSid="14" w:cryptSpinCount="100000" w:hash="GGyJCQ7hEHA4RZP4iChHQp0u2qHuWUGvvGqvH404C5Uc1oafX1eOqBQMXh8RnfLnCm2KHsHk3STmZ62M7ePiWQ==" w:salt="1ZDnK2aFvcTRlj9dcZdcbw=="/>
  <w:styleLockThem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3B0"/>
    <w:rsid w:val="000014B9"/>
    <w:rsid w:val="00005A15"/>
    <w:rsid w:val="0001108F"/>
    <w:rsid w:val="000115E2"/>
    <w:rsid w:val="000126D0"/>
    <w:rsid w:val="0001296A"/>
    <w:rsid w:val="00016803"/>
    <w:rsid w:val="00023992"/>
    <w:rsid w:val="000275AE"/>
    <w:rsid w:val="00041E59"/>
    <w:rsid w:val="00064BFE"/>
    <w:rsid w:val="00070B3E"/>
    <w:rsid w:val="00071F95"/>
    <w:rsid w:val="000737BB"/>
    <w:rsid w:val="00074E47"/>
    <w:rsid w:val="000754EC"/>
    <w:rsid w:val="0009093B"/>
    <w:rsid w:val="000A5441"/>
    <w:rsid w:val="000C149A"/>
    <w:rsid w:val="000C224E"/>
    <w:rsid w:val="000E25E6"/>
    <w:rsid w:val="000E2C86"/>
    <w:rsid w:val="000E7395"/>
    <w:rsid w:val="000F29F2"/>
    <w:rsid w:val="00101659"/>
    <w:rsid w:val="00105AEA"/>
    <w:rsid w:val="001078BF"/>
    <w:rsid w:val="00133957"/>
    <w:rsid w:val="001372F6"/>
    <w:rsid w:val="00144385"/>
    <w:rsid w:val="00146EEC"/>
    <w:rsid w:val="00151D55"/>
    <w:rsid w:val="00151D93"/>
    <w:rsid w:val="00156EF3"/>
    <w:rsid w:val="00176E4F"/>
    <w:rsid w:val="0018546B"/>
    <w:rsid w:val="001A6A3E"/>
    <w:rsid w:val="001A7B6D"/>
    <w:rsid w:val="001B34D5"/>
    <w:rsid w:val="001B513A"/>
    <w:rsid w:val="001C0A75"/>
    <w:rsid w:val="001C1306"/>
    <w:rsid w:val="001D30EB"/>
    <w:rsid w:val="001D5C1B"/>
    <w:rsid w:val="001D7F5B"/>
    <w:rsid w:val="001E16BC"/>
    <w:rsid w:val="001E16DF"/>
    <w:rsid w:val="001F2BA5"/>
    <w:rsid w:val="001F308D"/>
    <w:rsid w:val="00201A7C"/>
    <w:rsid w:val="0021210E"/>
    <w:rsid w:val="0021414D"/>
    <w:rsid w:val="00223124"/>
    <w:rsid w:val="00233143"/>
    <w:rsid w:val="00234444"/>
    <w:rsid w:val="00242293"/>
    <w:rsid w:val="00244EA7"/>
    <w:rsid w:val="00262FC3"/>
    <w:rsid w:val="0026394F"/>
    <w:rsid w:val="00276DB8"/>
    <w:rsid w:val="00282664"/>
    <w:rsid w:val="00285FB8"/>
    <w:rsid w:val="002970C3"/>
    <w:rsid w:val="002A4CD3"/>
    <w:rsid w:val="002A6CC4"/>
    <w:rsid w:val="002C55E9"/>
    <w:rsid w:val="002D0C8B"/>
    <w:rsid w:val="002D330A"/>
    <w:rsid w:val="002E170C"/>
    <w:rsid w:val="002E193E"/>
    <w:rsid w:val="00305EFF"/>
    <w:rsid w:val="00310A6A"/>
    <w:rsid w:val="003144E6"/>
    <w:rsid w:val="00337E82"/>
    <w:rsid w:val="00346FDC"/>
    <w:rsid w:val="00350BB1"/>
    <w:rsid w:val="00352C83"/>
    <w:rsid w:val="00366805"/>
    <w:rsid w:val="0037067D"/>
    <w:rsid w:val="00373436"/>
    <w:rsid w:val="0038735B"/>
    <w:rsid w:val="003916D1"/>
    <w:rsid w:val="003A21F0"/>
    <w:rsid w:val="003A277F"/>
    <w:rsid w:val="003A58BA"/>
    <w:rsid w:val="003A5AE7"/>
    <w:rsid w:val="003A7221"/>
    <w:rsid w:val="003B3493"/>
    <w:rsid w:val="003C13AE"/>
    <w:rsid w:val="003D2E73"/>
    <w:rsid w:val="003E72B6"/>
    <w:rsid w:val="003E7BBE"/>
    <w:rsid w:val="004127E3"/>
    <w:rsid w:val="0043212E"/>
    <w:rsid w:val="00434366"/>
    <w:rsid w:val="00434ECE"/>
    <w:rsid w:val="00444423"/>
    <w:rsid w:val="00452F3E"/>
    <w:rsid w:val="00461F5B"/>
    <w:rsid w:val="004640AE"/>
    <w:rsid w:val="004679E3"/>
    <w:rsid w:val="00475172"/>
    <w:rsid w:val="004758B0"/>
    <w:rsid w:val="004832D2"/>
    <w:rsid w:val="00485559"/>
    <w:rsid w:val="004A142B"/>
    <w:rsid w:val="004A3860"/>
    <w:rsid w:val="004A44E8"/>
    <w:rsid w:val="004A581D"/>
    <w:rsid w:val="004A7706"/>
    <w:rsid w:val="004A77E3"/>
    <w:rsid w:val="004B29B7"/>
    <w:rsid w:val="004B7A28"/>
    <w:rsid w:val="004C2244"/>
    <w:rsid w:val="004C79A1"/>
    <w:rsid w:val="004D0D5F"/>
    <w:rsid w:val="004D1569"/>
    <w:rsid w:val="004D44B1"/>
    <w:rsid w:val="004E0460"/>
    <w:rsid w:val="004E1579"/>
    <w:rsid w:val="004E5FAE"/>
    <w:rsid w:val="004E6245"/>
    <w:rsid w:val="004E6741"/>
    <w:rsid w:val="004E7094"/>
    <w:rsid w:val="004F5DC7"/>
    <w:rsid w:val="004F78DA"/>
    <w:rsid w:val="00520E9A"/>
    <w:rsid w:val="005248C1"/>
    <w:rsid w:val="00526134"/>
    <w:rsid w:val="005405B2"/>
    <w:rsid w:val="005427C8"/>
    <w:rsid w:val="005446D1"/>
    <w:rsid w:val="00556C4C"/>
    <w:rsid w:val="00557369"/>
    <w:rsid w:val="00564ADD"/>
    <w:rsid w:val="005708EB"/>
    <w:rsid w:val="00575BC6"/>
    <w:rsid w:val="00583902"/>
    <w:rsid w:val="005A1D70"/>
    <w:rsid w:val="005A3AA5"/>
    <w:rsid w:val="005A6C9C"/>
    <w:rsid w:val="005A74DC"/>
    <w:rsid w:val="005B5146"/>
    <w:rsid w:val="005D1AFD"/>
    <w:rsid w:val="005D53B0"/>
    <w:rsid w:val="005E51E6"/>
    <w:rsid w:val="005F027A"/>
    <w:rsid w:val="005F33CC"/>
    <w:rsid w:val="005F771F"/>
    <w:rsid w:val="006121D4"/>
    <w:rsid w:val="00613B49"/>
    <w:rsid w:val="00616845"/>
    <w:rsid w:val="00620E8E"/>
    <w:rsid w:val="00633CFE"/>
    <w:rsid w:val="00634FCA"/>
    <w:rsid w:val="00643D1B"/>
    <w:rsid w:val="006452B8"/>
    <w:rsid w:val="00652E62"/>
    <w:rsid w:val="00681915"/>
    <w:rsid w:val="00686A49"/>
    <w:rsid w:val="00687B62"/>
    <w:rsid w:val="00690C44"/>
    <w:rsid w:val="006969D9"/>
    <w:rsid w:val="006A2B68"/>
    <w:rsid w:val="006C2F32"/>
    <w:rsid w:val="006D38C3"/>
    <w:rsid w:val="006D4448"/>
    <w:rsid w:val="006D6DFD"/>
    <w:rsid w:val="006E2C4D"/>
    <w:rsid w:val="006E42FE"/>
    <w:rsid w:val="006E57E3"/>
    <w:rsid w:val="006F0D02"/>
    <w:rsid w:val="006F10FE"/>
    <w:rsid w:val="006F3622"/>
    <w:rsid w:val="00705EEC"/>
    <w:rsid w:val="00707741"/>
    <w:rsid w:val="007134FE"/>
    <w:rsid w:val="00715794"/>
    <w:rsid w:val="00717385"/>
    <w:rsid w:val="00722769"/>
    <w:rsid w:val="00727901"/>
    <w:rsid w:val="0073075B"/>
    <w:rsid w:val="0073404B"/>
    <w:rsid w:val="007341FF"/>
    <w:rsid w:val="007404E9"/>
    <w:rsid w:val="007444CF"/>
    <w:rsid w:val="00752C75"/>
    <w:rsid w:val="00757005"/>
    <w:rsid w:val="00761DBE"/>
    <w:rsid w:val="0076523B"/>
    <w:rsid w:val="00771B60"/>
    <w:rsid w:val="00781D77"/>
    <w:rsid w:val="00783549"/>
    <w:rsid w:val="007860B7"/>
    <w:rsid w:val="00786DC8"/>
    <w:rsid w:val="007A300D"/>
    <w:rsid w:val="007D5A78"/>
    <w:rsid w:val="007E3BD1"/>
    <w:rsid w:val="007F1563"/>
    <w:rsid w:val="007F1EB2"/>
    <w:rsid w:val="007F44DB"/>
    <w:rsid w:val="007F5A8B"/>
    <w:rsid w:val="00817D51"/>
    <w:rsid w:val="00823530"/>
    <w:rsid w:val="00823FF4"/>
    <w:rsid w:val="00830267"/>
    <w:rsid w:val="008306E7"/>
    <w:rsid w:val="008322BE"/>
    <w:rsid w:val="00834BC8"/>
    <w:rsid w:val="00837FD6"/>
    <w:rsid w:val="00847B60"/>
    <w:rsid w:val="00850243"/>
    <w:rsid w:val="00851BE5"/>
    <w:rsid w:val="008545EB"/>
    <w:rsid w:val="00865011"/>
    <w:rsid w:val="00886790"/>
    <w:rsid w:val="008908DE"/>
    <w:rsid w:val="008A12ED"/>
    <w:rsid w:val="008A39D3"/>
    <w:rsid w:val="008B2C77"/>
    <w:rsid w:val="008B4AD2"/>
    <w:rsid w:val="008B7138"/>
    <w:rsid w:val="008E260C"/>
    <w:rsid w:val="008E39BE"/>
    <w:rsid w:val="008E62EC"/>
    <w:rsid w:val="008F32F6"/>
    <w:rsid w:val="00916CD7"/>
    <w:rsid w:val="00920927"/>
    <w:rsid w:val="00921B38"/>
    <w:rsid w:val="00923720"/>
    <w:rsid w:val="009278C9"/>
    <w:rsid w:val="00932CD7"/>
    <w:rsid w:val="00944C09"/>
    <w:rsid w:val="009527CB"/>
    <w:rsid w:val="00953835"/>
    <w:rsid w:val="00960F6C"/>
    <w:rsid w:val="00970747"/>
    <w:rsid w:val="009A5900"/>
    <w:rsid w:val="009A6E6C"/>
    <w:rsid w:val="009A6F3F"/>
    <w:rsid w:val="009B331A"/>
    <w:rsid w:val="009C2650"/>
    <w:rsid w:val="009D15E2"/>
    <w:rsid w:val="009D15FE"/>
    <w:rsid w:val="009D5D2C"/>
    <w:rsid w:val="009F0DCC"/>
    <w:rsid w:val="009F11CA"/>
    <w:rsid w:val="00A0695B"/>
    <w:rsid w:val="00A13052"/>
    <w:rsid w:val="00A216A8"/>
    <w:rsid w:val="00A223A6"/>
    <w:rsid w:val="00A3639E"/>
    <w:rsid w:val="00A5092E"/>
    <w:rsid w:val="00A554D6"/>
    <w:rsid w:val="00A56E14"/>
    <w:rsid w:val="00A6476B"/>
    <w:rsid w:val="00A76C6C"/>
    <w:rsid w:val="00A87356"/>
    <w:rsid w:val="00A92DD1"/>
    <w:rsid w:val="00AA5338"/>
    <w:rsid w:val="00AB1B8E"/>
    <w:rsid w:val="00AC0696"/>
    <w:rsid w:val="00AC4C98"/>
    <w:rsid w:val="00AC5F6B"/>
    <w:rsid w:val="00AD3896"/>
    <w:rsid w:val="00AD5B47"/>
    <w:rsid w:val="00AE1ED9"/>
    <w:rsid w:val="00AE2A4B"/>
    <w:rsid w:val="00AE32CB"/>
    <w:rsid w:val="00AF3957"/>
    <w:rsid w:val="00B0712C"/>
    <w:rsid w:val="00B12013"/>
    <w:rsid w:val="00B22C67"/>
    <w:rsid w:val="00B3508F"/>
    <w:rsid w:val="00B443EE"/>
    <w:rsid w:val="00B560C8"/>
    <w:rsid w:val="00B61150"/>
    <w:rsid w:val="00B65BC7"/>
    <w:rsid w:val="00B746B9"/>
    <w:rsid w:val="00B848D4"/>
    <w:rsid w:val="00B865B7"/>
    <w:rsid w:val="00BA1CB1"/>
    <w:rsid w:val="00BA4178"/>
    <w:rsid w:val="00BA482D"/>
    <w:rsid w:val="00BB1755"/>
    <w:rsid w:val="00BB23F4"/>
    <w:rsid w:val="00BC5075"/>
    <w:rsid w:val="00BC5419"/>
    <w:rsid w:val="00BD3B0F"/>
    <w:rsid w:val="00BF1D4C"/>
    <w:rsid w:val="00BF3F0A"/>
    <w:rsid w:val="00C143C3"/>
    <w:rsid w:val="00C1739B"/>
    <w:rsid w:val="00C21ADE"/>
    <w:rsid w:val="00C26067"/>
    <w:rsid w:val="00C30A29"/>
    <w:rsid w:val="00C317DC"/>
    <w:rsid w:val="00C578E9"/>
    <w:rsid w:val="00C70626"/>
    <w:rsid w:val="00C72860"/>
    <w:rsid w:val="00C73582"/>
    <w:rsid w:val="00C73B90"/>
    <w:rsid w:val="00C742EC"/>
    <w:rsid w:val="00C96AF3"/>
    <w:rsid w:val="00C97CCC"/>
    <w:rsid w:val="00CA0274"/>
    <w:rsid w:val="00CB746F"/>
    <w:rsid w:val="00CC451E"/>
    <w:rsid w:val="00CD4E9D"/>
    <w:rsid w:val="00CD4F4D"/>
    <w:rsid w:val="00CE7D19"/>
    <w:rsid w:val="00CF0CF5"/>
    <w:rsid w:val="00CF2B3E"/>
    <w:rsid w:val="00D0201F"/>
    <w:rsid w:val="00D03685"/>
    <w:rsid w:val="00D07D4E"/>
    <w:rsid w:val="00D115AA"/>
    <w:rsid w:val="00D145BE"/>
    <w:rsid w:val="00D20C57"/>
    <w:rsid w:val="00D25D16"/>
    <w:rsid w:val="00D32124"/>
    <w:rsid w:val="00D54C76"/>
    <w:rsid w:val="00D71E43"/>
    <w:rsid w:val="00D727F3"/>
    <w:rsid w:val="00D73695"/>
    <w:rsid w:val="00D810DE"/>
    <w:rsid w:val="00D87D32"/>
    <w:rsid w:val="00D91188"/>
    <w:rsid w:val="00D92C83"/>
    <w:rsid w:val="00DA0A81"/>
    <w:rsid w:val="00DA3C10"/>
    <w:rsid w:val="00DA53B5"/>
    <w:rsid w:val="00DC1D69"/>
    <w:rsid w:val="00DC5A3A"/>
    <w:rsid w:val="00DD0726"/>
    <w:rsid w:val="00E238E6"/>
    <w:rsid w:val="00E35064"/>
    <w:rsid w:val="00E3681D"/>
    <w:rsid w:val="00E40225"/>
    <w:rsid w:val="00E501F0"/>
    <w:rsid w:val="00E6166D"/>
    <w:rsid w:val="00E91BFF"/>
    <w:rsid w:val="00E92933"/>
    <w:rsid w:val="00E94FAD"/>
    <w:rsid w:val="00EB0AA4"/>
    <w:rsid w:val="00EB5C88"/>
    <w:rsid w:val="00EC0469"/>
    <w:rsid w:val="00EF01F8"/>
    <w:rsid w:val="00EF40EF"/>
    <w:rsid w:val="00EF47FE"/>
    <w:rsid w:val="00F069BD"/>
    <w:rsid w:val="00F1480E"/>
    <w:rsid w:val="00F1497D"/>
    <w:rsid w:val="00F16AAC"/>
    <w:rsid w:val="00F33FF2"/>
    <w:rsid w:val="00F438FC"/>
    <w:rsid w:val="00F5616F"/>
    <w:rsid w:val="00F56451"/>
    <w:rsid w:val="00F56827"/>
    <w:rsid w:val="00F62866"/>
    <w:rsid w:val="00F65EF0"/>
    <w:rsid w:val="00F71651"/>
    <w:rsid w:val="00F76191"/>
    <w:rsid w:val="00F76CC6"/>
    <w:rsid w:val="00F83D7C"/>
    <w:rsid w:val="00FB232E"/>
    <w:rsid w:val="00FD557D"/>
    <w:rsid w:val="00FE0282"/>
    <w:rsid w:val="00FE124D"/>
    <w:rsid w:val="00FE792C"/>
    <w:rsid w:val="00FF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F50BA0-6736-4DF9-ADF5-384276DE6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9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0225"/>
    <w:pPr>
      <w:spacing w:after="0" w:line="240" w:lineRule="auto"/>
    </w:pPr>
    <w:rPr>
      <w:rFonts w:ascii="Arial" w:eastAsia="Times New Roman" w:hAnsi="Arial" w:cs="Times New Roman"/>
      <w:sz w:val="20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locked/>
    <w:rsid w:val="00652E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locked/>
    <w:rsid w:val="00652E6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locked/>
    <w:rsid w:val="00652E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UNITCODE">
    <w:name w:val="SI UNIT CODE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caps/>
      <w:lang w:eastAsia="en-AU"/>
    </w:rPr>
  </w:style>
  <w:style w:type="paragraph" w:customStyle="1" w:styleId="SIUnittitle">
    <w:name w:val="SI Unit title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lang w:eastAsia="en-AU"/>
    </w:rPr>
  </w:style>
  <w:style w:type="paragraph" w:customStyle="1" w:styleId="SIText-Bold">
    <w:name w:val="SI Text - Bold"/>
    <w:link w:val="SIText-BoldChar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sz w:val="20"/>
      <w:lang w:eastAsia="en-AU"/>
    </w:rPr>
  </w:style>
  <w:style w:type="paragraph" w:customStyle="1" w:styleId="SIText">
    <w:name w:val="SI Text"/>
    <w:link w:val="SITextChar"/>
    <w:qFormat/>
    <w:rsid w:val="005F771F"/>
    <w:pPr>
      <w:spacing w:after="0" w:line="240" w:lineRule="auto"/>
    </w:pPr>
    <w:rPr>
      <w:rFonts w:ascii="Arial" w:eastAsia="Times New Roman" w:hAnsi="Arial" w:cs="Times New Roman"/>
      <w:sz w:val="20"/>
    </w:rPr>
  </w:style>
  <w:style w:type="table" w:customStyle="1" w:styleId="TableGridLight1">
    <w:name w:val="Table Grid Light1"/>
    <w:basedOn w:val="TableNormal"/>
    <w:uiPriority w:val="40"/>
    <w:locked/>
    <w:rsid w:val="00BA1CB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52E6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AU"/>
    </w:rPr>
  </w:style>
  <w:style w:type="paragraph" w:styleId="Header">
    <w:name w:val="header"/>
    <w:basedOn w:val="Normal"/>
    <w:link w:val="HeaderChar"/>
    <w:uiPriority w:val="99"/>
    <w:unhideWhenUsed/>
    <w:locked/>
    <w:rsid w:val="00916C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6CD7"/>
    <w:rPr>
      <w:rFonts w:ascii="Arial" w:eastAsia="Times New Roman" w:hAnsi="Arial" w:cs="Times New Roman"/>
      <w:sz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locked/>
    <w:rsid w:val="00BF3F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3F0A"/>
    <w:rPr>
      <w:rFonts w:ascii="Arial" w:eastAsia="Times New Roman" w:hAnsi="Arial" w:cs="Times New Roman"/>
      <w:lang w:eastAsia="en-AU"/>
    </w:rPr>
  </w:style>
  <w:style w:type="character" w:customStyle="1" w:styleId="SIText-BoldChar">
    <w:name w:val="SI Text - Bold Char"/>
    <w:basedOn w:val="DefaultParagraphFont"/>
    <w:link w:val="SIText-Bold"/>
    <w:rsid w:val="00923720"/>
    <w:rPr>
      <w:rFonts w:ascii="Arial" w:eastAsia="Times New Roman" w:hAnsi="Arial" w:cs="Times New Roman"/>
      <w:b/>
      <w:sz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5A3AA5"/>
    <w:rPr>
      <w:rFonts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AA5"/>
    <w:rPr>
      <w:rFonts w:ascii="Arial" w:eastAsia="Times New Roman" w:hAnsi="Arial" w:cs="Arial"/>
      <w:sz w:val="18"/>
      <w:szCs w:val="18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locked/>
    <w:rsid w:val="00B848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B848D4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8D4"/>
    <w:rPr>
      <w:rFonts w:ascii="Arial" w:eastAsia="Times New Roman" w:hAnsi="Arial" w:cs="Times New Roman"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B848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8D4"/>
    <w:rPr>
      <w:rFonts w:ascii="Arial" w:eastAsia="Times New Roman" w:hAnsi="Arial" w:cs="Times New Roman"/>
      <w:b/>
      <w:bCs/>
      <w:sz w:val="20"/>
      <w:szCs w:val="20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E6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AU"/>
    </w:rPr>
  </w:style>
  <w:style w:type="paragraph" w:customStyle="1" w:styleId="SIBulletList1">
    <w:name w:val="SI Bullet List 1"/>
    <w:rsid w:val="002C55E9"/>
    <w:pPr>
      <w:numPr>
        <w:numId w:val="11"/>
      </w:numPr>
      <w:tabs>
        <w:tab w:val="num" w:pos="360"/>
      </w:tabs>
      <w:spacing w:after="0" w:line="240" w:lineRule="auto"/>
      <w:ind w:left="357" w:hanging="357"/>
    </w:pPr>
    <w:rPr>
      <w:rFonts w:ascii="Arial" w:eastAsia="Times New Roman" w:hAnsi="Arial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E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AU"/>
    </w:rPr>
  </w:style>
  <w:style w:type="character" w:customStyle="1" w:styleId="SIText-Italic">
    <w:name w:val="SI Text - Italic"/>
    <w:rsid w:val="00634FCA"/>
    <w:rPr>
      <w:i/>
      <w:sz w:val="20"/>
      <w:szCs w:val="20"/>
    </w:rPr>
  </w:style>
  <w:style w:type="paragraph" w:customStyle="1" w:styleId="SIBulletList2">
    <w:name w:val="SI Bullet List 2"/>
    <w:basedOn w:val="SIBulletList1"/>
    <w:rsid w:val="003E7BBE"/>
    <w:pPr>
      <w:numPr>
        <w:numId w:val="12"/>
      </w:numPr>
      <w:tabs>
        <w:tab w:val="num" w:pos="720"/>
      </w:tabs>
      <w:ind w:left="714" w:hanging="357"/>
    </w:pPr>
  </w:style>
  <w:style w:type="character" w:styleId="Hyperlink">
    <w:name w:val="Hyperlink"/>
    <w:basedOn w:val="DefaultParagraphFont"/>
    <w:uiPriority w:val="99"/>
    <w:unhideWhenUsed/>
    <w:locked/>
    <w:rsid w:val="00652E62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locked/>
    <w:rsid w:val="00AA533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5338"/>
    <w:rPr>
      <w:rFonts w:ascii="Arial" w:eastAsia="Times New Roman" w:hAnsi="Arial" w:cs="Times New Roman"/>
      <w:sz w:val="20"/>
      <w:szCs w:val="20"/>
      <w:lang w:eastAsia="en-AU"/>
    </w:rPr>
  </w:style>
  <w:style w:type="character" w:styleId="FootnoteReference">
    <w:name w:val="footnote reference"/>
    <w:basedOn w:val="DefaultParagraphFont"/>
    <w:uiPriority w:val="99"/>
    <w:semiHidden/>
    <w:unhideWhenUsed/>
    <w:locked/>
    <w:rsid w:val="00AA5338"/>
    <w:rPr>
      <w:vertAlign w:val="superscript"/>
    </w:rPr>
  </w:style>
  <w:style w:type="character" w:customStyle="1" w:styleId="SITextChar">
    <w:name w:val="SI Text Char"/>
    <w:basedOn w:val="DefaultParagraphFont"/>
    <w:link w:val="SIText"/>
    <w:rsid w:val="005F771F"/>
    <w:rPr>
      <w:rFonts w:ascii="Arial" w:eastAsia="Times New Roman" w:hAnsi="Arial" w:cs="Times New Roman"/>
      <w:sz w:val="20"/>
    </w:rPr>
  </w:style>
  <w:style w:type="table" w:styleId="TableGrid">
    <w:name w:val="Table Grid"/>
    <w:basedOn w:val="TableNormal"/>
    <w:uiPriority w:val="59"/>
    <w:locked/>
    <w:rsid w:val="00F14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Heading2">
    <w:name w:val="SI Heading 2"/>
    <w:next w:val="Normal"/>
    <w:rsid w:val="00FD557D"/>
    <w:pPr>
      <w:spacing w:after="120" w:line="240" w:lineRule="auto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SIRangeEntry">
    <w:name w:val="SI Range Entry"/>
    <w:basedOn w:val="DefaultParagraphFont"/>
    <w:uiPriority w:val="1"/>
    <w:qFormat/>
    <w:rsid w:val="00DD0726"/>
    <w:rPr>
      <w:rFonts w:ascii="Arial" w:hAnsi="Arial"/>
      <w:b/>
      <w:i/>
      <w:sz w:val="20"/>
    </w:rPr>
  </w:style>
  <w:style w:type="character" w:customStyle="1" w:styleId="SITemporaryText">
    <w:name w:val="SI Temporary Text"/>
    <w:basedOn w:val="DefaultParagraphFont"/>
    <w:uiPriority w:val="1"/>
    <w:qFormat/>
    <w:rsid w:val="005F771F"/>
    <w:rPr>
      <w:rFonts w:ascii="Arial" w:hAnsi="Arial"/>
      <w:color w:val="FF0000"/>
      <w:sz w:val="22"/>
    </w:rPr>
  </w:style>
  <w:style w:type="character" w:styleId="Strong">
    <w:name w:val="Strong"/>
    <w:basedOn w:val="DefaultParagraphFont"/>
    <w:uiPriority w:val="22"/>
    <w:qFormat/>
    <w:locked/>
    <w:rsid w:val="006E57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7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593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vetnet.education.gov.au/Pages/TrainingDocs.aspx?q=12998f8d-d0ac-40bc-a69e-72a600d4fd93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etnet.education.gov.au/Pages/TrainingDocs.aspx?q=12998f8d-d0ac-40bc-a69e-72a600d4fd93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mmunications\Desktop\PPM%20Unit%20work\TEM.SkillsImpact.UnitAndA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6BC12C7128074D99AB69AB212C12D4" ma:contentTypeVersion="4" ma:contentTypeDescription="Create a new document." ma:contentTypeScope="" ma:versionID="da37943662d8baf4b7b4089ae24d60f5">
  <xsd:schema xmlns:xsd="http://www.w3.org/2001/XMLSchema" xmlns:xs="http://www.w3.org/2001/XMLSchema" xmlns:p="http://schemas.microsoft.com/office/2006/metadata/properties" xmlns:ns2="c0c61cd0-8906-41a6-94dd-696765a41e73" xmlns:ns3="409030e7-b0cf-4b53-b80b-c6e245e9d902" targetNamespace="http://schemas.microsoft.com/office/2006/metadata/properties" ma:root="true" ma:fieldsID="33d58d83fecc3ad79eb4494f4b13905c" ns2:_="" ns3:_="">
    <xsd:import namespace="c0c61cd0-8906-41a6-94dd-696765a41e73"/>
    <xsd:import namespace="409030e7-b0cf-4b53-b80b-c6e245e9d90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61cd0-8906-41a6-94dd-696765a41e7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9030e7-b0cf-4b53-b80b-c6e245e9d9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2D38B-2A25-4A06-9D2D-88918DFF00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B8F935-FC12-4A37-81E5-0FAEB1612C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c61cd0-8906-41a6-94dd-696765a41e73"/>
    <ds:schemaRef ds:uri="409030e7-b0cf-4b53-b80b-c6e245e9d9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B1A418-7300-48D4-9067-F3084374D9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2A6A74-EB51-4A2A-BE45-0EFA46F37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TEM.SkillsImpact.UnitAndAR</Template>
  <TotalTime>24</TotalTime>
  <Pages>4</Pages>
  <Words>1331</Words>
  <Characters>7588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Skills Impact Unit of Competency Template</vt:lpstr>
    </vt:vector>
  </TitlesOfParts>
  <Company>AgriFood Skills Australia</Company>
  <LinksUpToDate>false</LinksUpToDate>
  <CharactersWithSpaces>8902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Skills Impact Unit of Competency Template</dc:title>
  <dc:creator>Forestworks Communications</dc:creator>
  <cp:lastModifiedBy>Michelle Clayton</cp:lastModifiedBy>
  <cp:revision>4</cp:revision>
  <cp:lastPrinted>2016-05-27T05:21:00Z</cp:lastPrinted>
  <dcterms:created xsi:type="dcterms:W3CDTF">2018-04-17T06:07:00Z</dcterms:created>
  <dcterms:modified xsi:type="dcterms:W3CDTF">2018-05-01T03:14:00Z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0x010100656BC12C7128074D99AB69AB212C12D4</vt:lpwstr>
  </property>
  <property fmtid="{D5CDD505-2E9C-101B-9397-08002B2CF9AE}" pid="3" name="_dlc_DocIdItemGuid">
    <vt:lpwstr>ea7b7b6c-de33-4053-b44d-730df1f56dce</vt:lpwstr>
  </property>
  <property fmtid="{D5CDD505-2E9C-101B-9397-08002B2CF9AE}" pid="4" name="TaxKeyword">
    <vt:lpwstr/>
  </property>
  <property fmtid="{D5CDD505-2E9C-101B-9397-08002B2CF9AE}" pid="5" name="ContentCategory1">
    <vt:lpwstr>961;#Unit of Competency|ec21829f-d988-47b4-9a96-57162f2312ae</vt:lpwstr>
  </property>
  <property fmtid="{D5CDD505-2E9C-101B-9397-08002B2CF9AE}" pid="6" name="IndustrySector">
    <vt:lpwstr/>
  </property>
  <property fmtid="{D5CDD505-2E9C-101B-9397-08002B2CF9AE}" pid="7" name="ISC">
    <vt:lpwstr>8;#Racing|8b905d3b-de00-4fc7-81dd-3f42785e72fa</vt:lpwstr>
  </property>
  <property fmtid="{D5CDD505-2E9C-101B-9397-08002B2CF9AE}" pid="8" name="Document Subject">
    <vt:lpwstr/>
  </property>
  <property fmtid="{D5CDD505-2E9C-101B-9397-08002B2CF9AE}" pid="9" name="Document Type">
    <vt:lpwstr>130;#Unit of Competency (draft)|4eb11964-73ab-4120-aa1c-dcdefd493259</vt:lpwstr>
  </property>
  <property fmtid="{D5CDD505-2E9C-101B-9397-08002B2CF9AE}" pid="10" name="e7280fc548f04c7998d94fbc52a362dd">
    <vt:lpwstr/>
  </property>
  <property fmtid="{D5CDD505-2E9C-101B-9397-08002B2CF9AE}" pid="11" name="Collection">
    <vt:lpwstr>153;#AgriFoodSkills Australia -AgriFood|05b3df1d-1e20-43f3-8cf4-a9421e5a730c</vt:lpwstr>
  </property>
  <property fmtid="{D5CDD505-2E9C-101B-9397-08002B2CF9AE}" pid="12" name="_x0049_SC1">
    <vt:lpwstr/>
  </property>
  <property fmtid="{D5CDD505-2E9C-101B-9397-08002B2CF9AE}" pid="13" name="_docset_NoMedatataSyncRequired">
    <vt:lpwstr>False</vt:lpwstr>
  </property>
  <property fmtid="{D5CDD505-2E9C-101B-9397-08002B2CF9AE}" pid="14" name="ISC1">
    <vt:lpwstr/>
  </property>
  <property fmtid="{D5CDD505-2E9C-101B-9397-08002B2CF9AE}" pid="15" name="Keyword">
    <vt:lpwstr/>
  </property>
  <property fmtid="{D5CDD505-2E9C-101B-9397-08002B2CF9AE}" pid="16" name="Keywards">
    <vt:lpwstr/>
  </property>
  <property fmtid="{D5CDD505-2E9C-101B-9397-08002B2CF9AE}" pid="17" name="mea5bb87c8c94278b559579b37c5d5e7">
    <vt:lpwstr/>
  </property>
</Properties>
</file>