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1E630" w14:textId="77777777" w:rsidR="00856037" w:rsidRPr="00CA2922" w:rsidRDefault="00856037" w:rsidP="00856037">
      <w:pPr>
        <w:pStyle w:val="SIUnittitle"/>
      </w:pPr>
      <w:r>
        <w:t>Modification h</w:t>
      </w:r>
      <w:r w:rsidRPr="00CA2922">
        <w:t>istory</w:t>
      </w:r>
    </w:p>
    <w:tbl>
      <w:tblPr>
        <w:tblStyle w:val="TableGrid"/>
        <w:tblW w:w="9351" w:type="dxa"/>
        <w:tblLook w:val="04A0" w:firstRow="1" w:lastRow="0" w:firstColumn="1" w:lastColumn="0" w:noHBand="0" w:noVBand="1"/>
      </w:tblPr>
      <w:tblGrid>
        <w:gridCol w:w="2802"/>
        <w:gridCol w:w="6549"/>
      </w:tblGrid>
      <w:tr w:rsidR="00856037" w14:paraId="79A51A06" w14:textId="77777777" w:rsidTr="00C67754">
        <w:trPr>
          <w:tblHeader/>
        </w:trPr>
        <w:tc>
          <w:tcPr>
            <w:tcW w:w="2802" w:type="dxa"/>
          </w:tcPr>
          <w:p w14:paraId="57287B87" w14:textId="77777777" w:rsidR="00856037" w:rsidRPr="006C3B9D" w:rsidRDefault="00856037" w:rsidP="00753266">
            <w:pPr>
              <w:pStyle w:val="SIText-Bold"/>
            </w:pPr>
            <w:r w:rsidRPr="00A326C2">
              <w:t>Release</w:t>
            </w:r>
          </w:p>
        </w:tc>
        <w:tc>
          <w:tcPr>
            <w:tcW w:w="6549" w:type="dxa"/>
          </w:tcPr>
          <w:p w14:paraId="4717DDCF" w14:textId="77777777" w:rsidR="00856037" w:rsidRPr="00A326C2" w:rsidRDefault="00856037" w:rsidP="00753266">
            <w:pPr>
              <w:pStyle w:val="SIText-Bold"/>
            </w:pPr>
            <w:r w:rsidRPr="00A326C2">
              <w:t>Comments</w:t>
            </w:r>
          </w:p>
        </w:tc>
      </w:tr>
      <w:tr w:rsidR="00856037" w14:paraId="4D311DC0" w14:textId="77777777" w:rsidTr="00C67754">
        <w:tc>
          <w:tcPr>
            <w:tcW w:w="2802" w:type="dxa"/>
          </w:tcPr>
          <w:p w14:paraId="4DE4517D" w14:textId="77777777" w:rsidR="00856037" w:rsidRPr="00CC451E" w:rsidRDefault="00856037" w:rsidP="00753266">
            <w:pPr>
              <w:pStyle w:val="SIText"/>
            </w:pPr>
            <w:r w:rsidRPr="00CC451E">
              <w:t xml:space="preserve">Release </w:t>
            </w:r>
            <w:r>
              <w:t>1</w:t>
            </w:r>
          </w:p>
        </w:tc>
        <w:tc>
          <w:tcPr>
            <w:tcW w:w="6549" w:type="dxa"/>
          </w:tcPr>
          <w:p w14:paraId="4B17053F" w14:textId="4E16EF4A" w:rsidR="00856037" w:rsidRPr="00CC451E" w:rsidRDefault="00856037" w:rsidP="00753266">
            <w:pPr>
              <w:pStyle w:val="SIText"/>
            </w:pPr>
            <w:r w:rsidRPr="001E4A14">
              <w:t xml:space="preserve">This version released with </w:t>
            </w:r>
            <w:r w:rsidR="00BF59CE">
              <w:t xml:space="preserve">the </w:t>
            </w:r>
            <w:r w:rsidRPr="001E4A14">
              <w:t>ACM Animal Care and Management Training Package Version 1.0</w:t>
            </w:r>
            <w:r w:rsidR="00E67E5E">
              <w:t>.</w:t>
            </w:r>
          </w:p>
        </w:tc>
      </w:tr>
    </w:tbl>
    <w:p w14:paraId="49779953" w14:textId="77777777" w:rsidR="00856037" w:rsidRDefault="008560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6587"/>
      </w:tblGrid>
      <w:tr w:rsidR="004D0D5F" w:rsidRPr="00963A46" w14:paraId="69829A77" w14:textId="77777777" w:rsidTr="00C67754">
        <w:trPr>
          <w:tblHeader/>
        </w:trPr>
        <w:tc>
          <w:tcPr>
            <w:tcW w:w="2764" w:type="dxa"/>
            <w:shd w:val="clear" w:color="auto" w:fill="auto"/>
          </w:tcPr>
          <w:p w14:paraId="499281DA" w14:textId="77777777" w:rsidR="004D0D5F" w:rsidRPr="00963A46" w:rsidRDefault="00B54431" w:rsidP="00856037">
            <w:pPr>
              <w:pStyle w:val="SIUnittitle"/>
            </w:pPr>
            <w:r>
              <w:t>ACMCAN40</w:t>
            </w:r>
            <w:r w:rsidR="000A0622">
              <w:t>4</w:t>
            </w:r>
          </w:p>
        </w:tc>
        <w:tc>
          <w:tcPr>
            <w:tcW w:w="6587" w:type="dxa"/>
            <w:shd w:val="clear" w:color="auto" w:fill="auto"/>
          </w:tcPr>
          <w:p w14:paraId="148C681B" w14:textId="77777777" w:rsidR="004D0D5F" w:rsidRPr="00D42082" w:rsidRDefault="000A0622" w:rsidP="00856037">
            <w:pPr>
              <w:pStyle w:val="SIUnittitle"/>
            </w:pPr>
            <w:r w:rsidRPr="000A0622">
              <w:t>Develop, monitor and review behavioural management strategies</w:t>
            </w:r>
          </w:p>
        </w:tc>
      </w:tr>
      <w:tr w:rsidR="004D0D5F" w:rsidRPr="00963A46" w14:paraId="112AB5EB" w14:textId="77777777" w:rsidTr="00C67754">
        <w:tc>
          <w:tcPr>
            <w:tcW w:w="2764" w:type="dxa"/>
            <w:shd w:val="clear" w:color="auto" w:fill="auto"/>
          </w:tcPr>
          <w:p w14:paraId="526CAC15" w14:textId="77777777" w:rsidR="004D0D5F" w:rsidRPr="00963A46" w:rsidRDefault="004D0D5F" w:rsidP="00856037">
            <w:pPr>
              <w:pStyle w:val="SIUnittitle"/>
            </w:pPr>
            <w:r w:rsidRPr="00963A46">
              <w:t>Application</w:t>
            </w:r>
          </w:p>
        </w:tc>
        <w:tc>
          <w:tcPr>
            <w:tcW w:w="6587" w:type="dxa"/>
            <w:shd w:val="clear" w:color="auto" w:fill="auto"/>
          </w:tcPr>
          <w:p w14:paraId="2E128E34" w14:textId="25E6D755" w:rsidR="004D0D5F" w:rsidRDefault="0084747D" w:rsidP="00856037">
            <w:pPr>
              <w:pStyle w:val="SIText"/>
            </w:pPr>
            <w:r>
              <w:t xml:space="preserve">This unit </w:t>
            </w:r>
            <w:r w:rsidR="00542240">
              <w:t>of competency describes</w:t>
            </w:r>
            <w:r>
              <w:t xml:space="preserve"> the s</w:t>
            </w:r>
            <w:r w:rsidR="001021FE">
              <w:t>kills and knowledge required to</w:t>
            </w:r>
            <w:r w:rsidR="001D5C34">
              <w:t xml:space="preserve"> develop, monitor and review</w:t>
            </w:r>
            <w:r w:rsidR="001D5C34" w:rsidRPr="001D5C34">
              <w:t xml:space="preserve"> behavioural management strategies for animals</w:t>
            </w:r>
            <w:r w:rsidR="00C67754">
              <w:t>,</w:t>
            </w:r>
            <w:r w:rsidR="001D5C34" w:rsidRPr="001D5C34">
              <w:t xml:space="preserve"> which incorporate short</w:t>
            </w:r>
            <w:r w:rsidR="00BF59CE">
              <w:t>-term</w:t>
            </w:r>
            <w:r w:rsidR="001D5C34" w:rsidRPr="001D5C34">
              <w:t xml:space="preserve"> and long-term objectives and require the involvement and cooperation of a range of staff within the facility or institution.</w:t>
            </w:r>
          </w:p>
          <w:p w14:paraId="516B8566" w14:textId="77777777" w:rsidR="00B320FC" w:rsidRDefault="00B320FC" w:rsidP="00856037">
            <w:pPr>
              <w:pStyle w:val="SIText"/>
            </w:pPr>
          </w:p>
          <w:p w14:paraId="18E61BF0" w14:textId="714D8E32" w:rsidR="002865A0" w:rsidRDefault="002865A0" w:rsidP="00856037">
            <w:pPr>
              <w:pStyle w:val="SIText"/>
            </w:pPr>
            <w:r w:rsidRPr="00303D3D">
              <w:t xml:space="preserve">This unit applies to </w:t>
            </w:r>
            <w:r w:rsidRPr="004220BE">
              <w:t>senior or more experienced keepers with extensive zoo keeping or related experience</w:t>
            </w:r>
            <w:r w:rsidRPr="00303D3D">
              <w:t xml:space="preserve"> who supervise others and provide and communicate solutions to a range of predictable and sometimes unpredictable problems.</w:t>
            </w:r>
          </w:p>
          <w:p w14:paraId="475516C4" w14:textId="77777777" w:rsidR="00B320FC" w:rsidRPr="00303D3D" w:rsidRDefault="00B320FC" w:rsidP="00856037">
            <w:pPr>
              <w:pStyle w:val="SIText"/>
            </w:pPr>
          </w:p>
          <w:p w14:paraId="102AEF93" w14:textId="77777777" w:rsidR="006F56E7" w:rsidRDefault="002865A0" w:rsidP="00856037">
            <w:pPr>
              <w:pStyle w:val="SIText"/>
            </w:pPr>
            <w:r w:rsidRPr="00303D3D">
              <w:t>No occupational licensing, legislative or certification requirements are known to apply to this unit at the time of publication.</w:t>
            </w:r>
          </w:p>
          <w:p w14:paraId="21650233" w14:textId="77777777" w:rsidR="00BA4C3A" w:rsidRDefault="00BA4C3A" w:rsidP="00856037">
            <w:pPr>
              <w:pStyle w:val="SIText"/>
            </w:pPr>
          </w:p>
          <w:p w14:paraId="496DB7A3" w14:textId="23711BD4" w:rsidR="00BA4C3A" w:rsidRPr="00BA4C3A" w:rsidRDefault="00BA4C3A" w:rsidP="00BA4C3A">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856037" w:rsidRPr="00963A46" w14:paraId="3F48145A" w14:textId="77777777" w:rsidTr="00C67754">
        <w:tc>
          <w:tcPr>
            <w:tcW w:w="2764" w:type="dxa"/>
            <w:shd w:val="clear" w:color="auto" w:fill="auto"/>
          </w:tcPr>
          <w:p w14:paraId="2E91B9B6" w14:textId="2546B990" w:rsidR="00856037" w:rsidRPr="00963A46" w:rsidRDefault="00856037" w:rsidP="00856037">
            <w:pPr>
              <w:pStyle w:val="SIUnittitle"/>
            </w:pPr>
            <w:r w:rsidRPr="00963A46">
              <w:t xml:space="preserve">Prerequisite </w:t>
            </w:r>
            <w:r>
              <w:t>U</w:t>
            </w:r>
            <w:r w:rsidRPr="00963A46">
              <w:t>nits</w:t>
            </w:r>
          </w:p>
        </w:tc>
        <w:tc>
          <w:tcPr>
            <w:tcW w:w="6587" w:type="dxa"/>
            <w:shd w:val="clear" w:color="auto" w:fill="auto"/>
          </w:tcPr>
          <w:p w14:paraId="16DD3507" w14:textId="3350D313" w:rsidR="00856037" w:rsidRPr="00963A46" w:rsidRDefault="00856037" w:rsidP="00856037">
            <w:pPr>
              <w:pStyle w:val="SIText"/>
            </w:pPr>
            <w:r>
              <w:t>Nil</w:t>
            </w:r>
          </w:p>
        </w:tc>
      </w:tr>
      <w:tr w:rsidR="004D0D5F" w:rsidRPr="00963A46" w14:paraId="3968FD03" w14:textId="77777777" w:rsidTr="00C67754">
        <w:tc>
          <w:tcPr>
            <w:tcW w:w="2764" w:type="dxa"/>
            <w:shd w:val="clear" w:color="auto" w:fill="auto"/>
          </w:tcPr>
          <w:p w14:paraId="4B418D1F" w14:textId="11FCC3C3" w:rsidR="004D0D5F" w:rsidRPr="00963A46" w:rsidRDefault="00856037" w:rsidP="00856037">
            <w:pPr>
              <w:pStyle w:val="SIUnittitle"/>
            </w:pPr>
            <w:r>
              <w:t>Unit S</w:t>
            </w:r>
            <w:r w:rsidR="004D0D5F" w:rsidRPr="00963A46">
              <w:t>ector</w:t>
            </w:r>
          </w:p>
        </w:tc>
        <w:tc>
          <w:tcPr>
            <w:tcW w:w="6587" w:type="dxa"/>
            <w:shd w:val="clear" w:color="auto" w:fill="auto"/>
          </w:tcPr>
          <w:p w14:paraId="2CCFC298" w14:textId="77777777" w:rsidR="004D0D5F" w:rsidRPr="00963A46" w:rsidRDefault="001A2D70" w:rsidP="00856037">
            <w:pPr>
              <w:pStyle w:val="SIText"/>
            </w:pPr>
            <w:r>
              <w:t>Captive Animals (CAN)</w:t>
            </w:r>
          </w:p>
        </w:tc>
      </w:tr>
    </w:tbl>
    <w:p w14:paraId="0BBF33FC"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387513FA" w14:textId="77777777" w:rsidTr="00C67754">
        <w:trPr>
          <w:cantSplit/>
          <w:tblHeader/>
        </w:trPr>
        <w:tc>
          <w:tcPr>
            <w:tcW w:w="2808" w:type="dxa"/>
            <w:tcBorders>
              <w:bottom w:val="single" w:sz="4" w:space="0" w:color="C0C0C0"/>
            </w:tcBorders>
            <w:shd w:val="clear" w:color="auto" w:fill="auto"/>
          </w:tcPr>
          <w:p w14:paraId="413A007F" w14:textId="77777777" w:rsidR="004D0D5F" w:rsidRPr="00963A46" w:rsidRDefault="004D0D5F" w:rsidP="00856037">
            <w:pPr>
              <w:pStyle w:val="SIUnittitle"/>
            </w:pPr>
            <w:r w:rsidRPr="00963A46">
              <w:t>Element</w:t>
            </w:r>
          </w:p>
        </w:tc>
        <w:tc>
          <w:tcPr>
            <w:tcW w:w="6543" w:type="dxa"/>
            <w:tcBorders>
              <w:bottom w:val="single" w:sz="4" w:space="0" w:color="C0C0C0"/>
            </w:tcBorders>
            <w:shd w:val="clear" w:color="auto" w:fill="auto"/>
          </w:tcPr>
          <w:p w14:paraId="6931D995" w14:textId="77777777" w:rsidR="004D0D5F" w:rsidRPr="00963A46" w:rsidRDefault="004D0D5F" w:rsidP="00856037">
            <w:pPr>
              <w:pStyle w:val="SIUnittitle"/>
            </w:pPr>
            <w:r w:rsidRPr="00963A46">
              <w:t>Performance criteria</w:t>
            </w:r>
          </w:p>
        </w:tc>
      </w:tr>
      <w:tr w:rsidR="004D0D5F" w:rsidRPr="00963A46" w14:paraId="59DB2878" w14:textId="77777777" w:rsidTr="00C67754">
        <w:trPr>
          <w:cantSplit/>
        </w:trPr>
        <w:tc>
          <w:tcPr>
            <w:tcW w:w="2808" w:type="dxa"/>
            <w:tcBorders>
              <w:top w:val="single" w:sz="4" w:space="0" w:color="C0C0C0"/>
            </w:tcBorders>
            <w:shd w:val="clear" w:color="auto" w:fill="auto"/>
          </w:tcPr>
          <w:p w14:paraId="7E8C3868" w14:textId="77777777" w:rsidR="004D0D5F" w:rsidRPr="006121D4" w:rsidRDefault="004D0D5F" w:rsidP="00856037">
            <w:pPr>
              <w:pStyle w:val="SIItalic"/>
            </w:pPr>
            <w:r w:rsidRPr="006121D4">
              <w:t xml:space="preserve">Elements </w:t>
            </w:r>
            <w:r w:rsidR="006121D4">
              <w:t>describe the essential outcomes</w:t>
            </w:r>
            <w:r w:rsidR="0018546B">
              <w:t>.</w:t>
            </w:r>
          </w:p>
        </w:tc>
        <w:tc>
          <w:tcPr>
            <w:tcW w:w="6543" w:type="dxa"/>
            <w:tcBorders>
              <w:top w:val="single" w:sz="4" w:space="0" w:color="C0C0C0"/>
            </w:tcBorders>
            <w:shd w:val="clear" w:color="auto" w:fill="auto"/>
          </w:tcPr>
          <w:p w14:paraId="645CDEC5" w14:textId="77777777" w:rsidR="004D0D5F" w:rsidRPr="006121D4" w:rsidRDefault="004D0D5F" w:rsidP="00856037">
            <w:pPr>
              <w:pStyle w:val="SIItalic"/>
            </w:pPr>
            <w:r w:rsidRPr="006121D4">
              <w:t>Performance criteria describe the performance needed to demonst</w:t>
            </w:r>
            <w:r w:rsidR="006121D4">
              <w:t>rate achievement of the element</w:t>
            </w:r>
            <w:r w:rsidR="0018546B">
              <w:t>.</w:t>
            </w:r>
          </w:p>
        </w:tc>
      </w:tr>
      <w:tr w:rsidR="004D0D5F" w:rsidRPr="00963A46" w14:paraId="5A5A494B" w14:textId="77777777" w:rsidTr="00C67754">
        <w:trPr>
          <w:cantSplit/>
        </w:trPr>
        <w:tc>
          <w:tcPr>
            <w:tcW w:w="2808" w:type="dxa"/>
            <w:shd w:val="clear" w:color="auto" w:fill="auto"/>
          </w:tcPr>
          <w:p w14:paraId="47AC7BEE" w14:textId="1A888AE6" w:rsidR="004D0D5F" w:rsidRPr="00963A46" w:rsidRDefault="00856037" w:rsidP="00856037">
            <w:pPr>
              <w:pStyle w:val="SIText"/>
            </w:pPr>
            <w:r>
              <w:t xml:space="preserve">1. </w:t>
            </w:r>
            <w:r w:rsidR="001D5C34" w:rsidRPr="001D5C34">
              <w:t>Analyse animal data profiles</w:t>
            </w:r>
          </w:p>
        </w:tc>
        <w:tc>
          <w:tcPr>
            <w:tcW w:w="6543" w:type="dxa"/>
            <w:shd w:val="clear" w:color="auto" w:fill="auto"/>
          </w:tcPr>
          <w:p w14:paraId="3F1B285C" w14:textId="364B53F0" w:rsidR="0018546B" w:rsidRPr="001D5C34" w:rsidRDefault="00856037" w:rsidP="00856037">
            <w:pPr>
              <w:pStyle w:val="SIText"/>
            </w:pPr>
            <w:r>
              <w:t xml:space="preserve">1.1 </w:t>
            </w:r>
            <w:r w:rsidR="00FD3B34">
              <w:t>Analyse and c</w:t>
            </w:r>
            <w:r w:rsidR="00945527">
              <w:t>ollate animal behaviour data</w:t>
            </w:r>
          </w:p>
          <w:p w14:paraId="0FE83588" w14:textId="02DFDDBB" w:rsidR="001D5C34" w:rsidRPr="00963A46" w:rsidRDefault="00856037" w:rsidP="00856037">
            <w:pPr>
              <w:pStyle w:val="SIText"/>
            </w:pPr>
            <w:r>
              <w:t xml:space="preserve">1.2 </w:t>
            </w:r>
            <w:r w:rsidR="00945527">
              <w:t>Create i</w:t>
            </w:r>
            <w:r w:rsidR="001D5C34" w:rsidRPr="001D5C34">
              <w:t>ndividual animal profiles and compare against known normal behaviour patterns in captivity and in the wild</w:t>
            </w:r>
          </w:p>
        </w:tc>
      </w:tr>
      <w:tr w:rsidR="004D0D5F" w:rsidRPr="00963A46" w14:paraId="188F86F4" w14:textId="77777777" w:rsidTr="00C67754">
        <w:trPr>
          <w:cantSplit/>
        </w:trPr>
        <w:tc>
          <w:tcPr>
            <w:tcW w:w="2808" w:type="dxa"/>
            <w:shd w:val="clear" w:color="auto" w:fill="auto"/>
          </w:tcPr>
          <w:p w14:paraId="54BAA680" w14:textId="69F264B6" w:rsidR="004D0D5F" w:rsidRPr="00963A46" w:rsidRDefault="00856037" w:rsidP="00856037">
            <w:pPr>
              <w:pStyle w:val="SIText"/>
            </w:pPr>
            <w:r>
              <w:t xml:space="preserve">2. </w:t>
            </w:r>
            <w:r w:rsidR="001D5C34" w:rsidRPr="001D5C34">
              <w:t>Develop behavioural</w:t>
            </w:r>
            <w:r w:rsidR="001D5C34">
              <w:t xml:space="preserve"> </w:t>
            </w:r>
            <w:r w:rsidR="001D5C34" w:rsidRPr="001D5C34">
              <w:t>management strategies </w:t>
            </w:r>
          </w:p>
        </w:tc>
        <w:tc>
          <w:tcPr>
            <w:tcW w:w="6543" w:type="dxa"/>
            <w:shd w:val="clear" w:color="auto" w:fill="auto"/>
          </w:tcPr>
          <w:p w14:paraId="179257B1" w14:textId="459AD4F1" w:rsidR="004D0D5F" w:rsidRDefault="00856037" w:rsidP="00856037">
            <w:pPr>
              <w:pStyle w:val="SIText"/>
            </w:pPr>
            <w:r>
              <w:t xml:space="preserve">2.1 </w:t>
            </w:r>
            <w:r w:rsidR="00945527">
              <w:t>Conduct r</w:t>
            </w:r>
            <w:r w:rsidR="00C67754">
              <w:t>esearch and consult others</w:t>
            </w:r>
            <w:r w:rsidR="001D5C34" w:rsidRPr="001D5C34">
              <w:t xml:space="preserve"> to determine appropriate strategies for particular animals</w:t>
            </w:r>
          </w:p>
          <w:p w14:paraId="643AD6F3" w14:textId="6B6A4CC3" w:rsidR="001D5C34" w:rsidRDefault="00856037" w:rsidP="00856037">
            <w:pPr>
              <w:pStyle w:val="SIText"/>
            </w:pPr>
            <w:r>
              <w:t xml:space="preserve">2.2 </w:t>
            </w:r>
            <w:r w:rsidR="00945527">
              <w:t>Develop s</w:t>
            </w:r>
            <w:r w:rsidR="001D5C34" w:rsidRPr="001D5C34">
              <w:t>trategies incorporating animal welfare and</w:t>
            </w:r>
            <w:r w:rsidR="001D5C34">
              <w:t xml:space="preserve"> </w:t>
            </w:r>
            <w:r w:rsidR="00E67E5E">
              <w:t>WHS</w:t>
            </w:r>
            <w:r w:rsidR="001D5C34" w:rsidRPr="001D5C34">
              <w:t xml:space="preserve"> considerations</w:t>
            </w:r>
          </w:p>
          <w:p w14:paraId="40550437" w14:textId="1A75AB92" w:rsidR="001D5C34" w:rsidRPr="00963A46" w:rsidRDefault="00856037" w:rsidP="00856037">
            <w:pPr>
              <w:pStyle w:val="SIText"/>
            </w:pPr>
            <w:r>
              <w:t xml:space="preserve">2.3 </w:t>
            </w:r>
            <w:r w:rsidR="00945527">
              <w:t>Finalise s</w:t>
            </w:r>
            <w:r w:rsidR="001D5C34" w:rsidRPr="001D5C34">
              <w:t xml:space="preserve">trategies and </w:t>
            </w:r>
            <w:r w:rsidR="00673C3D">
              <w:t>seek approval</w:t>
            </w:r>
          </w:p>
        </w:tc>
      </w:tr>
      <w:tr w:rsidR="004D0D5F" w:rsidRPr="00963A46" w14:paraId="53304428" w14:textId="77777777" w:rsidTr="00C67754">
        <w:trPr>
          <w:cantSplit/>
        </w:trPr>
        <w:tc>
          <w:tcPr>
            <w:tcW w:w="2808" w:type="dxa"/>
            <w:shd w:val="clear" w:color="auto" w:fill="auto"/>
          </w:tcPr>
          <w:p w14:paraId="5538F15E" w14:textId="130E880A" w:rsidR="004D0D5F" w:rsidRPr="00963A46" w:rsidRDefault="00856037" w:rsidP="00856037">
            <w:pPr>
              <w:pStyle w:val="SIText"/>
            </w:pPr>
            <w:r>
              <w:t xml:space="preserve">3. </w:t>
            </w:r>
            <w:r w:rsidR="001D5C34" w:rsidRPr="001D5C34">
              <w:t>Monitor and review strategies</w:t>
            </w:r>
          </w:p>
        </w:tc>
        <w:tc>
          <w:tcPr>
            <w:tcW w:w="6543" w:type="dxa"/>
            <w:shd w:val="clear" w:color="auto" w:fill="auto"/>
          </w:tcPr>
          <w:p w14:paraId="04907BDE" w14:textId="52C6AA29" w:rsidR="004D0D5F" w:rsidRDefault="00856037" w:rsidP="00856037">
            <w:pPr>
              <w:pStyle w:val="SIText"/>
            </w:pPr>
            <w:r>
              <w:t xml:space="preserve">3.1 </w:t>
            </w:r>
            <w:r w:rsidR="00945527">
              <w:t>Disseminate s</w:t>
            </w:r>
            <w:r w:rsidR="00673C3D">
              <w:t>trategies</w:t>
            </w:r>
            <w:r w:rsidR="00FD3B34">
              <w:t xml:space="preserve"> to relevant staff</w:t>
            </w:r>
            <w:r w:rsidR="00BF59CE">
              <w:t>,</w:t>
            </w:r>
            <w:r w:rsidR="00FD3B34">
              <w:t xml:space="preserve"> and implement action plans</w:t>
            </w:r>
          </w:p>
          <w:p w14:paraId="35ECA986" w14:textId="483A2FA0" w:rsidR="001D5C34" w:rsidRPr="00963A46" w:rsidRDefault="00856037" w:rsidP="00856037">
            <w:pPr>
              <w:pStyle w:val="SIText"/>
            </w:pPr>
            <w:r>
              <w:t xml:space="preserve">3.2 </w:t>
            </w:r>
            <w:r w:rsidR="00945527">
              <w:t>Review s</w:t>
            </w:r>
            <w:r w:rsidR="001D5C34" w:rsidRPr="001D5C34">
              <w:t>hort</w:t>
            </w:r>
            <w:r w:rsidR="00BF59CE">
              <w:t>-term</w:t>
            </w:r>
            <w:r w:rsidR="001D5C34" w:rsidRPr="001D5C34">
              <w:t xml:space="preserve"> and long-ter</w:t>
            </w:r>
            <w:r w:rsidR="00673C3D">
              <w:t>m objectives</w:t>
            </w:r>
            <w:r w:rsidR="00FD3B34">
              <w:t xml:space="preserve"> on a regular basis</w:t>
            </w:r>
            <w:r w:rsidR="00E67E5E">
              <w:t xml:space="preserve"> </w:t>
            </w:r>
            <w:r w:rsidR="00E67E5E">
              <w:t>according to workplace policies and procedures</w:t>
            </w:r>
          </w:p>
        </w:tc>
      </w:tr>
      <w:tr w:rsidR="004D0D5F" w:rsidRPr="00963A46" w14:paraId="0DEBE95C" w14:textId="77777777" w:rsidTr="00C67754">
        <w:trPr>
          <w:cantSplit/>
        </w:trPr>
        <w:tc>
          <w:tcPr>
            <w:tcW w:w="2808" w:type="dxa"/>
            <w:shd w:val="clear" w:color="auto" w:fill="auto"/>
          </w:tcPr>
          <w:p w14:paraId="7DB3A17F" w14:textId="2F85AD05" w:rsidR="004D0D5F" w:rsidRPr="00963A46" w:rsidRDefault="00856037" w:rsidP="00856037">
            <w:pPr>
              <w:pStyle w:val="SIText"/>
            </w:pPr>
            <w:r>
              <w:t xml:space="preserve">4. </w:t>
            </w:r>
            <w:r w:rsidR="001D5C34" w:rsidRPr="001D5C34">
              <w:t>Communicate effectively with others on behavioural management strategies</w:t>
            </w:r>
          </w:p>
        </w:tc>
        <w:tc>
          <w:tcPr>
            <w:tcW w:w="6543" w:type="dxa"/>
            <w:shd w:val="clear" w:color="auto" w:fill="auto"/>
          </w:tcPr>
          <w:p w14:paraId="6F4785B6" w14:textId="0FEBA8F8" w:rsidR="004D0D5F" w:rsidRDefault="00856037" w:rsidP="00856037">
            <w:pPr>
              <w:pStyle w:val="SIText"/>
            </w:pPr>
            <w:r>
              <w:t xml:space="preserve">4.1 </w:t>
            </w:r>
            <w:r w:rsidR="00945527">
              <w:t xml:space="preserve">Contribute </w:t>
            </w:r>
            <w:r w:rsidR="001D5C34" w:rsidRPr="001D5C34">
              <w:t>to animal behavioural management policy</w:t>
            </w:r>
          </w:p>
          <w:p w14:paraId="25E18BA2" w14:textId="3CD0ACA5" w:rsidR="001D5C34" w:rsidRDefault="00856037" w:rsidP="00856037">
            <w:pPr>
              <w:pStyle w:val="SIText"/>
            </w:pPr>
            <w:r>
              <w:t xml:space="preserve">4.2 </w:t>
            </w:r>
            <w:r w:rsidR="00945527">
              <w:t xml:space="preserve">Assist </w:t>
            </w:r>
            <w:r w:rsidR="00673C3D">
              <w:t>with training for keepers</w:t>
            </w:r>
            <w:r w:rsidR="00FD3B34">
              <w:t xml:space="preserve"> in animal behaviour strategies and enrichment programs</w:t>
            </w:r>
          </w:p>
          <w:p w14:paraId="58B68AB6" w14:textId="2C7C00F2" w:rsidR="001D5C34" w:rsidRDefault="00856037" w:rsidP="00856037">
            <w:pPr>
              <w:pStyle w:val="SIText"/>
            </w:pPr>
            <w:r>
              <w:t xml:space="preserve">4.3 </w:t>
            </w:r>
            <w:r w:rsidR="00945527">
              <w:t>Maintain c</w:t>
            </w:r>
            <w:r w:rsidR="001D5C34" w:rsidRPr="001D5C34">
              <w:t xml:space="preserve">oordination of projects and communication with </w:t>
            </w:r>
            <w:r w:rsidR="00FD3B34">
              <w:t xml:space="preserve">internal and external </w:t>
            </w:r>
            <w:r w:rsidR="00945527">
              <w:t>personnel</w:t>
            </w:r>
          </w:p>
          <w:p w14:paraId="6DF43F2E" w14:textId="40D958FF" w:rsidR="001D5C34" w:rsidRDefault="00856037" w:rsidP="00856037">
            <w:pPr>
              <w:pStyle w:val="SIText"/>
            </w:pPr>
            <w:r>
              <w:t xml:space="preserve">4.4 </w:t>
            </w:r>
            <w:r w:rsidR="00945527">
              <w:t>Prepare and present r</w:t>
            </w:r>
            <w:r w:rsidR="00673C3D">
              <w:t>eports</w:t>
            </w:r>
            <w:r w:rsidR="00FD3B34">
              <w:t xml:space="preserve"> to supervisor</w:t>
            </w:r>
            <w:r w:rsidR="00E67E5E">
              <w:t xml:space="preserve"> </w:t>
            </w:r>
            <w:r w:rsidR="00E67E5E">
              <w:t>according to workplace policies and procedures</w:t>
            </w:r>
          </w:p>
          <w:p w14:paraId="4E28CA76" w14:textId="2DB828E2" w:rsidR="001D5C34" w:rsidRPr="00963A46" w:rsidRDefault="00856037" w:rsidP="00856037">
            <w:pPr>
              <w:pStyle w:val="SIText"/>
            </w:pPr>
            <w:r>
              <w:t xml:space="preserve">4.5 </w:t>
            </w:r>
            <w:r w:rsidR="00945527">
              <w:t>Update a</w:t>
            </w:r>
            <w:r w:rsidR="00673C3D">
              <w:t>nimal husbandry manuals</w:t>
            </w:r>
            <w:r w:rsidR="00E67E5E">
              <w:t xml:space="preserve"> </w:t>
            </w:r>
            <w:r w:rsidR="00E67E5E">
              <w:t>according to workplace policies and procedures</w:t>
            </w:r>
          </w:p>
        </w:tc>
      </w:tr>
    </w:tbl>
    <w:p w14:paraId="2E6435C1" w14:textId="77777777" w:rsidR="00673C3D" w:rsidRDefault="00673C3D"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856037" w:rsidRPr="00336FCA" w:rsidDel="00423CB2" w14:paraId="3B732603" w14:textId="77777777" w:rsidTr="00753266">
        <w:trPr>
          <w:tblHeader/>
        </w:trPr>
        <w:tc>
          <w:tcPr>
            <w:tcW w:w="5000" w:type="pct"/>
            <w:gridSpan w:val="2"/>
          </w:tcPr>
          <w:p w14:paraId="61BEAB7C" w14:textId="77777777" w:rsidR="00856037" w:rsidRPr="00041E59" w:rsidRDefault="00856037" w:rsidP="00753266">
            <w:pPr>
              <w:pStyle w:val="SIUnittitle"/>
            </w:pPr>
            <w:r w:rsidRPr="00041E59">
              <w:lastRenderedPageBreak/>
              <w:t>Foundation Skills</w:t>
            </w:r>
          </w:p>
          <w:p w14:paraId="6AC5A5B6" w14:textId="77777777" w:rsidR="00856037" w:rsidRPr="00634FCA" w:rsidRDefault="00856037" w:rsidP="00753266">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856037" w:rsidRPr="00336FCA" w:rsidDel="00423CB2" w14:paraId="795F015C" w14:textId="77777777" w:rsidTr="00753266">
        <w:trPr>
          <w:tblHeader/>
        </w:trPr>
        <w:tc>
          <w:tcPr>
            <w:tcW w:w="1396" w:type="pct"/>
          </w:tcPr>
          <w:p w14:paraId="4B861456" w14:textId="77777777" w:rsidR="00856037" w:rsidRPr="00FD557D" w:rsidDel="00423CB2" w:rsidRDefault="00856037" w:rsidP="00753266">
            <w:pPr>
              <w:pStyle w:val="SIText-Bold"/>
              <w:rPr>
                <w:rFonts w:eastAsiaTheme="majorEastAsia"/>
              </w:rPr>
            </w:pPr>
            <w:r w:rsidRPr="00FD557D">
              <w:rPr>
                <w:rFonts w:eastAsiaTheme="majorEastAsia"/>
              </w:rPr>
              <w:t>Skill</w:t>
            </w:r>
          </w:p>
        </w:tc>
        <w:tc>
          <w:tcPr>
            <w:tcW w:w="3604" w:type="pct"/>
          </w:tcPr>
          <w:p w14:paraId="71C6F983" w14:textId="77777777" w:rsidR="00856037" w:rsidRPr="00FD557D" w:rsidDel="00423CB2" w:rsidRDefault="00856037" w:rsidP="00753266">
            <w:pPr>
              <w:pStyle w:val="SIText-Bold"/>
              <w:rPr>
                <w:rFonts w:eastAsiaTheme="majorEastAsia"/>
              </w:rPr>
            </w:pPr>
            <w:r w:rsidRPr="00FD557D">
              <w:rPr>
                <w:rFonts w:eastAsiaTheme="majorEastAsia"/>
              </w:rPr>
              <w:t>Description</w:t>
            </w:r>
          </w:p>
        </w:tc>
      </w:tr>
      <w:tr w:rsidR="005E47E0" w:rsidRPr="00336FCA" w:rsidDel="00423CB2" w14:paraId="46D9585D" w14:textId="77777777" w:rsidTr="00753266">
        <w:trPr>
          <w:tblHeader/>
        </w:trPr>
        <w:tc>
          <w:tcPr>
            <w:tcW w:w="1396" w:type="pct"/>
          </w:tcPr>
          <w:p w14:paraId="28FE3DE1" w14:textId="16DD64A6" w:rsidR="005E47E0" w:rsidRPr="00FD557D" w:rsidRDefault="005E47E0" w:rsidP="005E47E0">
            <w:pPr>
              <w:pStyle w:val="SIText"/>
              <w:rPr>
                <w:rFonts w:eastAsiaTheme="majorEastAsia"/>
              </w:rPr>
            </w:pPr>
            <w:r>
              <w:rPr>
                <w:rFonts w:eastAsiaTheme="majorEastAsia"/>
              </w:rPr>
              <w:t>Writing</w:t>
            </w:r>
          </w:p>
        </w:tc>
        <w:tc>
          <w:tcPr>
            <w:tcW w:w="3604" w:type="pct"/>
          </w:tcPr>
          <w:p w14:paraId="3C98A406" w14:textId="0100A046" w:rsidR="005E47E0" w:rsidRPr="00FD557D" w:rsidRDefault="005E47E0" w:rsidP="005E47E0">
            <w:pPr>
              <w:pStyle w:val="SIBullet1"/>
              <w:rPr>
                <w:rFonts w:eastAsiaTheme="majorEastAsia"/>
              </w:rPr>
            </w:pPr>
            <w:r>
              <w:t xml:space="preserve">Plan and develop reports using industry accepted </w:t>
            </w:r>
            <w:r w:rsidRPr="001D5C34">
              <w:t>terminology to describe health and behavioural signs and symptoms</w:t>
            </w:r>
          </w:p>
        </w:tc>
      </w:tr>
      <w:tr w:rsidR="00856037" w:rsidRPr="00336FCA" w:rsidDel="00423CB2" w14:paraId="49E3B5FD" w14:textId="77777777" w:rsidTr="00753266">
        <w:tc>
          <w:tcPr>
            <w:tcW w:w="1396" w:type="pct"/>
          </w:tcPr>
          <w:p w14:paraId="4CC4207B" w14:textId="6EBF0CB9" w:rsidR="00856037" w:rsidRPr="00923720" w:rsidRDefault="005E47E0" w:rsidP="00753266">
            <w:pPr>
              <w:pStyle w:val="SIText"/>
            </w:pPr>
            <w:r>
              <w:t>Oral communication</w:t>
            </w:r>
          </w:p>
        </w:tc>
        <w:tc>
          <w:tcPr>
            <w:tcW w:w="3604" w:type="pct"/>
          </w:tcPr>
          <w:p w14:paraId="0B2FF557" w14:textId="5CD809D2" w:rsidR="00856037" w:rsidRPr="00336FCA" w:rsidRDefault="005E47E0" w:rsidP="00753266">
            <w:pPr>
              <w:pStyle w:val="SIBulletList1"/>
            </w:pPr>
            <w:r>
              <w:t xml:space="preserve">Use industry </w:t>
            </w:r>
            <w:r w:rsidRPr="001D5C34">
              <w:t xml:space="preserve">terminology </w:t>
            </w:r>
            <w:r>
              <w:t>to</w:t>
            </w:r>
            <w:r w:rsidRPr="001D5C34">
              <w:t xml:space="preserve"> describe behaviour</w:t>
            </w:r>
            <w:r>
              <w:t>al signs and symptoms</w:t>
            </w:r>
            <w:r w:rsidRPr="001D5C34">
              <w:t>, including desirable and undesirable features</w:t>
            </w:r>
          </w:p>
        </w:tc>
      </w:tr>
    </w:tbl>
    <w:p w14:paraId="3FC98B45" w14:textId="77777777" w:rsidR="00856037" w:rsidRDefault="00856037" w:rsidP="00856037">
      <w:pPr>
        <w:pStyle w:val="SIText"/>
      </w:pPr>
    </w:p>
    <w:tbl>
      <w:tblPr>
        <w:tblStyle w:val="TableGrid"/>
        <w:tblW w:w="5000" w:type="pct"/>
        <w:tblLook w:val="04A0" w:firstRow="1" w:lastRow="0" w:firstColumn="1" w:lastColumn="0" w:noHBand="0" w:noVBand="1"/>
      </w:tblPr>
      <w:tblGrid>
        <w:gridCol w:w="2336"/>
        <w:gridCol w:w="2336"/>
        <w:gridCol w:w="2336"/>
        <w:gridCol w:w="2336"/>
      </w:tblGrid>
      <w:tr w:rsidR="00856037" w14:paraId="773D841C" w14:textId="77777777" w:rsidTr="00753266">
        <w:trPr>
          <w:tblHeader/>
        </w:trPr>
        <w:tc>
          <w:tcPr>
            <w:tcW w:w="5000" w:type="pct"/>
            <w:gridSpan w:val="4"/>
          </w:tcPr>
          <w:p w14:paraId="31F0A02C" w14:textId="77777777" w:rsidR="00856037" w:rsidRPr="00923720" w:rsidRDefault="00856037" w:rsidP="00753266">
            <w:pPr>
              <w:pStyle w:val="SIUnittitle"/>
            </w:pPr>
            <w:r w:rsidRPr="00923720">
              <w:t>Unit Mapping Information</w:t>
            </w:r>
          </w:p>
        </w:tc>
      </w:tr>
      <w:tr w:rsidR="00856037" w14:paraId="6B0F7148" w14:textId="77777777" w:rsidTr="00C67754">
        <w:trPr>
          <w:tblHeader/>
        </w:trPr>
        <w:tc>
          <w:tcPr>
            <w:tcW w:w="1250" w:type="pct"/>
          </w:tcPr>
          <w:p w14:paraId="0E0214FF" w14:textId="77777777" w:rsidR="00856037" w:rsidRPr="00923720" w:rsidRDefault="00856037" w:rsidP="00753266">
            <w:pPr>
              <w:pStyle w:val="SIText-Bold"/>
            </w:pPr>
            <w:r w:rsidRPr="00923720">
              <w:t>Code and title current version</w:t>
            </w:r>
          </w:p>
        </w:tc>
        <w:tc>
          <w:tcPr>
            <w:tcW w:w="1250" w:type="pct"/>
          </w:tcPr>
          <w:p w14:paraId="00EC20A1" w14:textId="77777777" w:rsidR="00856037" w:rsidRPr="00923720" w:rsidRDefault="00856037" w:rsidP="00753266">
            <w:pPr>
              <w:pStyle w:val="SIText-Bold"/>
            </w:pPr>
            <w:r w:rsidRPr="00923720">
              <w:t>Code and title previous version</w:t>
            </w:r>
          </w:p>
        </w:tc>
        <w:tc>
          <w:tcPr>
            <w:tcW w:w="1250" w:type="pct"/>
          </w:tcPr>
          <w:p w14:paraId="7DAC777B" w14:textId="77777777" w:rsidR="00856037" w:rsidRPr="00923720" w:rsidRDefault="00856037" w:rsidP="00753266">
            <w:pPr>
              <w:pStyle w:val="SIText-Bold"/>
            </w:pPr>
            <w:r w:rsidRPr="00923720">
              <w:t>Comments</w:t>
            </w:r>
          </w:p>
        </w:tc>
        <w:tc>
          <w:tcPr>
            <w:tcW w:w="1250" w:type="pct"/>
          </w:tcPr>
          <w:p w14:paraId="5C70B653" w14:textId="77777777" w:rsidR="00856037" w:rsidRPr="00923720" w:rsidRDefault="00856037" w:rsidP="00753266">
            <w:pPr>
              <w:pStyle w:val="SIText-Bold"/>
            </w:pPr>
            <w:r w:rsidRPr="00923720">
              <w:t>Equivalence status</w:t>
            </w:r>
          </w:p>
        </w:tc>
      </w:tr>
      <w:tr w:rsidR="00856037" w14:paraId="3F1751F1" w14:textId="77777777" w:rsidTr="00C67754">
        <w:tc>
          <w:tcPr>
            <w:tcW w:w="1250" w:type="pct"/>
          </w:tcPr>
          <w:p w14:paraId="4A79BCE9" w14:textId="26D3F20B" w:rsidR="00856037" w:rsidRPr="00923720" w:rsidRDefault="00856037" w:rsidP="00753266">
            <w:pPr>
              <w:pStyle w:val="SIText"/>
            </w:pPr>
            <w:r>
              <w:t xml:space="preserve">ACMCAN404 </w:t>
            </w:r>
            <w:r w:rsidRPr="000A0622">
              <w:t>Develop, monitor and review behavioural management strategies</w:t>
            </w:r>
          </w:p>
        </w:tc>
        <w:tc>
          <w:tcPr>
            <w:tcW w:w="1250" w:type="pct"/>
          </w:tcPr>
          <w:p w14:paraId="3B5103E5" w14:textId="76CCCF01" w:rsidR="00856037" w:rsidRPr="00BC49BB" w:rsidRDefault="00C67754" w:rsidP="00753266">
            <w:pPr>
              <w:pStyle w:val="SIText"/>
            </w:pPr>
            <w:r>
              <w:t xml:space="preserve">ACMCAN404A </w:t>
            </w:r>
            <w:r w:rsidR="00856037" w:rsidRPr="000A0622">
              <w:t>Develop, monitor and review behavioural management strategies</w:t>
            </w:r>
          </w:p>
        </w:tc>
        <w:tc>
          <w:tcPr>
            <w:tcW w:w="1250" w:type="pct"/>
          </w:tcPr>
          <w:p w14:paraId="2E0F4C72" w14:textId="77777777" w:rsidR="00856037" w:rsidRPr="00BC49BB" w:rsidRDefault="00856037" w:rsidP="00753266">
            <w:pPr>
              <w:pStyle w:val="SIText"/>
            </w:pPr>
            <w:r>
              <w:t>Updated to meet Standards for Training Packages</w:t>
            </w:r>
          </w:p>
        </w:tc>
        <w:tc>
          <w:tcPr>
            <w:tcW w:w="1250" w:type="pct"/>
          </w:tcPr>
          <w:p w14:paraId="1BF48C9B" w14:textId="77777777" w:rsidR="00856037" w:rsidRDefault="00856037" w:rsidP="00753266">
            <w:pPr>
              <w:pStyle w:val="SIText"/>
            </w:pPr>
            <w:r>
              <w:t xml:space="preserve">Equivalent unit </w:t>
            </w:r>
          </w:p>
          <w:p w14:paraId="0FC2CBF6" w14:textId="77777777" w:rsidR="00856037" w:rsidRPr="00BC49BB" w:rsidRDefault="00856037" w:rsidP="00753266">
            <w:pPr>
              <w:pStyle w:val="SIText"/>
            </w:pPr>
          </w:p>
        </w:tc>
      </w:tr>
    </w:tbl>
    <w:p w14:paraId="7CAF5F84" w14:textId="77777777" w:rsidR="00856037" w:rsidRDefault="00856037" w:rsidP="0085603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856037" w:rsidRPr="00A55106" w14:paraId="6416D451" w14:textId="77777777" w:rsidTr="00753266">
        <w:trPr>
          <w:trHeight w:val="601"/>
        </w:trPr>
        <w:tc>
          <w:tcPr>
            <w:tcW w:w="1396" w:type="pct"/>
            <w:shd w:val="clear" w:color="auto" w:fill="auto"/>
          </w:tcPr>
          <w:p w14:paraId="6EF04A67" w14:textId="77777777" w:rsidR="00856037" w:rsidRPr="00CC451E" w:rsidRDefault="00856037" w:rsidP="00753266">
            <w:pPr>
              <w:pStyle w:val="SIUnittitle"/>
            </w:pPr>
            <w:r w:rsidRPr="00CC451E">
              <w:t>Links</w:t>
            </w:r>
          </w:p>
        </w:tc>
        <w:tc>
          <w:tcPr>
            <w:tcW w:w="3604" w:type="pct"/>
            <w:shd w:val="clear" w:color="auto" w:fill="auto"/>
          </w:tcPr>
          <w:p w14:paraId="13635093" w14:textId="5C3C0CB1" w:rsidR="00856037" w:rsidRPr="00A76C6C" w:rsidRDefault="00BF59CE"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67E5E">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7705500D" w14:textId="77777777" w:rsidR="000A5441" w:rsidRDefault="000A5441"/>
    <w:p w14:paraId="21DCEAA6" w14:textId="77777777" w:rsidR="00E91BFF" w:rsidRDefault="00E91BFF">
      <w:pPr>
        <w:sectPr w:rsidR="00E91BFF"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9"/>
        <w:gridCol w:w="6645"/>
      </w:tblGrid>
      <w:tr w:rsidR="000A0622" w:rsidRPr="00856037" w14:paraId="1467E01A" w14:textId="77777777" w:rsidTr="00856037">
        <w:trPr>
          <w:tblHeader/>
        </w:trPr>
        <w:tc>
          <w:tcPr>
            <w:tcW w:w="2732" w:type="dxa"/>
            <w:shd w:val="clear" w:color="auto" w:fill="auto"/>
          </w:tcPr>
          <w:p w14:paraId="70CF5A6C" w14:textId="0BC4D787" w:rsidR="000A0622" w:rsidRPr="00856037" w:rsidRDefault="00856037" w:rsidP="00856037">
            <w:pPr>
              <w:pStyle w:val="SIUnittitle"/>
            </w:pPr>
            <w:r w:rsidRPr="00856037">
              <w:lastRenderedPageBreak/>
              <w:t>TITLE</w:t>
            </w:r>
          </w:p>
        </w:tc>
        <w:tc>
          <w:tcPr>
            <w:tcW w:w="6732" w:type="dxa"/>
            <w:shd w:val="clear" w:color="auto" w:fill="auto"/>
          </w:tcPr>
          <w:p w14:paraId="5DCCC9D5" w14:textId="5791F2D9" w:rsidR="000A0622" w:rsidRPr="00856037" w:rsidRDefault="00856037" w:rsidP="00856037">
            <w:pPr>
              <w:pStyle w:val="SIUnittitle"/>
            </w:pPr>
            <w:r w:rsidRPr="00856037">
              <w:t xml:space="preserve">Assessment requirements for ACMCAN404 </w:t>
            </w:r>
            <w:r w:rsidR="000A0622" w:rsidRPr="00856037">
              <w:t>Develop, monitor and review behavioural management strategies</w:t>
            </w:r>
          </w:p>
        </w:tc>
      </w:tr>
      <w:tr w:rsidR="00E91BFF" w:rsidRPr="00856037" w14:paraId="3BB672EB" w14:textId="77777777" w:rsidTr="00856037">
        <w:tc>
          <w:tcPr>
            <w:tcW w:w="9464" w:type="dxa"/>
            <w:gridSpan w:val="2"/>
            <w:shd w:val="clear" w:color="auto" w:fill="auto"/>
          </w:tcPr>
          <w:p w14:paraId="700CF240" w14:textId="77777777" w:rsidR="00E91BFF" w:rsidRPr="00856037" w:rsidRDefault="00E91BFF" w:rsidP="00856037">
            <w:pPr>
              <w:pStyle w:val="SIUnittitle"/>
            </w:pPr>
            <w:r w:rsidRPr="00856037">
              <w:t>Performance Evidence</w:t>
            </w:r>
          </w:p>
        </w:tc>
      </w:tr>
      <w:tr w:rsidR="00E91BFF" w:rsidRPr="00067E1C" w14:paraId="37E5D8AB" w14:textId="77777777" w:rsidTr="00856037">
        <w:tc>
          <w:tcPr>
            <w:tcW w:w="9464" w:type="dxa"/>
            <w:gridSpan w:val="2"/>
            <w:shd w:val="clear" w:color="auto" w:fill="auto"/>
          </w:tcPr>
          <w:p w14:paraId="5E1830F7" w14:textId="1611AE6C" w:rsidR="00BF59CE" w:rsidRDefault="005D6961" w:rsidP="00C67754">
            <w:pPr>
              <w:pStyle w:val="SIBulletList1"/>
              <w:numPr>
                <w:ilvl w:val="0"/>
                <w:numId w:val="0"/>
              </w:numPr>
            </w:pPr>
            <w:r>
              <w:t xml:space="preserve">An individual demonstrating competency must satisfy all of the elements and performance criteria </w:t>
            </w:r>
            <w:r w:rsidR="00E67E5E">
              <w:t>in</w:t>
            </w:r>
            <w:bookmarkStart w:id="0" w:name="_GoBack"/>
            <w:bookmarkEnd w:id="0"/>
            <w:r>
              <w:t xml:space="preserve"> this unit. </w:t>
            </w:r>
          </w:p>
          <w:p w14:paraId="73ABDB78" w14:textId="77777777" w:rsidR="00BF59CE" w:rsidRDefault="00BF59CE" w:rsidP="00C67754">
            <w:pPr>
              <w:pStyle w:val="SIBulletList1"/>
              <w:numPr>
                <w:ilvl w:val="0"/>
                <w:numId w:val="0"/>
              </w:numPr>
            </w:pPr>
          </w:p>
          <w:p w14:paraId="53C4A4A6" w14:textId="611B6984" w:rsidR="00C67754" w:rsidRDefault="00C67754" w:rsidP="00C67754">
            <w:pPr>
              <w:pStyle w:val="SIBulletList1"/>
              <w:numPr>
                <w:ilvl w:val="0"/>
                <w:numId w:val="0"/>
              </w:numPr>
            </w:pPr>
            <w:r>
              <w:t>There must be evidence that the individual has:</w:t>
            </w:r>
          </w:p>
          <w:p w14:paraId="0464CFFC" w14:textId="23345792" w:rsidR="00C67754" w:rsidRDefault="00C67754" w:rsidP="005E47E0">
            <w:pPr>
              <w:pStyle w:val="SIBulletList1"/>
            </w:pPr>
            <w:r>
              <w:t>developed, monitored and reviewed behavioural strategies for a minimum of three different animals</w:t>
            </w:r>
            <w:r w:rsidR="005E47E0">
              <w:t xml:space="preserve"> with varying behaviour, including:</w:t>
            </w:r>
          </w:p>
          <w:p w14:paraId="6E9E38E6" w14:textId="7EAF45CC" w:rsidR="005E47E0" w:rsidRPr="005E47E0" w:rsidRDefault="005E47E0" w:rsidP="005E47E0">
            <w:pPr>
              <w:pStyle w:val="SIBullet2"/>
              <w:rPr>
                <w:lang w:eastAsia="en-AU"/>
              </w:rPr>
            </w:pPr>
            <w:r w:rsidRPr="005E47E0">
              <w:rPr>
                <w:lang w:eastAsia="en-AU"/>
              </w:rPr>
              <w:t>create</w:t>
            </w:r>
            <w:r>
              <w:rPr>
                <w:lang w:eastAsia="en-AU"/>
              </w:rPr>
              <w:t>d</w:t>
            </w:r>
            <w:r w:rsidRPr="005E47E0">
              <w:rPr>
                <w:lang w:eastAsia="en-AU"/>
              </w:rPr>
              <w:t xml:space="preserve"> and analyse</w:t>
            </w:r>
            <w:r>
              <w:rPr>
                <w:lang w:eastAsia="en-AU"/>
              </w:rPr>
              <w:t>d</w:t>
            </w:r>
            <w:r w:rsidRPr="005E47E0">
              <w:rPr>
                <w:lang w:eastAsia="en-AU"/>
              </w:rPr>
              <w:t xml:space="preserve"> animal profiles</w:t>
            </w:r>
          </w:p>
          <w:p w14:paraId="46F9B4DC" w14:textId="69C4BFAF" w:rsidR="005E47E0" w:rsidRPr="005E47E0" w:rsidRDefault="005E47E0" w:rsidP="005E47E0">
            <w:pPr>
              <w:pStyle w:val="SIBullet2"/>
              <w:rPr>
                <w:lang w:eastAsia="en-AU"/>
              </w:rPr>
            </w:pPr>
            <w:r w:rsidRPr="005E47E0">
              <w:rPr>
                <w:lang w:eastAsia="en-AU"/>
              </w:rPr>
              <w:t>develop</w:t>
            </w:r>
            <w:r>
              <w:rPr>
                <w:lang w:eastAsia="en-AU"/>
              </w:rPr>
              <w:t>ed</w:t>
            </w:r>
            <w:r w:rsidRPr="005E47E0">
              <w:rPr>
                <w:lang w:eastAsia="en-AU"/>
              </w:rPr>
              <w:t xml:space="preserve"> behavioural management strategies in accordance with </w:t>
            </w:r>
            <w:r>
              <w:rPr>
                <w:lang w:eastAsia="en-AU"/>
              </w:rPr>
              <w:t>WHS</w:t>
            </w:r>
            <w:r w:rsidRPr="005E47E0">
              <w:rPr>
                <w:lang w:eastAsia="en-AU"/>
              </w:rPr>
              <w:t xml:space="preserve"> and animal welfare requirements</w:t>
            </w:r>
          </w:p>
          <w:p w14:paraId="749C2593" w14:textId="636420A1" w:rsidR="005E47E0" w:rsidRPr="005E47E0" w:rsidRDefault="005E47E0" w:rsidP="005E47E0">
            <w:pPr>
              <w:pStyle w:val="SIBullet2"/>
              <w:rPr>
                <w:lang w:eastAsia="en-AU"/>
              </w:rPr>
            </w:pPr>
            <w:r w:rsidRPr="005E47E0">
              <w:rPr>
                <w:lang w:eastAsia="en-AU"/>
              </w:rPr>
              <w:t>communicate</w:t>
            </w:r>
            <w:r>
              <w:rPr>
                <w:lang w:eastAsia="en-AU"/>
              </w:rPr>
              <w:t>d</w:t>
            </w:r>
            <w:r w:rsidRPr="005E47E0">
              <w:rPr>
                <w:lang w:eastAsia="en-AU"/>
              </w:rPr>
              <w:t xml:space="preserve"> and work</w:t>
            </w:r>
            <w:r>
              <w:rPr>
                <w:lang w:eastAsia="en-AU"/>
              </w:rPr>
              <w:t>ed</w:t>
            </w:r>
            <w:r w:rsidRPr="005E47E0">
              <w:rPr>
                <w:lang w:eastAsia="en-AU"/>
              </w:rPr>
              <w:t xml:space="preserve"> effectively over a period of time with a wide range of people in respect to the strategies</w:t>
            </w:r>
          </w:p>
          <w:p w14:paraId="255A6773" w14:textId="0CDF49BF" w:rsidR="005E47E0" w:rsidRPr="005E47E0" w:rsidRDefault="005E47E0" w:rsidP="005E47E0">
            <w:pPr>
              <w:pStyle w:val="SIBullet2"/>
              <w:rPr>
                <w:lang w:eastAsia="en-AU"/>
              </w:rPr>
            </w:pPr>
            <w:r w:rsidRPr="005E47E0">
              <w:rPr>
                <w:lang w:eastAsia="en-AU"/>
              </w:rPr>
              <w:t>provide</w:t>
            </w:r>
            <w:r>
              <w:rPr>
                <w:lang w:eastAsia="en-AU"/>
              </w:rPr>
              <w:t>d</w:t>
            </w:r>
            <w:r w:rsidRPr="005E47E0">
              <w:rPr>
                <w:lang w:eastAsia="en-AU"/>
              </w:rPr>
              <w:t xml:space="preserve"> support and advice to others on behavioural management issues</w:t>
            </w:r>
          </w:p>
          <w:p w14:paraId="3D7B2276" w14:textId="4FEF1CAF" w:rsidR="00E91BFF" w:rsidRPr="00A55106" w:rsidRDefault="005E47E0" w:rsidP="005E47E0">
            <w:pPr>
              <w:pStyle w:val="SIBullet2"/>
              <w:rPr>
                <w:lang w:eastAsia="en-AU"/>
              </w:rPr>
            </w:pPr>
            <w:r w:rsidRPr="005E47E0">
              <w:rPr>
                <w:lang w:eastAsia="en-AU"/>
              </w:rPr>
              <w:t>maintain</w:t>
            </w:r>
            <w:r>
              <w:rPr>
                <w:lang w:eastAsia="en-AU"/>
              </w:rPr>
              <w:t>ed</w:t>
            </w:r>
            <w:r w:rsidRPr="005E47E0">
              <w:rPr>
                <w:lang w:eastAsia="en-AU"/>
              </w:rPr>
              <w:t xml:space="preserve"> records and prepare</w:t>
            </w:r>
            <w:r>
              <w:rPr>
                <w:lang w:eastAsia="en-AU"/>
              </w:rPr>
              <w:t>d</w:t>
            </w:r>
            <w:r w:rsidRPr="005E47E0">
              <w:rPr>
                <w:lang w:eastAsia="en-AU"/>
              </w:rPr>
              <w:t xml:space="preserve"> reports as required.</w:t>
            </w:r>
          </w:p>
        </w:tc>
      </w:tr>
    </w:tbl>
    <w:p w14:paraId="40F229F9" w14:textId="77777777" w:rsidR="00856037" w:rsidRDefault="008560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E91BFF" w:rsidRPr="00A55106" w14:paraId="66E2C0A3" w14:textId="77777777" w:rsidTr="00C67754">
        <w:tc>
          <w:tcPr>
            <w:tcW w:w="9351" w:type="dxa"/>
            <w:shd w:val="clear" w:color="auto" w:fill="auto"/>
          </w:tcPr>
          <w:p w14:paraId="07B5DCC2" w14:textId="77777777" w:rsidR="00E91BFF" w:rsidRPr="00A55106" w:rsidRDefault="00E91BFF" w:rsidP="00856037">
            <w:pPr>
              <w:pStyle w:val="SIUnittitle"/>
            </w:pPr>
            <w:r w:rsidRPr="00A55106">
              <w:t>Knowledge Evidence</w:t>
            </w:r>
          </w:p>
        </w:tc>
      </w:tr>
      <w:tr w:rsidR="00E91BFF" w:rsidRPr="00067E1C" w14:paraId="6007F8FA" w14:textId="77777777" w:rsidTr="00C67754">
        <w:tc>
          <w:tcPr>
            <w:tcW w:w="9351" w:type="dxa"/>
            <w:shd w:val="clear" w:color="auto" w:fill="auto"/>
          </w:tcPr>
          <w:p w14:paraId="7DDA3B89" w14:textId="77777777" w:rsidR="00C67754" w:rsidRDefault="00C67754" w:rsidP="00C67754">
            <w:pPr>
              <w:pStyle w:val="SIText"/>
            </w:pPr>
            <w:r>
              <w:t>An individual must be able to demonstrate the knowledge required to perform the tasks outlined in the elements and performance criteria of this unit. This includes knowledge of:</w:t>
            </w:r>
          </w:p>
          <w:p w14:paraId="72287C05" w14:textId="77777777" w:rsidR="007B481F" w:rsidRDefault="007B481F" w:rsidP="00856037">
            <w:pPr>
              <w:pStyle w:val="SIBullet1"/>
            </w:pPr>
            <w:r>
              <w:t>principles and practices for d</w:t>
            </w:r>
            <w:r w:rsidRPr="007B481F">
              <w:t>evelop</w:t>
            </w:r>
            <w:r>
              <w:t>ing</w:t>
            </w:r>
            <w:r w:rsidRPr="007B481F">
              <w:t>, monitor</w:t>
            </w:r>
            <w:r>
              <w:t>ing</w:t>
            </w:r>
            <w:r w:rsidRPr="007B481F">
              <w:t xml:space="preserve"> and review</w:t>
            </w:r>
            <w:r>
              <w:t>ing</w:t>
            </w:r>
            <w:r w:rsidRPr="007B481F">
              <w:t xml:space="preserve"> behavioural management strategies</w:t>
            </w:r>
          </w:p>
          <w:p w14:paraId="162ABD1C" w14:textId="77777777" w:rsidR="001D5C34" w:rsidRPr="001D5C34" w:rsidRDefault="001D5C34" w:rsidP="00856037">
            <w:pPr>
              <w:pStyle w:val="SIBullet1"/>
            </w:pPr>
            <w:r w:rsidRPr="001D5C34">
              <w:t>animal care and management strategies</w:t>
            </w:r>
          </w:p>
          <w:p w14:paraId="00A5A73A" w14:textId="77777777" w:rsidR="001D5C34" w:rsidRPr="001D5C34" w:rsidRDefault="001D5C34" w:rsidP="00856037">
            <w:pPr>
              <w:pStyle w:val="SIBullet1"/>
            </w:pPr>
            <w:r w:rsidRPr="001D5C34">
              <w:t>anatomy and physiology of animals</w:t>
            </w:r>
          </w:p>
          <w:p w14:paraId="6E0D1D8E" w14:textId="77777777" w:rsidR="001D5C34" w:rsidRPr="001D5C34" w:rsidRDefault="001D5C34" w:rsidP="00856037">
            <w:pPr>
              <w:pStyle w:val="SIBullet1"/>
            </w:pPr>
            <w:r w:rsidRPr="001D5C34">
              <w:t>animal husbandry manuals and other recordkeeping requirements</w:t>
            </w:r>
          </w:p>
          <w:p w14:paraId="0833C75A" w14:textId="77777777" w:rsidR="001D5C34" w:rsidRPr="001D5C34" w:rsidRDefault="001D5C34" w:rsidP="00856037">
            <w:pPr>
              <w:pStyle w:val="SIBullet1"/>
            </w:pPr>
            <w:r w:rsidRPr="001D5C34">
              <w:t>behavioural needs such as housing, nutrition and feeding, enclosure maintenance and breeding</w:t>
            </w:r>
          </w:p>
          <w:p w14:paraId="457382F7" w14:textId="1E6A89E6" w:rsidR="001D5C34" w:rsidRPr="001D5C34" w:rsidRDefault="001D5C34" w:rsidP="00856037">
            <w:pPr>
              <w:pStyle w:val="SIBullet1"/>
            </w:pPr>
            <w:r w:rsidRPr="001D5C34">
              <w:t>animal management software, such as Animal Record</w:t>
            </w:r>
            <w:r w:rsidR="00BF59CE">
              <w:t xml:space="preserve">s </w:t>
            </w:r>
            <w:r w:rsidRPr="001D5C34">
              <w:t>Keeping System (ARKS) and Single Population Analysis and Records Keeping System (SPARKS)</w:t>
            </w:r>
          </w:p>
          <w:p w14:paraId="7B740B34" w14:textId="77777777" w:rsidR="001D5C34" w:rsidRPr="001D5C34" w:rsidRDefault="001D5C34" w:rsidP="00856037">
            <w:pPr>
              <w:pStyle w:val="SIBullet1"/>
            </w:pPr>
            <w:r w:rsidRPr="001D5C34">
              <w:t>institution master plan</w:t>
            </w:r>
          </w:p>
          <w:p w14:paraId="2DDEC30D" w14:textId="77777777" w:rsidR="001D5C34" w:rsidRPr="001D5C34" w:rsidRDefault="001D5C34" w:rsidP="00856037">
            <w:pPr>
              <w:pStyle w:val="SIBullet1"/>
            </w:pPr>
            <w:r w:rsidRPr="001D5C34">
              <w:t>normal and abnormal animal behaviour and behaviour patterns</w:t>
            </w:r>
          </w:p>
          <w:p w14:paraId="55ED989F" w14:textId="77777777" w:rsidR="001D5C34" w:rsidRPr="001D5C34" w:rsidRDefault="001D5C34" w:rsidP="00856037">
            <w:pPr>
              <w:pStyle w:val="SIBullet1"/>
            </w:pPr>
            <w:r w:rsidRPr="001D5C34">
              <w:t>principles of animal welfare and ethics</w:t>
            </w:r>
          </w:p>
          <w:p w14:paraId="1704EFDE" w14:textId="79C345FC" w:rsidR="001D5C34" w:rsidRPr="001D5C34" w:rsidRDefault="001D5C34" w:rsidP="00856037">
            <w:pPr>
              <w:pStyle w:val="SIBullet1"/>
            </w:pPr>
            <w:r w:rsidRPr="001D5C34">
              <w:t xml:space="preserve">relevant institutional policies and procedures, including </w:t>
            </w:r>
            <w:r w:rsidR="00BA4C3A">
              <w:t>WHS</w:t>
            </w:r>
            <w:r w:rsidRPr="001D5C34">
              <w:t>, animal welfare, ethics, hygiene standards and other industry guidelines</w:t>
            </w:r>
          </w:p>
          <w:p w14:paraId="566AF363" w14:textId="3A4FAD42" w:rsidR="00526134" w:rsidRPr="00526134" w:rsidRDefault="001D5C34" w:rsidP="005E47E0">
            <w:pPr>
              <w:pStyle w:val="SIBullet1"/>
            </w:pPr>
            <w:r w:rsidRPr="001D5C34">
              <w:t xml:space="preserve">relevant </w:t>
            </w:r>
            <w:r w:rsidR="00BF59CE">
              <w:t>C</w:t>
            </w:r>
            <w:r w:rsidR="005E47E0">
              <w:t>ommonwealth</w:t>
            </w:r>
            <w:r w:rsidRPr="001D5C34">
              <w:t xml:space="preserve"> and state or territory legislation and codes of practice</w:t>
            </w:r>
            <w:r w:rsidR="005E47E0">
              <w:t>.</w:t>
            </w:r>
          </w:p>
        </w:tc>
      </w:tr>
    </w:tbl>
    <w:p w14:paraId="2541191D" w14:textId="77777777" w:rsidR="00856037" w:rsidRDefault="0085603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856037" w:rsidRPr="00A55106" w14:paraId="274A9F08" w14:textId="77777777" w:rsidTr="00C67754">
        <w:trPr>
          <w:tblHeader/>
        </w:trPr>
        <w:tc>
          <w:tcPr>
            <w:tcW w:w="5000" w:type="pct"/>
            <w:shd w:val="clear" w:color="auto" w:fill="auto"/>
          </w:tcPr>
          <w:p w14:paraId="0403F7EB" w14:textId="77777777" w:rsidR="00856037" w:rsidRPr="002C55E9" w:rsidRDefault="00856037" w:rsidP="00753266">
            <w:pPr>
              <w:pStyle w:val="SIUnittitle"/>
            </w:pPr>
            <w:r w:rsidRPr="002C55E9">
              <w:t>Assessment Conditions</w:t>
            </w:r>
          </w:p>
        </w:tc>
      </w:tr>
      <w:tr w:rsidR="00856037" w:rsidRPr="00A55106" w14:paraId="6B3C2AF1" w14:textId="77777777" w:rsidTr="00C67754">
        <w:tc>
          <w:tcPr>
            <w:tcW w:w="5000" w:type="pct"/>
            <w:shd w:val="clear" w:color="auto" w:fill="auto"/>
          </w:tcPr>
          <w:p w14:paraId="74C3B345" w14:textId="78390E39" w:rsidR="00856037" w:rsidRDefault="00856037" w:rsidP="00753266">
            <w:pPr>
              <w:pStyle w:val="SIText"/>
            </w:pPr>
            <w:r>
              <w:t xml:space="preserve">Assessment of </w:t>
            </w:r>
            <w:r w:rsidR="00BF59CE">
              <w:t>skills</w:t>
            </w:r>
            <w:r>
              <w:t xml:space="preserve"> must take place under the following conditions: </w:t>
            </w:r>
          </w:p>
          <w:p w14:paraId="12C15535" w14:textId="77777777" w:rsidR="00856037" w:rsidRDefault="00856037" w:rsidP="00753266">
            <w:pPr>
              <w:pStyle w:val="SIBulletList1"/>
            </w:pPr>
            <w:r>
              <w:t>physical conditions:</w:t>
            </w:r>
          </w:p>
          <w:p w14:paraId="1DEE7E8A" w14:textId="77777777" w:rsidR="00856037" w:rsidRPr="00F83D7C" w:rsidRDefault="00856037" w:rsidP="00753266">
            <w:pPr>
              <w:pStyle w:val="SIBullet2"/>
            </w:pPr>
            <w:r>
              <w:t>an environment that accurately reflects a real workplace setting</w:t>
            </w:r>
          </w:p>
          <w:p w14:paraId="61793505" w14:textId="77777777" w:rsidR="00856037" w:rsidRDefault="00856037" w:rsidP="00753266">
            <w:pPr>
              <w:pStyle w:val="SIBulletList1"/>
            </w:pPr>
            <w:r>
              <w:t>resources, e</w:t>
            </w:r>
            <w:r w:rsidRPr="009A6E6C">
              <w:t>quipment</w:t>
            </w:r>
            <w:r>
              <w:t xml:space="preserve"> and materials:</w:t>
            </w:r>
          </w:p>
          <w:p w14:paraId="01F3E633" w14:textId="77777777" w:rsidR="00856037" w:rsidRDefault="00856037" w:rsidP="00753266">
            <w:pPr>
              <w:pStyle w:val="SIBullet2"/>
            </w:pPr>
            <w:r>
              <w:t>a range of animals</w:t>
            </w:r>
          </w:p>
          <w:p w14:paraId="04D2DCCA" w14:textId="71752058" w:rsidR="00856037" w:rsidRPr="00E33598" w:rsidRDefault="00856037" w:rsidP="00753266">
            <w:pPr>
              <w:pStyle w:val="SIBullet2"/>
            </w:pPr>
            <w:r>
              <w:t>equipment and resources appropriate to</w:t>
            </w:r>
            <w:r w:rsidRPr="000D78F3">
              <w:t xml:space="preserve"> </w:t>
            </w:r>
            <w:r>
              <w:t xml:space="preserve">work undertaken in an animal care </w:t>
            </w:r>
            <w:r w:rsidR="005E47E0">
              <w:t>facility</w:t>
            </w:r>
          </w:p>
          <w:p w14:paraId="286CF5F2" w14:textId="77777777" w:rsidR="00856037" w:rsidRDefault="00856037" w:rsidP="00753266">
            <w:pPr>
              <w:pStyle w:val="SIBulletList1"/>
              <w:rPr>
                <w:rFonts w:eastAsia="Calibri"/>
              </w:rPr>
            </w:pPr>
            <w:r>
              <w:rPr>
                <w:rFonts w:eastAsia="Calibri"/>
              </w:rPr>
              <w:t>specifications:</w:t>
            </w:r>
          </w:p>
          <w:p w14:paraId="77241719" w14:textId="77777777" w:rsidR="00856037" w:rsidRDefault="00856037" w:rsidP="00753266">
            <w:pPr>
              <w:pStyle w:val="SIBullet2"/>
            </w:pPr>
            <w:r>
              <w:t xml:space="preserve">access to organisational policies and procedures </w:t>
            </w:r>
          </w:p>
          <w:p w14:paraId="3E971501" w14:textId="5A59F8FE" w:rsidR="00856037" w:rsidRDefault="00856037" w:rsidP="00753266">
            <w:pPr>
              <w:pStyle w:val="SIBullet2"/>
            </w:pPr>
            <w:r>
              <w:t xml:space="preserve">current </w:t>
            </w:r>
            <w:r w:rsidR="00BA4C3A">
              <w:t>WHS</w:t>
            </w:r>
            <w:r>
              <w:t xml:space="preserve"> </w:t>
            </w:r>
            <w:r w:rsidRPr="008905F2">
              <w:t xml:space="preserve">legislation </w:t>
            </w:r>
            <w:r>
              <w:t xml:space="preserve">and </w:t>
            </w:r>
            <w:r w:rsidRPr="008905F2">
              <w:t xml:space="preserve">regulations </w:t>
            </w:r>
            <w:r w:rsidR="00B17A68">
              <w:t>relevant state/territory animal welfare regulations</w:t>
            </w:r>
          </w:p>
          <w:p w14:paraId="450D8D6C" w14:textId="77777777" w:rsidR="00856037" w:rsidRDefault="00856037" w:rsidP="00753266">
            <w:pPr>
              <w:pStyle w:val="SIBulletList1"/>
            </w:pPr>
            <w:r>
              <w:t>relationships (internal and/or external):</w:t>
            </w:r>
          </w:p>
          <w:p w14:paraId="33F73BB5" w14:textId="77777777" w:rsidR="00856037" w:rsidRDefault="00856037" w:rsidP="00753266">
            <w:pPr>
              <w:pStyle w:val="SIBullet2"/>
            </w:pPr>
            <w:r>
              <w:t xml:space="preserve">interactions with team members. </w:t>
            </w:r>
          </w:p>
          <w:p w14:paraId="2EBA4F91" w14:textId="77777777" w:rsidR="00856037" w:rsidRDefault="00856037" w:rsidP="00753266">
            <w:pPr>
              <w:pStyle w:val="SIText"/>
            </w:pPr>
          </w:p>
          <w:p w14:paraId="6C0DDF4B" w14:textId="1C9C32AA" w:rsidR="00856037" w:rsidRPr="00D07D4E" w:rsidRDefault="00856037" w:rsidP="005D6961">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7E485290" w14:textId="77777777" w:rsidR="00856037" w:rsidRDefault="00856037" w:rsidP="0085603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1"/>
        <w:gridCol w:w="6873"/>
      </w:tblGrid>
      <w:tr w:rsidR="00856037" w:rsidRPr="00A55106" w14:paraId="7A4B0871" w14:textId="77777777" w:rsidTr="00C67754">
        <w:tc>
          <w:tcPr>
            <w:tcW w:w="1322" w:type="pct"/>
            <w:shd w:val="clear" w:color="auto" w:fill="auto"/>
          </w:tcPr>
          <w:p w14:paraId="3794579F" w14:textId="77777777" w:rsidR="00856037" w:rsidRPr="002C55E9" w:rsidRDefault="00856037" w:rsidP="00753266">
            <w:pPr>
              <w:pStyle w:val="SIHeading2"/>
            </w:pPr>
            <w:r w:rsidRPr="002C55E9">
              <w:t>Links</w:t>
            </w:r>
          </w:p>
        </w:tc>
        <w:tc>
          <w:tcPr>
            <w:tcW w:w="3678" w:type="pct"/>
          </w:tcPr>
          <w:p w14:paraId="50F24B99" w14:textId="5283FF19" w:rsidR="00856037" w:rsidRPr="00A76C6C" w:rsidRDefault="00BF59CE"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67E5E">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6FCC510C" w14:textId="77777777" w:rsidR="00E91BFF" w:rsidRDefault="00E91BFF" w:rsidP="00FD3B34"/>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A08F7" w14:textId="77777777" w:rsidR="004B78D3" w:rsidRDefault="004B78D3" w:rsidP="00BF3F0A">
      <w:r>
        <w:separator/>
      </w:r>
    </w:p>
  </w:endnote>
  <w:endnote w:type="continuationSeparator" w:id="0">
    <w:p w14:paraId="6EB20FD0" w14:textId="77777777" w:rsidR="004B78D3" w:rsidRDefault="004B78D3"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07CBE" w14:textId="77777777" w:rsidR="005D6961" w:rsidRDefault="005D69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3263AE78" w14:textId="77BA8C55" w:rsidR="00856037" w:rsidRDefault="00856037" w:rsidP="00856037">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E67E5E">
          <w:rPr>
            <w:noProof/>
          </w:rPr>
          <w:t>2</w:t>
        </w:r>
        <w:r>
          <w:rPr>
            <w:noProof/>
          </w:rPr>
          <w:fldChar w:fldCharType="end"/>
        </w:r>
      </w:p>
    </w:sdtContent>
  </w:sdt>
  <w:p w14:paraId="5D9EBEF9" w14:textId="77777777" w:rsidR="00856037" w:rsidRDefault="008560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CC041" w14:textId="77777777" w:rsidR="005D6961" w:rsidRDefault="005D6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2837D" w14:textId="77777777" w:rsidR="004B78D3" w:rsidRDefault="004B78D3" w:rsidP="00BF3F0A">
      <w:r>
        <w:separator/>
      </w:r>
    </w:p>
  </w:footnote>
  <w:footnote w:type="continuationSeparator" w:id="0">
    <w:p w14:paraId="4D5E12F7" w14:textId="77777777" w:rsidR="004B78D3" w:rsidRDefault="004B78D3"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0AA0" w14:textId="77777777" w:rsidR="005D6961" w:rsidRDefault="005D69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07FCE" w14:textId="17AEFAB0" w:rsidR="00856037" w:rsidRDefault="00E67E5E" w:rsidP="00856037">
    <w:pPr>
      <w:pStyle w:val="SIText"/>
    </w:pPr>
    <w:sdt>
      <w:sdtPr>
        <w:id w:val="1571235719"/>
        <w:docPartObj>
          <w:docPartGallery w:val="Watermarks"/>
          <w:docPartUnique/>
        </w:docPartObj>
      </w:sdtPr>
      <w:sdtEndPr/>
      <w:sdtContent>
        <w:r>
          <w:rPr>
            <w:noProof/>
            <w:lang w:val="en-US"/>
          </w:rPr>
          <w:pict w14:anchorId="1FEE82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56037">
      <w:t xml:space="preserve">ACMCAN404 </w:t>
    </w:r>
    <w:r w:rsidR="00856037" w:rsidRPr="000A0622">
      <w:t>Develop, monitor and review behavioural management strategies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D277D" w14:textId="77777777" w:rsidR="005D6961" w:rsidRDefault="005D6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6771072"/>
    <w:multiLevelType w:val="multilevel"/>
    <w:tmpl w:val="37F87D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0278C8"/>
    <w:multiLevelType w:val="multilevel"/>
    <w:tmpl w:val="BFD029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200FCE"/>
    <w:multiLevelType w:val="multilevel"/>
    <w:tmpl w:val="1CF41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7D742A"/>
    <w:multiLevelType w:val="multilevel"/>
    <w:tmpl w:val="A440DC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3"/>
  </w:num>
  <w:num w:numId="4">
    <w:abstractNumId w:val="16"/>
  </w:num>
  <w:num w:numId="5">
    <w:abstractNumId w:val="1"/>
  </w:num>
  <w:num w:numId="6">
    <w:abstractNumId w:val="10"/>
  </w:num>
  <w:num w:numId="7">
    <w:abstractNumId w:val="2"/>
  </w:num>
  <w:num w:numId="8">
    <w:abstractNumId w:val="8"/>
  </w:num>
  <w:num w:numId="9">
    <w:abstractNumId w:val="17"/>
  </w:num>
  <w:num w:numId="10">
    <w:abstractNumId w:val="9"/>
  </w:num>
  <w:num w:numId="11">
    <w:abstractNumId w:val="0"/>
  </w:num>
  <w:num w:numId="12">
    <w:abstractNumId w:val="15"/>
  </w:num>
  <w:num w:numId="13">
    <w:abstractNumId w:val="12"/>
  </w:num>
  <w:num w:numId="14">
    <w:abstractNumId w:val="14"/>
  </w:num>
  <w:num w:numId="15">
    <w:abstractNumId w:val="13"/>
  </w:num>
  <w:num w:numId="16">
    <w:abstractNumId w:val="18"/>
  </w:num>
  <w:num w:numId="17">
    <w:abstractNumId w:val="4"/>
  </w:num>
  <w:num w:numId="18">
    <w:abstractNumId w:val="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55EF8"/>
    <w:rsid w:val="00076095"/>
    <w:rsid w:val="000A0622"/>
    <w:rsid w:val="000A16C8"/>
    <w:rsid w:val="000A4F4F"/>
    <w:rsid w:val="000A5441"/>
    <w:rsid w:val="000A6E6B"/>
    <w:rsid w:val="000D23AB"/>
    <w:rsid w:val="001021FE"/>
    <w:rsid w:val="00111C90"/>
    <w:rsid w:val="00164A69"/>
    <w:rsid w:val="0018546B"/>
    <w:rsid w:val="001A2D70"/>
    <w:rsid w:val="001C087A"/>
    <w:rsid w:val="001D5C34"/>
    <w:rsid w:val="001F4C5F"/>
    <w:rsid w:val="002865A0"/>
    <w:rsid w:val="003018C8"/>
    <w:rsid w:val="003A0CDC"/>
    <w:rsid w:val="003A21F0"/>
    <w:rsid w:val="003B4E02"/>
    <w:rsid w:val="003F32DB"/>
    <w:rsid w:val="004127E3"/>
    <w:rsid w:val="00431B4C"/>
    <w:rsid w:val="0044528A"/>
    <w:rsid w:val="00467547"/>
    <w:rsid w:val="00475172"/>
    <w:rsid w:val="0048475A"/>
    <w:rsid w:val="00491312"/>
    <w:rsid w:val="004A061C"/>
    <w:rsid w:val="004A24E2"/>
    <w:rsid w:val="004B1B35"/>
    <w:rsid w:val="004B78D3"/>
    <w:rsid w:val="004D0D5F"/>
    <w:rsid w:val="004D11E2"/>
    <w:rsid w:val="004D4A88"/>
    <w:rsid w:val="00523062"/>
    <w:rsid w:val="005259D9"/>
    <w:rsid w:val="00526134"/>
    <w:rsid w:val="00527CD4"/>
    <w:rsid w:val="00542240"/>
    <w:rsid w:val="00543A1B"/>
    <w:rsid w:val="005446D1"/>
    <w:rsid w:val="00587DF3"/>
    <w:rsid w:val="005D6961"/>
    <w:rsid w:val="005E47E0"/>
    <w:rsid w:val="00600319"/>
    <w:rsid w:val="00603EDA"/>
    <w:rsid w:val="006121D4"/>
    <w:rsid w:val="00636027"/>
    <w:rsid w:val="00673C3D"/>
    <w:rsid w:val="00677B20"/>
    <w:rsid w:val="00690C44"/>
    <w:rsid w:val="006B7A00"/>
    <w:rsid w:val="006F56E7"/>
    <w:rsid w:val="00741D65"/>
    <w:rsid w:val="00762D09"/>
    <w:rsid w:val="007674DC"/>
    <w:rsid w:val="00774C79"/>
    <w:rsid w:val="007B481F"/>
    <w:rsid w:val="007B54F5"/>
    <w:rsid w:val="007F5A8B"/>
    <w:rsid w:val="0084689E"/>
    <w:rsid w:val="0084747D"/>
    <w:rsid w:val="00856037"/>
    <w:rsid w:val="00865A82"/>
    <w:rsid w:val="00874B0E"/>
    <w:rsid w:val="00874F8C"/>
    <w:rsid w:val="00920927"/>
    <w:rsid w:val="00945527"/>
    <w:rsid w:val="009527CB"/>
    <w:rsid w:val="009B6A56"/>
    <w:rsid w:val="00A56E14"/>
    <w:rsid w:val="00AB1B8E"/>
    <w:rsid w:val="00AC0696"/>
    <w:rsid w:val="00AC6ED5"/>
    <w:rsid w:val="00B032C7"/>
    <w:rsid w:val="00B17A68"/>
    <w:rsid w:val="00B23723"/>
    <w:rsid w:val="00B26842"/>
    <w:rsid w:val="00B320FC"/>
    <w:rsid w:val="00B3556F"/>
    <w:rsid w:val="00B54431"/>
    <w:rsid w:val="00B5632A"/>
    <w:rsid w:val="00B87A56"/>
    <w:rsid w:val="00BA4C3A"/>
    <w:rsid w:val="00BF3F0A"/>
    <w:rsid w:val="00BF59CE"/>
    <w:rsid w:val="00C10C4E"/>
    <w:rsid w:val="00C3305C"/>
    <w:rsid w:val="00C51985"/>
    <w:rsid w:val="00C67754"/>
    <w:rsid w:val="00C804B0"/>
    <w:rsid w:val="00D1489D"/>
    <w:rsid w:val="00D21285"/>
    <w:rsid w:val="00D42082"/>
    <w:rsid w:val="00D64BAD"/>
    <w:rsid w:val="00D73525"/>
    <w:rsid w:val="00E275E6"/>
    <w:rsid w:val="00E3700A"/>
    <w:rsid w:val="00E522AC"/>
    <w:rsid w:val="00E57C4D"/>
    <w:rsid w:val="00E67E5E"/>
    <w:rsid w:val="00E74359"/>
    <w:rsid w:val="00E91BFF"/>
    <w:rsid w:val="00EC15B8"/>
    <w:rsid w:val="00F1657E"/>
    <w:rsid w:val="00F20CD8"/>
    <w:rsid w:val="00F3052D"/>
    <w:rsid w:val="00F311FB"/>
    <w:rsid w:val="00F432AB"/>
    <w:rsid w:val="00F558F4"/>
    <w:rsid w:val="00FB5AD1"/>
    <w:rsid w:val="00FC3C6A"/>
    <w:rsid w:val="00FD3B34"/>
    <w:rsid w:val="0A8BE29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3E1D751"/>
  <w15:docId w15:val="{706CC452-D2DA-4906-967A-E823C49F1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A1B"/>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543A1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43A1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43A1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style>
  <w:style w:type="paragraph" w:customStyle="1" w:styleId="CATBulletList3">
    <w:name w:val="CAT Bullet List 3"/>
    <w:basedOn w:val="CATBulletList2"/>
    <w:locked/>
    <w:rsid w:val="004D0D5F"/>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543A1B"/>
    <w:pPr>
      <w:tabs>
        <w:tab w:val="center" w:pos="4513"/>
        <w:tab w:val="right" w:pos="9026"/>
      </w:tabs>
    </w:pPr>
  </w:style>
  <w:style w:type="character" w:customStyle="1" w:styleId="HeaderChar">
    <w:name w:val="Header Char"/>
    <w:basedOn w:val="DefaultParagraphFont"/>
    <w:link w:val="Header"/>
    <w:uiPriority w:val="99"/>
    <w:rsid w:val="00543A1B"/>
    <w:rPr>
      <w:rFonts w:ascii="Arial" w:eastAsia="Times New Roman" w:hAnsi="Arial"/>
      <w:sz w:val="20"/>
      <w:szCs w:val="20"/>
    </w:rPr>
  </w:style>
  <w:style w:type="paragraph" w:styleId="Footer">
    <w:name w:val="footer"/>
    <w:basedOn w:val="Normal"/>
    <w:link w:val="FooterChar"/>
    <w:uiPriority w:val="99"/>
    <w:unhideWhenUsed/>
    <w:rsid w:val="00543A1B"/>
    <w:pPr>
      <w:tabs>
        <w:tab w:val="center" w:pos="4513"/>
        <w:tab w:val="right" w:pos="9026"/>
      </w:tabs>
    </w:pPr>
  </w:style>
  <w:style w:type="character" w:customStyle="1" w:styleId="FooterChar">
    <w:name w:val="Footer Char"/>
    <w:basedOn w:val="DefaultParagraphFont"/>
    <w:link w:val="Footer"/>
    <w:uiPriority w:val="99"/>
    <w:rsid w:val="00543A1B"/>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customStyle="1" w:styleId="Heading1Char">
    <w:name w:val="Heading 1 Char"/>
    <w:basedOn w:val="DefaultParagraphFont"/>
    <w:link w:val="Heading1"/>
    <w:uiPriority w:val="9"/>
    <w:rsid w:val="00543A1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543A1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543A1B"/>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543A1B"/>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543A1B"/>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543A1B"/>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543A1B"/>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543A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543A1B"/>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43A1B"/>
    <w:rPr>
      <w:rFonts w:cs="Arial"/>
      <w:sz w:val="18"/>
      <w:szCs w:val="18"/>
    </w:rPr>
  </w:style>
  <w:style w:type="character" w:customStyle="1" w:styleId="BalloonTextChar">
    <w:name w:val="Balloon Text Char"/>
    <w:basedOn w:val="DefaultParagraphFont"/>
    <w:link w:val="BalloonText"/>
    <w:uiPriority w:val="99"/>
    <w:semiHidden/>
    <w:rsid w:val="00543A1B"/>
    <w:rPr>
      <w:rFonts w:ascii="Arial" w:eastAsia="Times New Roman" w:hAnsi="Arial" w:cs="Arial"/>
      <w:sz w:val="18"/>
      <w:szCs w:val="18"/>
    </w:rPr>
  </w:style>
  <w:style w:type="character" w:styleId="CommentReference">
    <w:name w:val="annotation reference"/>
    <w:basedOn w:val="DefaultParagraphFont"/>
    <w:uiPriority w:val="99"/>
    <w:semiHidden/>
    <w:unhideWhenUsed/>
    <w:rsid w:val="00543A1B"/>
    <w:rPr>
      <w:sz w:val="16"/>
      <w:szCs w:val="16"/>
    </w:rPr>
  </w:style>
  <w:style w:type="paragraph" w:styleId="CommentText">
    <w:name w:val="annotation text"/>
    <w:basedOn w:val="Normal"/>
    <w:link w:val="CommentTextChar"/>
    <w:uiPriority w:val="99"/>
    <w:semiHidden/>
    <w:unhideWhenUsed/>
    <w:rsid w:val="00543A1B"/>
  </w:style>
  <w:style w:type="character" w:customStyle="1" w:styleId="CommentTextChar">
    <w:name w:val="Comment Text Char"/>
    <w:basedOn w:val="DefaultParagraphFont"/>
    <w:link w:val="CommentText"/>
    <w:uiPriority w:val="99"/>
    <w:semiHidden/>
    <w:rsid w:val="00543A1B"/>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543A1B"/>
    <w:rPr>
      <w:b/>
      <w:bCs/>
    </w:rPr>
  </w:style>
  <w:style w:type="character" w:customStyle="1" w:styleId="CommentSubjectChar">
    <w:name w:val="Comment Subject Char"/>
    <w:basedOn w:val="CommentTextChar"/>
    <w:link w:val="CommentSubject"/>
    <w:uiPriority w:val="99"/>
    <w:semiHidden/>
    <w:rsid w:val="00543A1B"/>
    <w:rPr>
      <w:rFonts w:ascii="Arial" w:eastAsia="Times New Roman" w:hAnsi="Arial"/>
      <w:b/>
      <w:bCs/>
      <w:sz w:val="20"/>
      <w:szCs w:val="20"/>
    </w:rPr>
  </w:style>
  <w:style w:type="paragraph" w:customStyle="1" w:styleId="SIBulletList1">
    <w:name w:val="SI Bullet List 1"/>
    <w:link w:val="SIBulletList1Char"/>
    <w:rsid w:val="00543A1B"/>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543A1B"/>
    <w:rPr>
      <w:i/>
      <w:sz w:val="20"/>
      <w:szCs w:val="20"/>
    </w:rPr>
  </w:style>
  <w:style w:type="paragraph" w:customStyle="1" w:styleId="SIBulletList2">
    <w:name w:val="SI Bullet List 2"/>
    <w:basedOn w:val="SIBulletList1"/>
    <w:link w:val="SIBulletList2Char"/>
    <w:rsid w:val="00543A1B"/>
    <w:pPr>
      <w:numPr>
        <w:numId w:val="15"/>
      </w:numPr>
      <w:tabs>
        <w:tab w:val="num" w:pos="720"/>
      </w:tabs>
      <w:ind w:left="714" w:hanging="357"/>
    </w:pPr>
  </w:style>
  <w:style w:type="paragraph" w:customStyle="1" w:styleId="SIBulletList3">
    <w:name w:val="SI Bullet List 3"/>
    <w:basedOn w:val="SIBulletList2"/>
    <w:rsid w:val="00543A1B"/>
    <w:pPr>
      <w:tabs>
        <w:tab w:val="clear" w:pos="720"/>
        <w:tab w:val="num" w:pos="1080"/>
      </w:tabs>
      <w:ind w:left="1080"/>
    </w:pPr>
  </w:style>
  <w:style w:type="character" w:styleId="Hyperlink">
    <w:name w:val="Hyperlink"/>
    <w:basedOn w:val="DefaultParagraphFont"/>
    <w:uiPriority w:val="99"/>
    <w:unhideWhenUsed/>
    <w:rsid w:val="00543A1B"/>
    <w:rPr>
      <w:color w:val="0000FF" w:themeColor="hyperlink"/>
      <w:u w:val="single"/>
    </w:rPr>
  </w:style>
  <w:style w:type="paragraph" w:styleId="FootnoteText">
    <w:name w:val="footnote text"/>
    <w:basedOn w:val="Normal"/>
    <w:link w:val="FootnoteTextChar"/>
    <w:uiPriority w:val="99"/>
    <w:semiHidden/>
    <w:unhideWhenUsed/>
    <w:rsid w:val="00543A1B"/>
  </w:style>
  <w:style w:type="character" w:customStyle="1" w:styleId="FootnoteTextChar">
    <w:name w:val="Footnote Text Char"/>
    <w:basedOn w:val="DefaultParagraphFont"/>
    <w:link w:val="FootnoteText"/>
    <w:uiPriority w:val="99"/>
    <w:semiHidden/>
    <w:rsid w:val="00543A1B"/>
    <w:rPr>
      <w:rFonts w:ascii="Arial" w:eastAsia="Times New Roman" w:hAnsi="Arial"/>
      <w:sz w:val="20"/>
      <w:szCs w:val="20"/>
    </w:rPr>
  </w:style>
  <w:style w:type="character" w:styleId="FootnoteReference">
    <w:name w:val="footnote reference"/>
    <w:basedOn w:val="DefaultParagraphFont"/>
    <w:uiPriority w:val="99"/>
    <w:semiHidden/>
    <w:unhideWhenUsed/>
    <w:rsid w:val="00543A1B"/>
    <w:rPr>
      <w:vertAlign w:val="superscript"/>
    </w:rPr>
  </w:style>
  <w:style w:type="character" w:customStyle="1" w:styleId="SITextChar">
    <w:name w:val="SI Text Char"/>
    <w:basedOn w:val="DefaultParagraphFont"/>
    <w:link w:val="SIText"/>
    <w:rsid w:val="00543A1B"/>
    <w:rPr>
      <w:rFonts w:ascii="Arial" w:eastAsia="Times New Roman" w:hAnsi="Arial" w:cs="Times New Roman"/>
      <w:sz w:val="20"/>
    </w:rPr>
  </w:style>
  <w:style w:type="table" w:styleId="TableGrid">
    <w:name w:val="Table Grid"/>
    <w:basedOn w:val="TableNormal"/>
    <w:uiPriority w:val="59"/>
    <w:rsid w:val="00543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543A1B"/>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43A1B"/>
    <w:rPr>
      <w:b/>
      <w:i/>
    </w:rPr>
  </w:style>
  <w:style w:type="character" w:customStyle="1" w:styleId="SIRangeEntryChar">
    <w:name w:val="SI Range Entry Char"/>
    <w:basedOn w:val="SITextChar"/>
    <w:link w:val="SIRangeEntry"/>
    <w:rsid w:val="00543A1B"/>
    <w:rPr>
      <w:rFonts w:ascii="Arial" w:eastAsia="Times New Roman" w:hAnsi="Arial" w:cs="Times New Roman"/>
      <w:b/>
      <w:i/>
      <w:sz w:val="20"/>
    </w:rPr>
  </w:style>
  <w:style w:type="paragraph" w:customStyle="1" w:styleId="SIBullet1">
    <w:name w:val="SI Bullet 1"/>
    <w:basedOn w:val="SIBulletList1"/>
    <w:link w:val="SIBullet1Char"/>
    <w:qFormat/>
    <w:rsid w:val="00543A1B"/>
    <w:rPr>
      <w:rFonts w:eastAsia="Calibri"/>
    </w:rPr>
  </w:style>
  <w:style w:type="paragraph" w:customStyle="1" w:styleId="SIBullet2">
    <w:name w:val="SI Bullet 2"/>
    <w:basedOn w:val="SIBulletList2"/>
    <w:link w:val="SIBullet2Char"/>
    <w:qFormat/>
    <w:rsid w:val="00543A1B"/>
    <w:rPr>
      <w:rFonts w:eastAsia="Calibri"/>
    </w:rPr>
  </w:style>
  <w:style w:type="character" w:customStyle="1" w:styleId="SIBulletList1Char">
    <w:name w:val="SI Bullet List 1 Char"/>
    <w:basedOn w:val="DefaultParagraphFont"/>
    <w:link w:val="SIBulletList1"/>
    <w:rsid w:val="00543A1B"/>
    <w:rPr>
      <w:rFonts w:ascii="Arial" w:eastAsia="Times New Roman" w:hAnsi="Arial" w:cs="Times New Roman"/>
      <w:sz w:val="20"/>
      <w:szCs w:val="20"/>
    </w:rPr>
  </w:style>
  <w:style w:type="character" w:customStyle="1" w:styleId="SIBullet1Char">
    <w:name w:val="SI Bullet 1 Char"/>
    <w:basedOn w:val="SIBulletList1Char"/>
    <w:link w:val="SIBullet1"/>
    <w:rsid w:val="00543A1B"/>
    <w:rPr>
      <w:rFonts w:ascii="Arial" w:eastAsia="Calibri" w:hAnsi="Arial" w:cs="Times New Roman"/>
      <w:sz w:val="20"/>
      <w:szCs w:val="20"/>
    </w:rPr>
  </w:style>
  <w:style w:type="paragraph" w:customStyle="1" w:styleId="SIItalic">
    <w:name w:val="SI Italic"/>
    <w:basedOn w:val="Normal"/>
    <w:link w:val="SIItalicChar"/>
    <w:qFormat/>
    <w:rsid w:val="00543A1B"/>
    <w:rPr>
      <w:rFonts w:eastAsiaTheme="majorEastAsia"/>
      <w:i/>
    </w:rPr>
  </w:style>
  <w:style w:type="character" w:customStyle="1" w:styleId="SIBulletList2Char">
    <w:name w:val="SI Bullet List 2 Char"/>
    <w:basedOn w:val="SIBulletList1Char"/>
    <w:link w:val="SIBulletList2"/>
    <w:rsid w:val="00543A1B"/>
    <w:rPr>
      <w:rFonts w:ascii="Arial" w:eastAsia="Times New Roman" w:hAnsi="Arial" w:cs="Times New Roman"/>
      <w:sz w:val="20"/>
      <w:szCs w:val="20"/>
    </w:rPr>
  </w:style>
  <w:style w:type="character" w:customStyle="1" w:styleId="SIBullet2Char">
    <w:name w:val="SI Bullet 2 Char"/>
    <w:basedOn w:val="SIBulletList2Char"/>
    <w:link w:val="SIBullet2"/>
    <w:rsid w:val="00543A1B"/>
    <w:rPr>
      <w:rFonts w:ascii="Arial" w:eastAsia="Calibri" w:hAnsi="Arial" w:cs="Times New Roman"/>
      <w:sz w:val="20"/>
      <w:szCs w:val="20"/>
    </w:rPr>
  </w:style>
  <w:style w:type="character" w:customStyle="1" w:styleId="SIItalicChar">
    <w:name w:val="SI Italic Char"/>
    <w:basedOn w:val="DefaultParagraphFont"/>
    <w:link w:val="SIItalic"/>
    <w:rsid w:val="00543A1B"/>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444515">
      <w:bodyDiv w:val="1"/>
      <w:marLeft w:val="0"/>
      <w:marRight w:val="0"/>
      <w:marTop w:val="0"/>
      <w:marBottom w:val="0"/>
      <w:divBdr>
        <w:top w:val="none" w:sz="0" w:space="0" w:color="auto"/>
        <w:left w:val="none" w:sz="0" w:space="0" w:color="auto"/>
        <w:bottom w:val="none" w:sz="0" w:space="0" w:color="auto"/>
        <w:right w:val="none" w:sz="0" w:space="0" w:color="auto"/>
      </w:divBdr>
    </w:div>
    <w:div w:id="667251815">
      <w:bodyDiv w:val="1"/>
      <w:marLeft w:val="0"/>
      <w:marRight w:val="0"/>
      <w:marTop w:val="0"/>
      <w:marBottom w:val="0"/>
      <w:divBdr>
        <w:top w:val="none" w:sz="0" w:space="0" w:color="auto"/>
        <w:left w:val="none" w:sz="0" w:space="0" w:color="auto"/>
        <w:bottom w:val="none" w:sz="0" w:space="0" w:color="auto"/>
        <w:right w:val="none" w:sz="0" w:space="0" w:color="auto"/>
      </w:divBdr>
      <w:divsChild>
        <w:div w:id="1765302443">
          <w:marLeft w:val="0"/>
          <w:marRight w:val="0"/>
          <w:marTop w:val="150"/>
          <w:marBottom w:val="0"/>
          <w:divBdr>
            <w:top w:val="none" w:sz="0" w:space="0" w:color="auto"/>
            <w:left w:val="none" w:sz="0" w:space="0" w:color="auto"/>
            <w:bottom w:val="none" w:sz="0" w:space="0" w:color="auto"/>
            <w:right w:val="none" w:sz="0" w:space="0" w:color="auto"/>
          </w:divBdr>
          <w:divsChild>
            <w:div w:id="683097121">
              <w:marLeft w:val="0"/>
              <w:marRight w:val="0"/>
              <w:marTop w:val="0"/>
              <w:marBottom w:val="0"/>
              <w:divBdr>
                <w:top w:val="none" w:sz="0" w:space="0" w:color="auto"/>
                <w:left w:val="none" w:sz="0" w:space="0" w:color="auto"/>
                <w:bottom w:val="none" w:sz="0" w:space="0" w:color="auto"/>
                <w:right w:val="none" w:sz="0" w:space="0" w:color="auto"/>
              </w:divBdr>
              <w:divsChild>
                <w:div w:id="444345111">
                  <w:marLeft w:val="0"/>
                  <w:marRight w:val="0"/>
                  <w:marTop w:val="0"/>
                  <w:marBottom w:val="0"/>
                  <w:divBdr>
                    <w:top w:val="none" w:sz="0" w:space="0" w:color="auto"/>
                    <w:left w:val="none" w:sz="0" w:space="0" w:color="auto"/>
                    <w:bottom w:val="none" w:sz="0" w:space="0" w:color="auto"/>
                    <w:right w:val="none" w:sz="0" w:space="0" w:color="auto"/>
                  </w:divBdr>
                  <w:divsChild>
                    <w:div w:id="1383946133">
                      <w:marLeft w:val="0"/>
                      <w:marRight w:val="0"/>
                      <w:marTop w:val="0"/>
                      <w:marBottom w:val="0"/>
                      <w:divBdr>
                        <w:top w:val="none" w:sz="0" w:space="0" w:color="auto"/>
                        <w:left w:val="none" w:sz="0" w:space="0" w:color="auto"/>
                        <w:bottom w:val="none" w:sz="0" w:space="0" w:color="auto"/>
                        <w:right w:val="none" w:sz="0" w:space="0" w:color="auto"/>
                      </w:divBdr>
                      <w:divsChild>
                        <w:div w:id="155558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220628">
      <w:bodyDiv w:val="1"/>
      <w:marLeft w:val="0"/>
      <w:marRight w:val="0"/>
      <w:marTop w:val="0"/>
      <w:marBottom w:val="0"/>
      <w:divBdr>
        <w:top w:val="none" w:sz="0" w:space="0" w:color="auto"/>
        <w:left w:val="none" w:sz="0" w:space="0" w:color="auto"/>
        <w:bottom w:val="none" w:sz="0" w:space="0" w:color="auto"/>
        <w:right w:val="none" w:sz="0" w:space="0" w:color="auto"/>
      </w:divBdr>
    </w:div>
    <w:div w:id="135942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02C0A-207B-42FA-838D-A6B481A4017B}">
  <ds:schemaRefs>
    <ds:schemaRef ds:uri="http://schemas.microsoft.com/sharepoint/v3/contenttype/forms"/>
  </ds:schemaRefs>
</ds:datastoreItem>
</file>

<file path=customXml/itemProps2.xml><?xml version="1.0" encoding="utf-8"?>
<ds:datastoreItem xmlns:ds="http://schemas.openxmlformats.org/officeDocument/2006/customXml" ds:itemID="{3C975311-1E07-4FE1-A56F-45FA3D4CE9AE}">
  <ds:schemaRefs>
    <ds:schemaRef ds:uri="http://schemas.microsoft.com/office/2006/documentManagement/types"/>
    <ds:schemaRef ds:uri="http://schemas.microsoft.com/office/2006/metadata/properties"/>
    <ds:schemaRef ds:uri="3e0e0bdb-4a6e-41cb-b39c-f32b1ed8c76f"/>
    <ds:schemaRef ds:uri="http://purl.org/dc/terms/"/>
    <ds:schemaRef ds:uri="http://schemas.openxmlformats.org/package/2006/metadata/core-properties"/>
    <ds:schemaRef ds:uri="http://purl.org/dc/dcmitype/"/>
    <ds:schemaRef ds:uri="http://schemas.microsoft.com/office/infopath/2007/PartnerControls"/>
    <ds:schemaRef ds:uri="c0c61cd0-8906-41a6-94dd-696765a41e73"/>
    <ds:schemaRef ds:uri="http://www.w3.org/XML/1998/namespace"/>
    <ds:schemaRef ds:uri="http://purl.org/dc/elements/1.1/"/>
  </ds:schemaRefs>
</ds:datastoreItem>
</file>

<file path=customXml/itemProps3.xml><?xml version="1.0" encoding="utf-8"?>
<ds:datastoreItem xmlns:ds="http://schemas.openxmlformats.org/officeDocument/2006/customXml" ds:itemID="{3FB6992F-9599-404C-80F1-68E2F4EF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7</TotalTime>
  <Pages>4</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ACMCAN404 Develop, monitor and review behavioural management strategies</vt:lpstr>
    </vt:vector>
  </TitlesOfParts>
  <Manager/>
  <Company>AgriFood Skills Australia</Company>
  <LinksUpToDate>false</LinksUpToDate>
  <CharactersWithSpaces>6523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ACMCAN404 Develop, monitor and review behavioural management strategies</dc:title>
  <dc:subject/>
  <dc:creator>Tony Dodson</dc:creator>
  <cp:keywords>Captive Animals</cp:keywords>
  <dc:description/>
  <cp:lastModifiedBy>Wayne Jones</cp:lastModifiedBy>
  <cp:revision>7</cp:revision>
  <dcterms:created xsi:type="dcterms:W3CDTF">2017-07-13T04:49:00Z</dcterms:created>
  <dcterms:modified xsi:type="dcterms:W3CDTF">2017-08-11T05:07:00Z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44a758e2-848b-4da3-a746-d1854c201b94</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