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F80E22" w14:textId="77777777" w:rsidR="00D56DCE" w:rsidRPr="00CA2922" w:rsidRDefault="00D56DCE" w:rsidP="00D56DCE">
      <w:pPr>
        <w:pStyle w:val="SIUnittitle"/>
      </w:pPr>
      <w:r>
        <w:t>Modification h</w:t>
      </w:r>
      <w:r w:rsidRPr="00CA2922">
        <w:t>istory</w:t>
      </w:r>
    </w:p>
    <w:tbl>
      <w:tblPr>
        <w:tblStyle w:val="TableGrid"/>
        <w:tblW w:w="9606" w:type="dxa"/>
        <w:tblLook w:val="04A0" w:firstRow="1" w:lastRow="0" w:firstColumn="1" w:lastColumn="0" w:noHBand="0" w:noVBand="1"/>
      </w:tblPr>
      <w:tblGrid>
        <w:gridCol w:w="2802"/>
        <w:gridCol w:w="6804"/>
      </w:tblGrid>
      <w:tr w:rsidR="00D56DCE" w14:paraId="64544B32" w14:textId="77777777" w:rsidTr="000F1827">
        <w:trPr>
          <w:tblHeader/>
        </w:trPr>
        <w:tc>
          <w:tcPr>
            <w:tcW w:w="2802" w:type="dxa"/>
          </w:tcPr>
          <w:p w14:paraId="7843196C" w14:textId="77777777" w:rsidR="00D56DCE" w:rsidRPr="006C3B9D" w:rsidRDefault="00D56DCE" w:rsidP="00753266">
            <w:pPr>
              <w:pStyle w:val="SIText-Bold"/>
            </w:pPr>
            <w:r w:rsidRPr="00A326C2">
              <w:t>Release</w:t>
            </w:r>
          </w:p>
        </w:tc>
        <w:tc>
          <w:tcPr>
            <w:tcW w:w="6804" w:type="dxa"/>
          </w:tcPr>
          <w:p w14:paraId="413333BA" w14:textId="77777777" w:rsidR="00D56DCE" w:rsidRPr="00A326C2" w:rsidRDefault="00D56DCE" w:rsidP="00753266">
            <w:pPr>
              <w:pStyle w:val="SIText-Bold"/>
            </w:pPr>
            <w:r w:rsidRPr="00A326C2">
              <w:t>Comments</w:t>
            </w:r>
          </w:p>
        </w:tc>
      </w:tr>
      <w:tr w:rsidR="00D56DCE" w14:paraId="7B9CA2D9" w14:textId="77777777" w:rsidTr="000F1827">
        <w:tc>
          <w:tcPr>
            <w:tcW w:w="2802" w:type="dxa"/>
          </w:tcPr>
          <w:p w14:paraId="10D5BB32" w14:textId="77777777" w:rsidR="00D56DCE" w:rsidRPr="00CC451E" w:rsidRDefault="00D56DCE" w:rsidP="00753266">
            <w:pPr>
              <w:pStyle w:val="SIText"/>
            </w:pPr>
            <w:r w:rsidRPr="00CC451E">
              <w:t xml:space="preserve">Release </w:t>
            </w:r>
            <w:r>
              <w:t>1</w:t>
            </w:r>
          </w:p>
        </w:tc>
        <w:tc>
          <w:tcPr>
            <w:tcW w:w="6804" w:type="dxa"/>
          </w:tcPr>
          <w:p w14:paraId="727B3491" w14:textId="1F6C57D5" w:rsidR="00D56DCE" w:rsidRPr="00CC451E" w:rsidRDefault="00D56DCE" w:rsidP="00753266">
            <w:pPr>
              <w:pStyle w:val="SIText"/>
            </w:pPr>
            <w:r w:rsidRPr="001E4A14">
              <w:t xml:space="preserve">This version released with </w:t>
            </w:r>
            <w:r w:rsidR="00025A7C">
              <w:t xml:space="preserve">the </w:t>
            </w:r>
            <w:r w:rsidRPr="001E4A14">
              <w:t>ACM Animal Care and Management Training Package Version 1.0</w:t>
            </w:r>
            <w:r w:rsidR="00D64014">
              <w:t>.</w:t>
            </w:r>
          </w:p>
        </w:tc>
      </w:tr>
    </w:tbl>
    <w:p w14:paraId="1F10CFA8" w14:textId="77777777" w:rsidR="00D56DCE" w:rsidRDefault="00D56DCE"/>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5"/>
        <w:gridCol w:w="6869"/>
      </w:tblGrid>
      <w:tr w:rsidR="004D0D5F" w:rsidRPr="00963A46" w14:paraId="0EBA9FEA" w14:textId="77777777" w:rsidTr="000F1827">
        <w:trPr>
          <w:tblHeader/>
        </w:trPr>
        <w:tc>
          <w:tcPr>
            <w:tcW w:w="2765" w:type="dxa"/>
            <w:shd w:val="clear" w:color="auto" w:fill="auto"/>
          </w:tcPr>
          <w:p w14:paraId="7598DE3D" w14:textId="77777777" w:rsidR="004D0D5F" w:rsidRPr="00963A46" w:rsidRDefault="00B54431" w:rsidP="00907893">
            <w:pPr>
              <w:pStyle w:val="SIUnittitle"/>
            </w:pPr>
            <w:r>
              <w:t>ACMCAN40</w:t>
            </w:r>
            <w:r w:rsidR="00987EC4">
              <w:t>5</w:t>
            </w:r>
          </w:p>
        </w:tc>
        <w:tc>
          <w:tcPr>
            <w:tcW w:w="6869" w:type="dxa"/>
            <w:shd w:val="clear" w:color="auto" w:fill="auto"/>
          </w:tcPr>
          <w:p w14:paraId="0492CC77" w14:textId="77777777" w:rsidR="004D0D5F" w:rsidRPr="00D42082" w:rsidRDefault="00987EC4" w:rsidP="00907893">
            <w:pPr>
              <w:pStyle w:val="SIUnittitle"/>
            </w:pPr>
            <w:r w:rsidRPr="00987EC4">
              <w:t>Design and evaluate interpretive and learning programs</w:t>
            </w:r>
          </w:p>
        </w:tc>
      </w:tr>
      <w:tr w:rsidR="004D0D5F" w:rsidRPr="00963A46" w14:paraId="4AB92430" w14:textId="77777777" w:rsidTr="000F1827">
        <w:tc>
          <w:tcPr>
            <w:tcW w:w="2765" w:type="dxa"/>
            <w:shd w:val="clear" w:color="auto" w:fill="auto"/>
          </w:tcPr>
          <w:p w14:paraId="28958DB4" w14:textId="77777777" w:rsidR="004D0D5F" w:rsidRPr="00963A46" w:rsidRDefault="004D0D5F" w:rsidP="00D56DCE">
            <w:pPr>
              <w:pStyle w:val="SIUnittitle"/>
            </w:pPr>
            <w:r w:rsidRPr="00963A46">
              <w:t>Application</w:t>
            </w:r>
          </w:p>
        </w:tc>
        <w:tc>
          <w:tcPr>
            <w:tcW w:w="6869" w:type="dxa"/>
            <w:shd w:val="clear" w:color="auto" w:fill="auto"/>
          </w:tcPr>
          <w:p w14:paraId="0C6A06FD" w14:textId="6D509F48" w:rsidR="004D0D5F" w:rsidRDefault="0084747D" w:rsidP="00D56DCE">
            <w:pPr>
              <w:pStyle w:val="SIText"/>
            </w:pPr>
            <w:r w:rsidRPr="00D56DCE">
              <w:t xml:space="preserve">This unit </w:t>
            </w:r>
            <w:r w:rsidR="00542240" w:rsidRPr="00D56DCE">
              <w:t>of competency describes</w:t>
            </w:r>
            <w:r w:rsidRPr="00D56DCE">
              <w:t xml:space="preserve"> the s</w:t>
            </w:r>
            <w:r w:rsidR="001021FE" w:rsidRPr="00D56DCE">
              <w:t>kills and knowledge required to</w:t>
            </w:r>
            <w:r w:rsidR="004220BE" w:rsidRPr="00D56DCE">
              <w:t xml:space="preserve"> develop and evaluate interpretive and learning programs for a captive animal institution to provide exemplary learning opportunities that connect people to nature.</w:t>
            </w:r>
          </w:p>
          <w:p w14:paraId="48FB88DD" w14:textId="77777777" w:rsidR="00073300" w:rsidRPr="00D56DCE" w:rsidRDefault="00073300" w:rsidP="00D56DCE">
            <w:pPr>
              <w:pStyle w:val="SIText"/>
            </w:pPr>
          </w:p>
          <w:p w14:paraId="5A9ACE28" w14:textId="55C6E99B" w:rsidR="00303D3D" w:rsidRDefault="00303D3D" w:rsidP="00D56DCE">
            <w:pPr>
              <w:pStyle w:val="SIText"/>
            </w:pPr>
            <w:r w:rsidRPr="00D56DCE">
              <w:t>This unit applies to senior or more experienced keepers with extensive zoo keeping or related experience who supervise others and provide and communicate solutions to a range of predictable and sometimes unpredictable problems.</w:t>
            </w:r>
          </w:p>
          <w:p w14:paraId="4AFCB673" w14:textId="77777777" w:rsidR="00073300" w:rsidRPr="00D56DCE" w:rsidRDefault="00073300" w:rsidP="00D56DCE">
            <w:pPr>
              <w:pStyle w:val="SIText"/>
            </w:pPr>
          </w:p>
          <w:p w14:paraId="7E3572A0" w14:textId="77777777" w:rsidR="006F56E7" w:rsidRDefault="00303D3D" w:rsidP="00D56DCE">
            <w:pPr>
              <w:pStyle w:val="SIText"/>
            </w:pPr>
            <w:r w:rsidRPr="00D56DCE">
              <w:t>No occupational licensing, legislative or certification requirements are known to apply to this unit at the time of publication.</w:t>
            </w:r>
          </w:p>
          <w:p w14:paraId="22E1511C" w14:textId="77777777" w:rsidR="00F652AB" w:rsidRDefault="00F652AB" w:rsidP="00D56DCE">
            <w:pPr>
              <w:pStyle w:val="SIText"/>
            </w:pPr>
          </w:p>
          <w:p w14:paraId="5F90A28F" w14:textId="5453286A" w:rsidR="00F652AB" w:rsidRPr="00F652AB" w:rsidRDefault="00F652AB" w:rsidP="00F652AB">
            <w:pPr>
              <w:rPr>
                <w:rFonts w:ascii="Calibri" w:hAnsi="Calibri"/>
              </w:rPr>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D56DCE" w:rsidRPr="00963A46" w14:paraId="006C166D" w14:textId="77777777" w:rsidTr="000F1827">
        <w:tc>
          <w:tcPr>
            <w:tcW w:w="2765" w:type="dxa"/>
            <w:shd w:val="clear" w:color="auto" w:fill="auto"/>
          </w:tcPr>
          <w:p w14:paraId="3BAE0FEB" w14:textId="54E3F5E1" w:rsidR="00D56DCE" w:rsidRPr="00963A46" w:rsidRDefault="00D56DCE" w:rsidP="00D56DCE">
            <w:pPr>
              <w:pStyle w:val="SIUnittitle"/>
            </w:pPr>
            <w:r w:rsidRPr="00963A46">
              <w:t xml:space="preserve">Prerequisite </w:t>
            </w:r>
            <w:r>
              <w:t>U</w:t>
            </w:r>
            <w:r w:rsidRPr="00963A46">
              <w:t>nits</w:t>
            </w:r>
          </w:p>
        </w:tc>
        <w:tc>
          <w:tcPr>
            <w:tcW w:w="6869" w:type="dxa"/>
            <w:shd w:val="clear" w:color="auto" w:fill="auto"/>
          </w:tcPr>
          <w:p w14:paraId="2938BB09" w14:textId="5064FE7D" w:rsidR="00D56DCE" w:rsidRPr="00D56DCE" w:rsidRDefault="00D56DCE" w:rsidP="00D56DCE">
            <w:pPr>
              <w:pStyle w:val="SIText"/>
            </w:pPr>
            <w:r w:rsidRPr="00D56DCE">
              <w:t>Nil</w:t>
            </w:r>
          </w:p>
        </w:tc>
      </w:tr>
      <w:tr w:rsidR="004D0D5F" w:rsidRPr="00963A46" w14:paraId="3D82F1FB" w14:textId="77777777" w:rsidTr="000F1827">
        <w:tc>
          <w:tcPr>
            <w:tcW w:w="2765" w:type="dxa"/>
            <w:shd w:val="clear" w:color="auto" w:fill="auto"/>
          </w:tcPr>
          <w:p w14:paraId="4DA4F205" w14:textId="233F0021" w:rsidR="004D0D5F" w:rsidRPr="00963A46" w:rsidRDefault="00D56DCE" w:rsidP="00D56DCE">
            <w:pPr>
              <w:pStyle w:val="SIUnittitle"/>
            </w:pPr>
            <w:r>
              <w:t>Unit S</w:t>
            </w:r>
            <w:r w:rsidR="004D0D5F" w:rsidRPr="00963A46">
              <w:t>ector</w:t>
            </w:r>
          </w:p>
        </w:tc>
        <w:tc>
          <w:tcPr>
            <w:tcW w:w="6869" w:type="dxa"/>
            <w:shd w:val="clear" w:color="auto" w:fill="auto"/>
          </w:tcPr>
          <w:p w14:paraId="4BE579EA" w14:textId="77777777" w:rsidR="004D0D5F" w:rsidRPr="00D56DCE" w:rsidRDefault="00A06CF3" w:rsidP="00D56DCE">
            <w:pPr>
              <w:pStyle w:val="SIText"/>
            </w:pPr>
            <w:r w:rsidRPr="00D56DCE">
              <w:t>Captive Animals (CAN)</w:t>
            </w:r>
          </w:p>
        </w:tc>
      </w:tr>
    </w:tbl>
    <w:p w14:paraId="6389FA35" w14:textId="77777777" w:rsidR="004D0D5F" w:rsidRDefault="004D0D5F" w:rsidP="004D0D5F"/>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826"/>
      </w:tblGrid>
      <w:tr w:rsidR="004D0D5F" w:rsidRPr="00963A46" w14:paraId="03E8F529" w14:textId="77777777" w:rsidTr="000F1827">
        <w:trPr>
          <w:cantSplit/>
          <w:tblHeader/>
        </w:trPr>
        <w:tc>
          <w:tcPr>
            <w:tcW w:w="2808" w:type="dxa"/>
            <w:tcBorders>
              <w:bottom w:val="single" w:sz="4" w:space="0" w:color="C0C0C0"/>
            </w:tcBorders>
            <w:shd w:val="clear" w:color="auto" w:fill="auto"/>
          </w:tcPr>
          <w:p w14:paraId="3F509CCB" w14:textId="77777777" w:rsidR="004D0D5F" w:rsidRPr="00963A46" w:rsidRDefault="004D0D5F" w:rsidP="00D56DCE">
            <w:pPr>
              <w:pStyle w:val="SIUnittitle"/>
            </w:pPr>
            <w:r w:rsidRPr="00963A46">
              <w:t>Element</w:t>
            </w:r>
          </w:p>
        </w:tc>
        <w:tc>
          <w:tcPr>
            <w:tcW w:w="6826" w:type="dxa"/>
            <w:tcBorders>
              <w:bottom w:val="single" w:sz="4" w:space="0" w:color="C0C0C0"/>
            </w:tcBorders>
            <w:shd w:val="clear" w:color="auto" w:fill="auto"/>
          </w:tcPr>
          <w:p w14:paraId="129BF3E9" w14:textId="77777777" w:rsidR="004D0D5F" w:rsidRPr="00963A46" w:rsidRDefault="004D0D5F" w:rsidP="00D56DCE">
            <w:pPr>
              <w:pStyle w:val="SIUnittitle"/>
            </w:pPr>
            <w:r w:rsidRPr="00963A46">
              <w:t>Performance criteria</w:t>
            </w:r>
          </w:p>
        </w:tc>
      </w:tr>
      <w:tr w:rsidR="004D0D5F" w:rsidRPr="00963A46" w14:paraId="6B11F898" w14:textId="77777777" w:rsidTr="000F1827">
        <w:trPr>
          <w:cantSplit/>
        </w:trPr>
        <w:tc>
          <w:tcPr>
            <w:tcW w:w="2808" w:type="dxa"/>
            <w:tcBorders>
              <w:top w:val="single" w:sz="4" w:space="0" w:color="C0C0C0"/>
            </w:tcBorders>
            <w:shd w:val="clear" w:color="auto" w:fill="auto"/>
          </w:tcPr>
          <w:p w14:paraId="1B11CC43" w14:textId="77777777" w:rsidR="004D0D5F" w:rsidRPr="006121D4" w:rsidRDefault="004D0D5F" w:rsidP="00D56DCE">
            <w:pPr>
              <w:pStyle w:val="SIItalic"/>
            </w:pPr>
            <w:r w:rsidRPr="006121D4">
              <w:t xml:space="preserve">Elements </w:t>
            </w:r>
            <w:r w:rsidR="006121D4">
              <w:t>describe the essential outcomes</w:t>
            </w:r>
            <w:r w:rsidR="0018546B">
              <w:t>.</w:t>
            </w:r>
          </w:p>
        </w:tc>
        <w:tc>
          <w:tcPr>
            <w:tcW w:w="6826" w:type="dxa"/>
            <w:tcBorders>
              <w:top w:val="single" w:sz="4" w:space="0" w:color="C0C0C0"/>
            </w:tcBorders>
            <w:shd w:val="clear" w:color="auto" w:fill="auto"/>
          </w:tcPr>
          <w:p w14:paraId="14D5D9D2" w14:textId="77777777" w:rsidR="004D0D5F" w:rsidRPr="006121D4" w:rsidRDefault="004D0D5F" w:rsidP="00D56DCE">
            <w:pPr>
              <w:pStyle w:val="SIItalic"/>
            </w:pPr>
            <w:r w:rsidRPr="006121D4">
              <w:t>Performance criteria describe the performance needed to demonst</w:t>
            </w:r>
            <w:r w:rsidR="006121D4">
              <w:t>rate achievement of the element</w:t>
            </w:r>
            <w:r w:rsidR="0018546B">
              <w:t>.</w:t>
            </w:r>
          </w:p>
        </w:tc>
      </w:tr>
      <w:tr w:rsidR="004D0D5F" w:rsidRPr="00963A46" w14:paraId="49605BC6" w14:textId="77777777" w:rsidTr="000F1827">
        <w:trPr>
          <w:cantSplit/>
        </w:trPr>
        <w:tc>
          <w:tcPr>
            <w:tcW w:w="2808" w:type="dxa"/>
            <w:shd w:val="clear" w:color="auto" w:fill="auto"/>
          </w:tcPr>
          <w:p w14:paraId="2B7ADEF9" w14:textId="3FF24717" w:rsidR="004D0D5F" w:rsidRPr="00963A46" w:rsidRDefault="00D56DCE" w:rsidP="00D56DCE">
            <w:pPr>
              <w:pStyle w:val="SIText"/>
            </w:pPr>
            <w:r>
              <w:t xml:space="preserve">1. </w:t>
            </w:r>
            <w:r w:rsidR="004220BE" w:rsidRPr="004220BE">
              <w:t>Identify and design interpretive and learning programs</w:t>
            </w:r>
          </w:p>
        </w:tc>
        <w:tc>
          <w:tcPr>
            <w:tcW w:w="6826" w:type="dxa"/>
            <w:shd w:val="clear" w:color="auto" w:fill="auto"/>
          </w:tcPr>
          <w:p w14:paraId="23C8C4C2" w14:textId="4D941935" w:rsidR="0018546B" w:rsidRPr="004220BE" w:rsidRDefault="00D56DCE" w:rsidP="00D56DCE">
            <w:pPr>
              <w:pStyle w:val="SIText"/>
            </w:pPr>
            <w:r>
              <w:t xml:space="preserve">1.1 </w:t>
            </w:r>
            <w:r w:rsidR="00067EA7">
              <w:t>R</w:t>
            </w:r>
            <w:r w:rsidR="00D4256A">
              <w:t xml:space="preserve">eview </w:t>
            </w:r>
            <w:r w:rsidR="00E72F8D">
              <w:t xml:space="preserve">learning and interpretive </w:t>
            </w:r>
            <w:r w:rsidR="004220BE" w:rsidRPr="004220BE">
              <w:t xml:space="preserve">policies and </w:t>
            </w:r>
            <w:r w:rsidR="00E72F8D">
              <w:t>assess whether</w:t>
            </w:r>
            <w:r w:rsidR="00D4256A">
              <w:t xml:space="preserve"> </w:t>
            </w:r>
            <w:r w:rsidR="004220BE" w:rsidRPr="004220BE">
              <w:t xml:space="preserve">program objectives </w:t>
            </w:r>
            <w:r w:rsidR="00067EA7">
              <w:t xml:space="preserve">meet </w:t>
            </w:r>
            <w:r w:rsidR="004220BE" w:rsidRPr="004220BE">
              <w:t>the strategic plan</w:t>
            </w:r>
          </w:p>
          <w:p w14:paraId="68311932" w14:textId="4597EBC8" w:rsidR="004220BE" w:rsidRPr="004220BE" w:rsidRDefault="00D56DCE" w:rsidP="00D56DCE">
            <w:pPr>
              <w:pStyle w:val="SIText"/>
            </w:pPr>
            <w:r>
              <w:t xml:space="preserve">1.2 </w:t>
            </w:r>
            <w:r w:rsidR="00D4256A">
              <w:t>Establish p</w:t>
            </w:r>
            <w:r w:rsidR="004220BE" w:rsidRPr="004220BE">
              <w:t>riorities for interpretive and learnin</w:t>
            </w:r>
            <w:r w:rsidR="00067EA7">
              <w:t>g programs</w:t>
            </w:r>
            <w:r w:rsidR="00E72F8D">
              <w:t xml:space="preserve"> in consultation with management</w:t>
            </w:r>
          </w:p>
          <w:p w14:paraId="3EA08162" w14:textId="703D3637" w:rsidR="004220BE" w:rsidRPr="004220BE" w:rsidRDefault="00D56DCE" w:rsidP="00D56DCE">
            <w:pPr>
              <w:pStyle w:val="SIText"/>
            </w:pPr>
            <w:r>
              <w:t xml:space="preserve">1.3 </w:t>
            </w:r>
            <w:r w:rsidR="004220BE" w:rsidRPr="004220BE">
              <w:t>I</w:t>
            </w:r>
            <w:r w:rsidR="00D4256A">
              <w:t xml:space="preserve">dentify and access </w:t>
            </w:r>
            <w:r w:rsidR="00E72F8D">
              <w:t xml:space="preserve">internal and external </w:t>
            </w:r>
            <w:r w:rsidR="004220BE" w:rsidRPr="004220BE">
              <w:t>resources to assist with development of specific program content</w:t>
            </w:r>
          </w:p>
          <w:p w14:paraId="2E906DDC" w14:textId="7755BEA8" w:rsidR="004220BE" w:rsidRPr="004220BE" w:rsidRDefault="00D56DCE" w:rsidP="00D56DCE">
            <w:pPr>
              <w:pStyle w:val="SIText"/>
            </w:pPr>
            <w:r>
              <w:t xml:space="preserve">1.4 </w:t>
            </w:r>
            <w:r w:rsidR="00D4256A">
              <w:t>Design p</w:t>
            </w:r>
            <w:r w:rsidR="004220BE" w:rsidRPr="004220BE">
              <w:t xml:space="preserve">rograms to meet the learning objectives of the </w:t>
            </w:r>
            <w:r w:rsidR="00E72F8D">
              <w:t xml:space="preserve">target </w:t>
            </w:r>
            <w:r w:rsidR="004220BE" w:rsidRPr="004220BE">
              <w:t>audience</w:t>
            </w:r>
            <w:r w:rsidR="00E72F8D">
              <w:t xml:space="preserve"> in consultation with relevant personnel</w:t>
            </w:r>
          </w:p>
          <w:p w14:paraId="75D361EB" w14:textId="2F803BC7" w:rsidR="004220BE" w:rsidRPr="00963A46" w:rsidRDefault="00D56DCE" w:rsidP="00D56DCE">
            <w:pPr>
              <w:pStyle w:val="SIText"/>
            </w:pPr>
            <w:r>
              <w:t xml:space="preserve">1.5 </w:t>
            </w:r>
            <w:r w:rsidR="00D4256A">
              <w:t>Present d</w:t>
            </w:r>
            <w:r w:rsidR="004220BE" w:rsidRPr="004220BE">
              <w:t>raf</w:t>
            </w:r>
            <w:r w:rsidR="00067EA7">
              <w:t>t program designs to management</w:t>
            </w:r>
          </w:p>
        </w:tc>
      </w:tr>
      <w:tr w:rsidR="004D0D5F" w:rsidRPr="00963A46" w14:paraId="33C6D15E" w14:textId="77777777" w:rsidTr="000F1827">
        <w:trPr>
          <w:cantSplit/>
        </w:trPr>
        <w:tc>
          <w:tcPr>
            <w:tcW w:w="2808" w:type="dxa"/>
            <w:shd w:val="clear" w:color="auto" w:fill="auto"/>
          </w:tcPr>
          <w:p w14:paraId="10AD87E2" w14:textId="237A8AD1" w:rsidR="004D0D5F" w:rsidRPr="00963A46" w:rsidRDefault="00D56DCE" w:rsidP="00D56DCE">
            <w:pPr>
              <w:pStyle w:val="SIText"/>
            </w:pPr>
            <w:r>
              <w:t xml:space="preserve">2. </w:t>
            </w:r>
            <w:r w:rsidR="004220BE" w:rsidRPr="004220BE">
              <w:t>Develop and deliver interpretive and learning programs</w:t>
            </w:r>
          </w:p>
        </w:tc>
        <w:tc>
          <w:tcPr>
            <w:tcW w:w="6826" w:type="dxa"/>
            <w:shd w:val="clear" w:color="auto" w:fill="auto"/>
          </w:tcPr>
          <w:p w14:paraId="6C42B17B" w14:textId="78C4BA43" w:rsidR="004D0D5F" w:rsidRDefault="00D56DCE" w:rsidP="00D56DCE">
            <w:pPr>
              <w:pStyle w:val="SIText"/>
            </w:pPr>
            <w:r>
              <w:t xml:space="preserve">2.1 </w:t>
            </w:r>
            <w:r w:rsidR="00D4256A">
              <w:t>Develop c</w:t>
            </w:r>
            <w:r w:rsidR="004220BE" w:rsidRPr="004220BE">
              <w:t xml:space="preserve">ommunication methods and materials noting relevant </w:t>
            </w:r>
            <w:r w:rsidR="00F652AB">
              <w:t>WHS</w:t>
            </w:r>
            <w:r w:rsidR="004220BE" w:rsidRPr="004220BE">
              <w:t xml:space="preserve"> requirements</w:t>
            </w:r>
          </w:p>
          <w:p w14:paraId="559FA75B" w14:textId="48721A64" w:rsidR="004220BE" w:rsidRDefault="00D56DCE" w:rsidP="00D56DCE">
            <w:pPr>
              <w:pStyle w:val="SIText"/>
            </w:pPr>
            <w:r>
              <w:t xml:space="preserve">2.2 </w:t>
            </w:r>
            <w:r w:rsidR="00D4256A">
              <w:t>Train s</w:t>
            </w:r>
            <w:r w:rsidR="004220BE" w:rsidRPr="004220BE">
              <w:t xml:space="preserve">taff members </w:t>
            </w:r>
            <w:r w:rsidR="00D4256A" w:rsidRPr="004220BE">
              <w:t xml:space="preserve">and provide </w:t>
            </w:r>
            <w:r w:rsidR="004220BE" w:rsidRPr="004220BE">
              <w:t xml:space="preserve">with </w:t>
            </w:r>
            <w:r w:rsidR="00A3133C">
              <w:t xml:space="preserve">ongoing </w:t>
            </w:r>
            <w:r w:rsidR="004220BE" w:rsidRPr="004220BE">
              <w:t>professional development to deliver and support the programs</w:t>
            </w:r>
          </w:p>
          <w:p w14:paraId="68E428A5" w14:textId="5C6B3CC7" w:rsidR="004220BE" w:rsidRDefault="00D56DCE" w:rsidP="00D56DCE">
            <w:pPr>
              <w:pStyle w:val="SIText"/>
            </w:pPr>
            <w:r>
              <w:t xml:space="preserve">2.3 </w:t>
            </w:r>
            <w:r w:rsidR="00D4256A">
              <w:t>Trial p</w:t>
            </w:r>
            <w:r w:rsidR="004220BE" w:rsidRPr="004220BE">
              <w:t>rograms</w:t>
            </w:r>
            <w:r w:rsidR="00A3133C">
              <w:t xml:space="preserve"> where appropriate</w:t>
            </w:r>
            <w:r w:rsidR="004220BE" w:rsidRPr="004220BE">
              <w:t xml:space="preserve"> and </w:t>
            </w:r>
            <w:r w:rsidR="00D4256A" w:rsidRPr="004220BE">
              <w:t xml:space="preserve">incorporate </w:t>
            </w:r>
            <w:r w:rsidR="00067EA7">
              <w:t>feedback</w:t>
            </w:r>
            <w:r w:rsidR="00A3133C">
              <w:t xml:space="preserve"> into the final draft</w:t>
            </w:r>
          </w:p>
          <w:p w14:paraId="13F832F0" w14:textId="781EFE21" w:rsidR="004220BE" w:rsidRPr="00963A46" w:rsidRDefault="00D56DCE" w:rsidP="00D56DCE">
            <w:pPr>
              <w:pStyle w:val="SIText"/>
            </w:pPr>
            <w:r>
              <w:t xml:space="preserve">2.4 </w:t>
            </w:r>
            <w:r w:rsidR="007E3663">
              <w:t>P</w:t>
            </w:r>
            <w:r w:rsidR="007E3663" w:rsidRPr="004220BE">
              <w:t xml:space="preserve">romote </w:t>
            </w:r>
            <w:r w:rsidR="00D4256A" w:rsidRPr="004220BE">
              <w:t xml:space="preserve">and </w:t>
            </w:r>
            <w:r w:rsidR="007E3663">
              <w:t>d</w:t>
            </w:r>
            <w:r w:rsidR="007E3663" w:rsidRPr="004220BE">
              <w:t xml:space="preserve">isplay </w:t>
            </w:r>
            <w:r w:rsidR="00D4256A">
              <w:t>pr</w:t>
            </w:r>
            <w:r w:rsidR="004220BE" w:rsidRPr="004220BE">
              <w:t>ograms</w:t>
            </w:r>
            <w:r w:rsidR="00D64014">
              <w:t xml:space="preserve"> </w:t>
            </w:r>
            <w:r w:rsidR="00D64014">
              <w:t>according to workplace policies and procedures</w:t>
            </w:r>
          </w:p>
        </w:tc>
      </w:tr>
      <w:tr w:rsidR="004D0D5F" w:rsidRPr="00963A46" w14:paraId="02DA9866" w14:textId="77777777" w:rsidTr="000F1827">
        <w:trPr>
          <w:cantSplit/>
        </w:trPr>
        <w:tc>
          <w:tcPr>
            <w:tcW w:w="2808" w:type="dxa"/>
            <w:shd w:val="clear" w:color="auto" w:fill="auto"/>
          </w:tcPr>
          <w:p w14:paraId="6D5AD51E" w14:textId="2F2C3258" w:rsidR="004D0D5F" w:rsidRPr="00963A46" w:rsidRDefault="00D56DCE" w:rsidP="00D56DCE">
            <w:pPr>
              <w:pStyle w:val="SIText"/>
            </w:pPr>
            <w:r>
              <w:t xml:space="preserve">3. </w:t>
            </w:r>
            <w:r w:rsidR="004220BE" w:rsidRPr="004220BE">
              <w:t>Review and evaluate the programs or materials</w:t>
            </w:r>
          </w:p>
        </w:tc>
        <w:tc>
          <w:tcPr>
            <w:tcW w:w="6826" w:type="dxa"/>
            <w:shd w:val="clear" w:color="auto" w:fill="auto"/>
          </w:tcPr>
          <w:p w14:paraId="50AED529" w14:textId="4F9E1641" w:rsidR="004D0D5F" w:rsidRDefault="00D56DCE" w:rsidP="00D56DCE">
            <w:pPr>
              <w:pStyle w:val="SIText"/>
            </w:pPr>
            <w:r>
              <w:t xml:space="preserve">3.1 </w:t>
            </w:r>
            <w:r w:rsidR="004220BE" w:rsidRPr="004220BE">
              <w:t>Pr</w:t>
            </w:r>
            <w:r w:rsidR="00D4256A">
              <w:t>esent pr</w:t>
            </w:r>
            <w:r w:rsidR="004220BE" w:rsidRPr="004220BE">
              <w:t>ograms</w:t>
            </w:r>
            <w:r w:rsidR="00067EA7">
              <w:t xml:space="preserve"> or other interpretive material</w:t>
            </w:r>
            <w:r w:rsidR="00A3133C">
              <w:t xml:space="preserve"> to relevant client groups</w:t>
            </w:r>
          </w:p>
          <w:p w14:paraId="5E346A12" w14:textId="7EC89D9E" w:rsidR="004220BE" w:rsidRDefault="00D56DCE" w:rsidP="00D56DCE">
            <w:pPr>
              <w:pStyle w:val="SIText"/>
            </w:pPr>
            <w:r>
              <w:t xml:space="preserve">3.2 </w:t>
            </w:r>
            <w:r w:rsidR="00D4256A">
              <w:t xml:space="preserve">Collect, </w:t>
            </w:r>
            <w:r w:rsidR="00D4256A" w:rsidRPr="004220BE">
              <w:t xml:space="preserve">collate and analyse </w:t>
            </w:r>
            <w:r w:rsidR="00D4256A">
              <w:t>f</w:t>
            </w:r>
            <w:r w:rsidR="004220BE" w:rsidRPr="004220BE">
              <w:t>ee</w:t>
            </w:r>
            <w:r w:rsidR="00067EA7">
              <w:t>dback from a variety of sources</w:t>
            </w:r>
          </w:p>
          <w:p w14:paraId="1BD62F20" w14:textId="3DD57EC9" w:rsidR="004220BE" w:rsidRPr="00963A46" w:rsidRDefault="00D56DCE" w:rsidP="00D56DCE">
            <w:pPr>
              <w:pStyle w:val="SIText"/>
            </w:pPr>
            <w:r>
              <w:t xml:space="preserve">3.3 </w:t>
            </w:r>
            <w:r w:rsidR="00D4256A">
              <w:t>Improve and update p</w:t>
            </w:r>
            <w:r w:rsidR="00067EA7">
              <w:t>rograms or displays</w:t>
            </w:r>
            <w:r w:rsidR="00D64014">
              <w:t xml:space="preserve"> </w:t>
            </w:r>
            <w:r w:rsidR="00D64014">
              <w:t>according to workplace policies and procedures</w:t>
            </w:r>
            <w:bookmarkStart w:id="0" w:name="_GoBack"/>
            <w:bookmarkEnd w:id="0"/>
          </w:p>
        </w:tc>
      </w:tr>
    </w:tbl>
    <w:p w14:paraId="17153642" w14:textId="77777777" w:rsidR="00067EA7" w:rsidRDefault="00067EA7" w:rsidP="004D0D5F"/>
    <w:tbl>
      <w:tblPr>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6"/>
        <w:gridCol w:w="6898"/>
      </w:tblGrid>
      <w:tr w:rsidR="00D56DCE" w:rsidRPr="00336FCA" w:rsidDel="00423CB2" w14:paraId="67B30A4C" w14:textId="77777777" w:rsidTr="000F1827">
        <w:trPr>
          <w:tblHeader/>
        </w:trPr>
        <w:tc>
          <w:tcPr>
            <w:tcW w:w="5000" w:type="pct"/>
            <w:gridSpan w:val="2"/>
          </w:tcPr>
          <w:p w14:paraId="725D792B" w14:textId="77777777" w:rsidR="00D56DCE" w:rsidRPr="00041E59" w:rsidRDefault="00D56DCE" w:rsidP="00753266">
            <w:pPr>
              <w:pStyle w:val="SIUnittitle"/>
            </w:pPr>
            <w:r w:rsidRPr="00041E59">
              <w:lastRenderedPageBreak/>
              <w:t>Foundation Skills</w:t>
            </w:r>
          </w:p>
          <w:p w14:paraId="06FE5FEF" w14:textId="77777777" w:rsidR="00D56DCE" w:rsidRPr="00634FCA" w:rsidRDefault="00D56DCE" w:rsidP="00753266">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D56DCE" w:rsidRPr="00336FCA" w:rsidDel="00423CB2" w14:paraId="5EC41037" w14:textId="77777777" w:rsidTr="000F1827">
        <w:trPr>
          <w:tblHeader/>
        </w:trPr>
        <w:tc>
          <w:tcPr>
            <w:tcW w:w="1420" w:type="pct"/>
          </w:tcPr>
          <w:p w14:paraId="5A9EE178" w14:textId="77777777" w:rsidR="00D56DCE" w:rsidRPr="00FD557D" w:rsidDel="00423CB2" w:rsidRDefault="00D56DCE" w:rsidP="00753266">
            <w:pPr>
              <w:pStyle w:val="SIText-Bold"/>
              <w:rPr>
                <w:rFonts w:eastAsiaTheme="majorEastAsia"/>
              </w:rPr>
            </w:pPr>
            <w:r w:rsidRPr="00FD557D">
              <w:rPr>
                <w:rFonts w:eastAsiaTheme="majorEastAsia"/>
              </w:rPr>
              <w:t>Skill</w:t>
            </w:r>
          </w:p>
        </w:tc>
        <w:tc>
          <w:tcPr>
            <w:tcW w:w="3580" w:type="pct"/>
          </w:tcPr>
          <w:p w14:paraId="1C3CACF6" w14:textId="77777777" w:rsidR="00D56DCE" w:rsidRPr="00FD557D" w:rsidDel="00423CB2" w:rsidRDefault="00D56DCE" w:rsidP="00753266">
            <w:pPr>
              <w:pStyle w:val="SIText-Bold"/>
              <w:rPr>
                <w:rFonts w:eastAsiaTheme="majorEastAsia"/>
              </w:rPr>
            </w:pPr>
            <w:r w:rsidRPr="00FD557D">
              <w:rPr>
                <w:rFonts w:eastAsiaTheme="majorEastAsia"/>
              </w:rPr>
              <w:t>Description</w:t>
            </w:r>
          </w:p>
        </w:tc>
      </w:tr>
      <w:tr w:rsidR="00D56DCE" w:rsidRPr="00336FCA" w:rsidDel="00423CB2" w14:paraId="50D38EA5" w14:textId="77777777" w:rsidTr="000F1827">
        <w:tc>
          <w:tcPr>
            <w:tcW w:w="1420" w:type="pct"/>
          </w:tcPr>
          <w:p w14:paraId="22AEE653" w14:textId="4B6B96DC" w:rsidR="00D56DCE" w:rsidRPr="00923720" w:rsidRDefault="00804493" w:rsidP="00753266">
            <w:pPr>
              <w:pStyle w:val="SIText"/>
            </w:pPr>
            <w:r>
              <w:t>Writing</w:t>
            </w:r>
          </w:p>
        </w:tc>
        <w:tc>
          <w:tcPr>
            <w:tcW w:w="3580" w:type="pct"/>
          </w:tcPr>
          <w:p w14:paraId="247C54F2" w14:textId="5A8CAE79" w:rsidR="00D56DCE" w:rsidRPr="00336FCA" w:rsidRDefault="00804493" w:rsidP="00753266">
            <w:pPr>
              <w:pStyle w:val="SIBulletList1"/>
            </w:pPr>
            <w:r>
              <w:rPr>
                <w:rFonts w:eastAsia="Calibri"/>
              </w:rPr>
              <w:t>Develop written plans of learning and interpretive programs</w:t>
            </w:r>
          </w:p>
        </w:tc>
      </w:tr>
      <w:tr w:rsidR="00BC5D9B" w:rsidRPr="00336FCA" w:rsidDel="00423CB2" w14:paraId="5FC6605D" w14:textId="77777777" w:rsidTr="000F1827">
        <w:tc>
          <w:tcPr>
            <w:tcW w:w="1420" w:type="pct"/>
          </w:tcPr>
          <w:p w14:paraId="039F0FF9" w14:textId="597847C4" w:rsidR="00BC5D9B" w:rsidRPr="00923720" w:rsidRDefault="00BC5D9B" w:rsidP="00753266">
            <w:pPr>
              <w:pStyle w:val="SIText"/>
            </w:pPr>
            <w:r>
              <w:t>Oral communication</w:t>
            </w:r>
          </w:p>
        </w:tc>
        <w:tc>
          <w:tcPr>
            <w:tcW w:w="3580" w:type="pct"/>
          </w:tcPr>
          <w:p w14:paraId="08347703" w14:textId="44D047F8" w:rsidR="00BC5D9B" w:rsidRDefault="00BC5D9B" w:rsidP="00025A7C">
            <w:pPr>
              <w:pStyle w:val="SIBulletList1"/>
              <w:rPr>
                <w:rFonts w:eastAsia="Calibri"/>
              </w:rPr>
            </w:pPr>
            <w:r>
              <w:rPr>
                <w:rFonts w:eastAsia="Calibri"/>
              </w:rPr>
              <w:t xml:space="preserve">Engage and </w:t>
            </w:r>
            <w:r w:rsidR="00804493">
              <w:rPr>
                <w:rFonts w:eastAsia="Calibri"/>
              </w:rPr>
              <w:t>facilitate learning</w:t>
            </w:r>
            <w:r>
              <w:rPr>
                <w:rFonts w:eastAsia="Calibri"/>
              </w:rPr>
              <w:t xml:space="preserve"> with</w:t>
            </w:r>
            <w:r w:rsidR="00804493">
              <w:rPr>
                <w:rFonts w:eastAsia="Calibri"/>
              </w:rPr>
              <w:t xml:space="preserve"> </w:t>
            </w:r>
            <w:r>
              <w:rPr>
                <w:rFonts w:eastAsia="Calibri"/>
              </w:rPr>
              <w:t xml:space="preserve">community groups </w:t>
            </w:r>
            <w:r w:rsidR="00025A7C">
              <w:rPr>
                <w:rFonts w:eastAsia="Calibri"/>
              </w:rPr>
              <w:t xml:space="preserve">that </w:t>
            </w:r>
            <w:r w:rsidR="00804493">
              <w:rPr>
                <w:rFonts w:eastAsia="Calibri"/>
              </w:rPr>
              <w:t>have</w:t>
            </w:r>
            <w:r>
              <w:rPr>
                <w:rFonts w:eastAsia="Calibri"/>
              </w:rPr>
              <w:t xml:space="preserve"> different needs</w:t>
            </w:r>
          </w:p>
        </w:tc>
      </w:tr>
    </w:tbl>
    <w:p w14:paraId="5F143BC3" w14:textId="77777777" w:rsidR="00D56DCE" w:rsidRDefault="00D56DCE" w:rsidP="00D56DCE">
      <w:pPr>
        <w:pStyle w:val="SIText"/>
      </w:pPr>
    </w:p>
    <w:tbl>
      <w:tblPr>
        <w:tblStyle w:val="TableGrid"/>
        <w:tblW w:w="5155" w:type="pct"/>
        <w:tblLook w:val="04A0" w:firstRow="1" w:lastRow="0" w:firstColumn="1" w:lastColumn="0" w:noHBand="0" w:noVBand="1"/>
      </w:tblPr>
      <w:tblGrid>
        <w:gridCol w:w="2045"/>
        <w:gridCol w:w="2073"/>
        <w:gridCol w:w="2206"/>
        <w:gridCol w:w="3310"/>
      </w:tblGrid>
      <w:tr w:rsidR="00D56DCE" w14:paraId="55BD48AA" w14:textId="77777777" w:rsidTr="000F1827">
        <w:trPr>
          <w:tblHeader/>
        </w:trPr>
        <w:tc>
          <w:tcPr>
            <w:tcW w:w="5000" w:type="pct"/>
            <w:gridSpan w:val="4"/>
          </w:tcPr>
          <w:p w14:paraId="2645904B" w14:textId="77777777" w:rsidR="00D56DCE" w:rsidRPr="00923720" w:rsidRDefault="00D56DCE" w:rsidP="00753266">
            <w:pPr>
              <w:pStyle w:val="SIUnittitle"/>
            </w:pPr>
            <w:r w:rsidRPr="00923720">
              <w:t>Unit Mapping Information</w:t>
            </w:r>
          </w:p>
        </w:tc>
      </w:tr>
      <w:tr w:rsidR="00D56DCE" w14:paraId="2A34301A" w14:textId="77777777" w:rsidTr="000F1827">
        <w:trPr>
          <w:tblHeader/>
        </w:trPr>
        <w:tc>
          <w:tcPr>
            <w:tcW w:w="1061" w:type="pct"/>
          </w:tcPr>
          <w:p w14:paraId="59997D2B" w14:textId="77777777" w:rsidR="00D56DCE" w:rsidRPr="00923720" w:rsidRDefault="00D56DCE" w:rsidP="00753266">
            <w:pPr>
              <w:pStyle w:val="SIText-Bold"/>
            </w:pPr>
            <w:r w:rsidRPr="00923720">
              <w:t>Code and title current version</w:t>
            </w:r>
          </w:p>
        </w:tc>
        <w:tc>
          <w:tcPr>
            <w:tcW w:w="1076" w:type="pct"/>
          </w:tcPr>
          <w:p w14:paraId="7063CB89" w14:textId="77777777" w:rsidR="00D56DCE" w:rsidRPr="00923720" w:rsidRDefault="00D56DCE" w:rsidP="00753266">
            <w:pPr>
              <w:pStyle w:val="SIText-Bold"/>
            </w:pPr>
            <w:r w:rsidRPr="00923720">
              <w:t>Code and title previous version</w:t>
            </w:r>
          </w:p>
        </w:tc>
        <w:tc>
          <w:tcPr>
            <w:tcW w:w="1145" w:type="pct"/>
          </w:tcPr>
          <w:p w14:paraId="3F843CB5" w14:textId="77777777" w:rsidR="00D56DCE" w:rsidRPr="00923720" w:rsidRDefault="00D56DCE" w:rsidP="00753266">
            <w:pPr>
              <w:pStyle w:val="SIText-Bold"/>
            </w:pPr>
            <w:r w:rsidRPr="00923720">
              <w:t>Comments</w:t>
            </w:r>
          </w:p>
        </w:tc>
        <w:tc>
          <w:tcPr>
            <w:tcW w:w="1717" w:type="pct"/>
          </w:tcPr>
          <w:p w14:paraId="4F19C1FF" w14:textId="77777777" w:rsidR="00D56DCE" w:rsidRPr="00923720" w:rsidRDefault="00D56DCE" w:rsidP="00753266">
            <w:pPr>
              <w:pStyle w:val="SIText-Bold"/>
            </w:pPr>
            <w:r w:rsidRPr="00923720">
              <w:t>Equivalence status</w:t>
            </w:r>
          </w:p>
        </w:tc>
      </w:tr>
      <w:tr w:rsidR="00D56DCE" w14:paraId="5C16DE90" w14:textId="77777777" w:rsidTr="000F1827">
        <w:tc>
          <w:tcPr>
            <w:tcW w:w="1061" w:type="pct"/>
          </w:tcPr>
          <w:p w14:paraId="2F260E78" w14:textId="0D9B95B6" w:rsidR="00D56DCE" w:rsidRPr="00923720" w:rsidRDefault="00D56DCE" w:rsidP="00753266">
            <w:pPr>
              <w:pStyle w:val="SIText"/>
            </w:pPr>
            <w:r>
              <w:t xml:space="preserve">ACMCAN405 </w:t>
            </w:r>
            <w:r w:rsidRPr="00987EC4">
              <w:t>Design and evaluate interpretive and learning programs</w:t>
            </w:r>
          </w:p>
        </w:tc>
        <w:tc>
          <w:tcPr>
            <w:tcW w:w="1076" w:type="pct"/>
          </w:tcPr>
          <w:p w14:paraId="6205CDD6" w14:textId="35C4DE12" w:rsidR="00D56DCE" w:rsidRPr="00BC49BB" w:rsidRDefault="000B7ECD" w:rsidP="00753266">
            <w:pPr>
              <w:pStyle w:val="SIText"/>
            </w:pPr>
            <w:r>
              <w:t xml:space="preserve">ACMCAN405A </w:t>
            </w:r>
            <w:r w:rsidR="00D56DCE" w:rsidRPr="00987EC4">
              <w:t>Design and evaluate interpretive and learning programs</w:t>
            </w:r>
          </w:p>
        </w:tc>
        <w:tc>
          <w:tcPr>
            <w:tcW w:w="1145" w:type="pct"/>
          </w:tcPr>
          <w:p w14:paraId="13B66615" w14:textId="77777777" w:rsidR="00D56DCE" w:rsidRPr="00BC49BB" w:rsidRDefault="00D56DCE" w:rsidP="00753266">
            <w:pPr>
              <w:pStyle w:val="SIText"/>
            </w:pPr>
            <w:r>
              <w:t>Updated to meet Standards for Training Packages</w:t>
            </w:r>
          </w:p>
        </w:tc>
        <w:tc>
          <w:tcPr>
            <w:tcW w:w="1717" w:type="pct"/>
          </w:tcPr>
          <w:p w14:paraId="5776F737" w14:textId="77777777" w:rsidR="00D56DCE" w:rsidRDefault="00D56DCE" w:rsidP="00753266">
            <w:pPr>
              <w:pStyle w:val="SIText"/>
            </w:pPr>
            <w:r>
              <w:t xml:space="preserve">Equivalent unit </w:t>
            </w:r>
          </w:p>
          <w:p w14:paraId="09F6CCAE" w14:textId="77777777" w:rsidR="00D56DCE" w:rsidRPr="00BC49BB" w:rsidRDefault="00D56DCE" w:rsidP="00753266">
            <w:pPr>
              <w:pStyle w:val="SIText"/>
            </w:pPr>
          </w:p>
        </w:tc>
      </w:tr>
    </w:tbl>
    <w:p w14:paraId="746532B8" w14:textId="77777777" w:rsidR="00D56DCE" w:rsidRDefault="00D56DCE" w:rsidP="00D56DCE">
      <w:pPr>
        <w:pStyle w:val="SIText"/>
      </w:pPr>
    </w:p>
    <w:tbl>
      <w:tblPr>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7025"/>
      </w:tblGrid>
      <w:tr w:rsidR="00D56DCE" w:rsidRPr="00A55106" w14:paraId="45AFAAD5" w14:textId="77777777" w:rsidTr="000F1827">
        <w:trPr>
          <w:trHeight w:val="601"/>
        </w:trPr>
        <w:tc>
          <w:tcPr>
            <w:tcW w:w="1354" w:type="pct"/>
            <w:shd w:val="clear" w:color="auto" w:fill="auto"/>
          </w:tcPr>
          <w:p w14:paraId="6957B913" w14:textId="77777777" w:rsidR="00D56DCE" w:rsidRPr="00CC451E" w:rsidRDefault="00D56DCE" w:rsidP="00753266">
            <w:pPr>
              <w:pStyle w:val="SIUnittitle"/>
            </w:pPr>
            <w:r w:rsidRPr="00CC451E">
              <w:t>Links</w:t>
            </w:r>
          </w:p>
        </w:tc>
        <w:tc>
          <w:tcPr>
            <w:tcW w:w="3646" w:type="pct"/>
            <w:shd w:val="clear" w:color="auto" w:fill="auto"/>
          </w:tcPr>
          <w:p w14:paraId="6563EE09" w14:textId="6391B9A6" w:rsidR="00D56DCE" w:rsidRPr="00A76C6C" w:rsidRDefault="00025A7C" w:rsidP="00753266">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D64014">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17C9289C" w14:textId="75FE58B0" w:rsidR="00D56DCE" w:rsidRDefault="00D56DCE"/>
    <w:p w14:paraId="399D6182" w14:textId="77777777" w:rsidR="00D56DCE" w:rsidRDefault="00D56DCE">
      <w:pPr>
        <w:spacing w:after="200" w:line="276" w:lineRule="auto"/>
      </w:pPr>
      <w:r>
        <w:br w:type="page"/>
      </w:r>
    </w:p>
    <w:p w14:paraId="5390D313" w14:textId="77777777" w:rsidR="000A5441" w:rsidRDefault="000A544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9"/>
        <w:gridCol w:w="6645"/>
      </w:tblGrid>
      <w:tr w:rsidR="00987EC4" w:rsidRPr="00E91BFF" w14:paraId="612E0FBB" w14:textId="77777777" w:rsidTr="003C58DF">
        <w:trPr>
          <w:tblHeader/>
        </w:trPr>
        <w:tc>
          <w:tcPr>
            <w:tcW w:w="2732" w:type="dxa"/>
            <w:shd w:val="clear" w:color="auto" w:fill="auto"/>
          </w:tcPr>
          <w:p w14:paraId="53CA10A2" w14:textId="1DB0EFBE" w:rsidR="00987EC4" w:rsidRPr="00963A46" w:rsidRDefault="00D56DCE" w:rsidP="00D56DCE">
            <w:pPr>
              <w:pStyle w:val="SIUnittitle"/>
            </w:pPr>
            <w:r w:rsidRPr="00E33598">
              <w:t>TITLE</w:t>
            </w:r>
          </w:p>
        </w:tc>
        <w:tc>
          <w:tcPr>
            <w:tcW w:w="6732" w:type="dxa"/>
            <w:shd w:val="clear" w:color="auto" w:fill="auto"/>
          </w:tcPr>
          <w:p w14:paraId="09ECEC33" w14:textId="7068D320" w:rsidR="00987EC4" w:rsidRPr="00D42082" w:rsidRDefault="00D56DCE" w:rsidP="00D56DCE">
            <w:pPr>
              <w:pStyle w:val="SIUnittitle"/>
            </w:pPr>
            <w:r w:rsidRPr="00E33598">
              <w:t xml:space="preserve">Assessment requirements for </w:t>
            </w:r>
            <w:r>
              <w:t xml:space="preserve">ACMCAN405 </w:t>
            </w:r>
            <w:r w:rsidR="00987EC4" w:rsidRPr="00987EC4">
              <w:t>Design and evaluate interpretive and learning programs</w:t>
            </w:r>
          </w:p>
        </w:tc>
      </w:tr>
      <w:tr w:rsidR="00E91BFF" w:rsidRPr="00A55106" w14:paraId="0BD86AE5" w14:textId="77777777" w:rsidTr="003C58DF">
        <w:tc>
          <w:tcPr>
            <w:tcW w:w="9464" w:type="dxa"/>
            <w:gridSpan w:val="2"/>
            <w:shd w:val="clear" w:color="auto" w:fill="auto"/>
          </w:tcPr>
          <w:p w14:paraId="3F1E6368" w14:textId="77777777" w:rsidR="00E91BFF" w:rsidRPr="00A55106" w:rsidRDefault="00E91BFF" w:rsidP="00D56DCE">
            <w:pPr>
              <w:pStyle w:val="SIUnittitle"/>
            </w:pPr>
            <w:r w:rsidRPr="00A55106">
              <w:t>Performance Evidence</w:t>
            </w:r>
          </w:p>
        </w:tc>
      </w:tr>
      <w:tr w:rsidR="00E91BFF" w:rsidRPr="00067E1C" w14:paraId="4BF2AFCC" w14:textId="77777777" w:rsidTr="003C58DF">
        <w:tc>
          <w:tcPr>
            <w:tcW w:w="9464" w:type="dxa"/>
            <w:gridSpan w:val="2"/>
            <w:shd w:val="clear" w:color="auto" w:fill="auto"/>
          </w:tcPr>
          <w:p w14:paraId="7F64F4AE" w14:textId="4AA93324" w:rsidR="00025A7C" w:rsidRDefault="00C46EE9" w:rsidP="00956AB4">
            <w:pPr>
              <w:pStyle w:val="SIBulletList1"/>
              <w:numPr>
                <w:ilvl w:val="0"/>
                <w:numId w:val="0"/>
              </w:numPr>
            </w:pPr>
            <w:r>
              <w:t xml:space="preserve">An individual demonstrating competency must satisfy all of the elements and performance criteria </w:t>
            </w:r>
            <w:r w:rsidR="00D64014">
              <w:t>in</w:t>
            </w:r>
            <w:r>
              <w:t xml:space="preserve"> this unit. </w:t>
            </w:r>
          </w:p>
          <w:p w14:paraId="5FD5CBD6" w14:textId="77777777" w:rsidR="00025A7C" w:rsidRDefault="00025A7C" w:rsidP="00956AB4">
            <w:pPr>
              <w:pStyle w:val="SIBulletList1"/>
              <w:numPr>
                <w:ilvl w:val="0"/>
                <w:numId w:val="0"/>
              </w:numPr>
            </w:pPr>
          </w:p>
          <w:p w14:paraId="497E03F7" w14:textId="5F0BB96F" w:rsidR="00956AB4" w:rsidRDefault="00956AB4" w:rsidP="00956AB4">
            <w:pPr>
              <w:pStyle w:val="SIBulletList1"/>
              <w:numPr>
                <w:ilvl w:val="0"/>
                <w:numId w:val="0"/>
              </w:numPr>
            </w:pPr>
            <w:r>
              <w:t>There must be e</w:t>
            </w:r>
            <w:r w:rsidR="00BC5D9B">
              <w:t>vidence that the individual has:</w:t>
            </w:r>
          </w:p>
          <w:p w14:paraId="46C2A16C" w14:textId="24454088" w:rsidR="00956AB4" w:rsidRDefault="00BC5D9B" w:rsidP="00BC5D9B">
            <w:pPr>
              <w:pStyle w:val="SIBullet1"/>
            </w:pPr>
            <w:r>
              <w:t>d</w:t>
            </w:r>
            <w:r w:rsidR="00956AB4">
              <w:t>esigned and evaluated at least one interpretive and learning program</w:t>
            </w:r>
          </w:p>
          <w:p w14:paraId="21FDE8FC" w14:textId="69B44A58" w:rsidR="00956AB4" w:rsidRDefault="00BC5D9B" w:rsidP="00BC5D9B">
            <w:pPr>
              <w:pStyle w:val="SIBullet1"/>
            </w:pPr>
            <w:r>
              <w:t>t</w:t>
            </w:r>
            <w:r w:rsidR="00956AB4">
              <w:t xml:space="preserve">rialled </w:t>
            </w:r>
            <w:r>
              <w:t xml:space="preserve">and delivered an </w:t>
            </w:r>
            <w:r w:rsidR="00956AB4">
              <w:t>interpretive and</w:t>
            </w:r>
            <w:r>
              <w:t xml:space="preserve"> learning program</w:t>
            </w:r>
            <w:r w:rsidR="00956AB4">
              <w:t xml:space="preserve"> to </w:t>
            </w:r>
            <w:r>
              <w:t xml:space="preserve">two </w:t>
            </w:r>
            <w:r w:rsidR="00956AB4">
              <w:t>different audiences</w:t>
            </w:r>
          </w:p>
          <w:p w14:paraId="2E1A8F28" w14:textId="5BC47DA2" w:rsidR="00E91BFF" w:rsidRPr="00A55106" w:rsidRDefault="00BC5D9B" w:rsidP="00C46EE9">
            <w:pPr>
              <w:pStyle w:val="SIBullet1"/>
            </w:pPr>
            <w:r>
              <w:t>r</w:t>
            </w:r>
            <w:r w:rsidR="00956AB4">
              <w:t>eviewed and improved an interpretive and learning program, based on feedback</w:t>
            </w:r>
            <w:r>
              <w:t>.</w:t>
            </w:r>
          </w:p>
        </w:tc>
      </w:tr>
    </w:tbl>
    <w:p w14:paraId="02F12F00" w14:textId="77777777" w:rsidR="00E948ED" w:rsidRDefault="00E948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E91BFF" w:rsidRPr="00A55106" w14:paraId="494425B3" w14:textId="77777777" w:rsidTr="003C58DF">
        <w:tc>
          <w:tcPr>
            <w:tcW w:w="9464" w:type="dxa"/>
            <w:shd w:val="clear" w:color="auto" w:fill="auto"/>
          </w:tcPr>
          <w:p w14:paraId="384EFCC7" w14:textId="77777777" w:rsidR="00E91BFF" w:rsidRPr="00A55106" w:rsidRDefault="00E91BFF" w:rsidP="00E948ED">
            <w:pPr>
              <w:pStyle w:val="SIUnittitle"/>
            </w:pPr>
            <w:r w:rsidRPr="00A55106">
              <w:t>Knowledge Evidence</w:t>
            </w:r>
          </w:p>
        </w:tc>
      </w:tr>
      <w:tr w:rsidR="00E91BFF" w:rsidRPr="00067E1C" w14:paraId="71347FD0" w14:textId="77777777" w:rsidTr="003C58DF">
        <w:tc>
          <w:tcPr>
            <w:tcW w:w="9464" w:type="dxa"/>
            <w:shd w:val="clear" w:color="auto" w:fill="auto"/>
          </w:tcPr>
          <w:p w14:paraId="1B49A81F" w14:textId="77777777" w:rsidR="00956AB4" w:rsidRDefault="00956AB4" w:rsidP="00956AB4">
            <w:pPr>
              <w:pStyle w:val="SIText"/>
            </w:pPr>
            <w:r>
              <w:t>An individual must be able to demonstrate the knowledge required to perform the tasks outlined in the elements and performance criteria of this unit. This includes knowledge of:</w:t>
            </w:r>
          </w:p>
          <w:p w14:paraId="4D89F877" w14:textId="77777777" w:rsidR="00B028FE" w:rsidRDefault="00B028FE" w:rsidP="003C58DF">
            <w:pPr>
              <w:pStyle w:val="SIBullet1"/>
            </w:pPr>
            <w:r>
              <w:t>principles and practices for d</w:t>
            </w:r>
            <w:r w:rsidRPr="00B028FE">
              <w:t>esign</w:t>
            </w:r>
            <w:r>
              <w:t>ing</w:t>
            </w:r>
            <w:r w:rsidRPr="00B028FE">
              <w:t xml:space="preserve"> and evaluat</w:t>
            </w:r>
            <w:r>
              <w:t>ing</w:t>
            </w:r>
            <w:r w:rsidRPr="00B028FE">
              <w:t xml:space="preserve"> interpretive and learning programs</w:t>
            </w:r>
          </w:p>
          <w:p w14:paraId="410DD262" w14:textId="77777777" w:rsidR="004220BE" w:rsidRPr="004220BE" w:rsidRDefault="00524A5A" w:rsidP="003C58DF">
            <w:pPr>
              <w:pStyle w:val="SIBullet1"/>
            </w:pPr>
            <w:r w:rsidRPr="00524A5A">
              <w:t>Zoo and Aquarium Association</w:t>
            </w:r>
            <w:r w:rsidR="00B028FE">
              <w:t xml:space="preserve"> </w:t>
            </w:r>
            <w:r w:rsidR="004220BE" w:rsidRPr="004220BE">
              <w:t>education policy and support materials</w:t>
            </w:r>
          </w:p>
          <w:p w14:paraId="4A4CDBAF" w14:textId="77777777" w:rsidR="004220BE" w:rsidRPr="004220BE" w:rsidRDefault="004220BE" w:rsidP="003C58DF">
            <w:pPr>
              <w:pStyle w:val="SIBullet1"/>
            </w:pPr>
            <w:r w:rsidRPr="004220BE">
              <w:t>exhibit design theories</w:t>
            </w:r>
          </w:p>
          <w:p w14:paraId="01949980" w14:textId="77777777" w:rsidR="004220BE" w:rsidRPr="004220BE" w:rsidRDefault="004220BE" w:rsidP="003C58DF">
            <w:pPr>
              <w:pStyle w:val="SIBullet1"/>
            </w:pPr>
            <w:r w:rsidRPr="004220BE">
              <w:t>features of presentation equipment</w:t>
            </w:r>
          </w:p>
          <w:p w14:paraId="3CD17D92" w14:textId="77777777" w:rsidR="004220BE" w:rsidRPr="004220BE" w:rsidRDefault="004220BE" w:rsidP="003C58DF">
            <w:pPr>
              <w:pStyle w:val="SIBullet1"/>
            </w:pPr>
            <w:r w:rsidRPr="004220BE">
              <w:t>instructional design principles</w:t>
            </w:r>
          </w:p>
          <w:p w14:paraId="4BCB1B1D" w14:textId="77777777" w:rsidR="004220BE" w:rsidRPr="004220BE" w:rsidRDefault="004220BE" w:rsidP="003C58DF">
            <w:pPr>
              <w:pStyle w:val="SIBullet1"/>
            </w:pPr>
            <w:r w:rsidRPr="004220BE">
              <w:t>interpretive theory</w:t>
            </w:r>
          </w:p>
          <w:p w14:paraId="3FB047BE" w14:textId="14AB0F70" w:rsidR="00BC5D9B" w:rsidRDefault="00BC5D9B" w:rsidP="003C58DF">
            <w:pPr>
              <w:pStyle w:val="SIBullet1"/>
            </w:pPr>
            <w:r>
              <w:t>communication strategies to interact effectively with different audiences</w:t>
            </w:r>
          </w:p>
          <w:p w14:paraId="49DBFB01" w14:textId="3F6C7AD0" w:rsidR="004220BE" w:rsidRPr="004220BE" w:rsidRDefault="004220BE" w:rsidP="003C58DF">
            <w:pPr>
              <w:pStyle w:val="SIBullet1"/>
            </w:pPr>
            <w:r w:rsidRPr="004220BE">
              <w:t>learning principles, strategies and technologies</w:t>
            </w:r>
          </w:p>
          <w:p w14:paraId="17393C8B" w14:textId="77777777" w:rsidR="004220BE" w:rsidRPr="004220BE" w:rsidRDefault="004220BE" w:rsidP="003C58DF">
            <w:pPr>
              <w:pStyle w:val="SIBullet1"/>
            </w:pPr>
            <w:r w:rsidRPr="004220BE">
              <w:t>principles of animal welfare and ethics</w:t>
            </w:r>
          </w:p>
          <w:p w14:paraId="09D4588C" w14:textId="77777777" w:rsidR="004220BE" w:rsidRPr="004220BE" w:rsidRDefault="004220BE" w:rsidP="003C58DF">
            <w:pPr>
              <w:pStyle w:val="SIBullet1"/>
            </w:pPr>
            <w:r w:rsidRPr="004220BE">
              <w:t>public speaking techniques</w:t>
            </w:r>
          </w:p>
          <w:p w14:paraId="3255A13E" w14:textId="1900AF32" w:rsidR="004220BE" w:rsidRPr="004220BE" w:rsidRDefault="00BC5D9B" w:rsidP="003C58DF">
            <w:pPr>
              <w:pStyle w:val="SIBullet1"/>
            </w:pPr>
            <w:r>
              <w:t>group presentation techniques</w:t>
            </w:r>
          </w:p>
          <w:p w14:paraId="1A178BB6" w14:textId="66F35EC8" w:rsidR="004220BE" w:rsidRPr="004220BE" w:rsidRDefault="004220BE" w:rsidP="003C58DF">
            <w:pPr>
              <w:pStyle w:val="SIBullet1"/>
            </w:pPr>
            <w:r w:rsidRPr="004220BE">
              <w:t xml:space="preserve">relevant institutional policies and procedures, including </w:t>
            </w:r>
            <w:r w:rsidR="00F652AB">
              <w:t>WHS</w:t>
            </w:r>
            <w:r w:rsidRPr="004220BE">
              <w:t>, animal welfare, ethics and strategic plan</w:t>
            </w:r>
          </w:p>
          <w:p w14:paraId="145783D6" w14:textId="77777777" w:rsidR="004220BE" w:rsidRPr="004220BE" w:rsidRDefault="004220BE" w:rsidP="003C58DF">
            <w:pPr>
              <w:pStyle w:val="SIBullet1"/>
            </w:pPr>
            <w:r w:rsidRPr="004220BE">
              <w:t>relevant legislative requirements and codes of practice</w:t>
            </w:r>
          </w:p>
          <w:p w14:paraId="7C695D7D" w14:textId="11B5BD7C" w:rsidR="00526134" w:rsidRPr="00526134" w:rsidRDefault="004220BE" w:rsidP="003C58DF">
            <w:pPr>
              <w:pStyle w:val="SIBullet1"/>
            </w:pPr>
            <w:r w:rsidRPr="004220BE">
              <w:t>subject matter for the interpretive and learning programs</w:t>
            </w:r>
            <w:r w:rsidR="00BC5D9B">
              <w:t>.</w:t>
            </w:r>
          </w:p>
        </w:tc>
      </w:tr>
    </w:tbl>
    <w:p w14:paraId="3E8B5B66" w14:textId="77777777" w:rsidR="003C58DF" w:rsidRDefault="003C58DF"/>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C58DF" w:rsidRPr="00A55106" w14:paraId="3353D11C" w14:textId="77777777" w:rsidTr="003C58DF">
        <w:trPr>
          <w:tblHeader/>
        </w:trPr>
        <w:tc>
          <w:tcPr>
            <w:tcW w:w="5000" w:type="pct"/>
            <w:shd w:val="clear" w:color="auto" w:fill="auto"/>
          </w:tcPr>
          <w:p w14:paraId="2B1081E4" w14:textId="77777777" w:rsidR="003C58DF" w:rsidRPr="002C55E9" w:rsidRDefault="003C58DF" w:rsidP="00753266">
            <w:pPr>
              <w:pStyle w:val="SIUnittitle"/>
            </w:pPr>
            <w:r w:rsidRPr="002C55E9">
              <w:t>Assessment Conditions</w:t>
            </w:r>
          </w:p>
        </w:tc>
      </w:tr>
      <w:tr w:rsidR="003C58DF" w:rsidRPr="00A55106" w14:paraId="25C5ECAE" w14:textId="77777777" w:rsidTr="003C58DF">
        <w:tc>
          <w:tcPr>
            <w:tcW w:w="5000" w:type="pct"/>
            <w:shd w:val="clear" w:color="auto" w:fill="auto"/>
          </w:tcPr>
          <w:p w14:paraId="3189EB60" w14:textId="4DF0E227" w:rsidR="003C58DF" w:rsidRDefault="003C58DF" w:rsidP="00753266">
            <w:pPr>
              <w:pStyle w:val="SIText"/>
            </w:pPr>
            <w:r>
              <w:t xml:space="preserve">Assessment of </w:t>
            </w:r>
            <w:r w:rsidR="00025A7C">
              <w:t>skills</w:t>
            </w:r>
            <w:r>
              <w:t xml:space="preserve"> must take place under the following conditions: </w:t>
            </w:r>
          </w:p>
          <w:p w14:paraId="1317914D" w14:textId="77777777" w:rsidR="003C58DF" w:rsidRDefault="003C58DF" w:rsidP="00753266">
            <w:pPr>
              <w:pStyle w:val="SIBulletList1"/>
            </w:pPr>
            <w:r>
              <w:t>physical conditions:</w:t>
            </w:r>
          </w:p>
          <w:p w14:paraId="0A2DFF22" w14:textId="77777777" w:rsidR="003C58DF" w:rsidRPr="00F83D7C" w:rsidRDefault="003C58DF" w:rsidP="00753266">
            <w:pPr>
              <w:pStyle w:val="SIBullet2"/>
            </w:pPr>
            <w:r>
              <w:t>an environment that accurately reflects a real workplace setting</w:t>
            </w:r>
          </w:p>
          <w:p w14:paraId="21A16BC2" w14:textId="77777777" w:rsidR="003C58DF" w:rsidRDefault="003C58DF" w:rsidP="00753266">
            <w:pPr>
              <w:pStyle w:val="SIBulletList1"/>
            </w:pPr>
            <w:r>
              <w:t>resources, e</w:t>
            </w:r>
            <w:r w:rsidRPr="009A6E6C">
              <w:t>quipment</w:t>
            </w:r>
            <w:r>
              <w:t xml:space="preserve"> and materials:</w:t>
            </w:r>
          </w:p>
          <w:p w14:paraId="174C1FD0" w14:textId="77777777" w:rsidR="003C58DF" w:rsidRPr="00E33598" w:rsidRDefault="003C58DF" w:rsidP="00753266">
            <w:pPr>
              <w:pStyle w:val="SIBullet2"/>
            </w:pPr>
            <w:r>
              <w:t>equipment and resources appropriate to</w:t>
            </w:r>
            <w:r w:rsidRPr="000D78F3">
              <w:t xml:space="preserve"> </w:t>
            </w:r>
            <w:r>
              <w:t>work undertaken in an animal care environment</w:t>
            </w:r>
          </w:p>
          <w:p w14:paraId="5E6D2D6D" w14:textId="77777777" w:rsidR="003C58DF" w:rsidRDefault="003C58DF" w:rsidP="00753266">
            <w:pPr>
              <w:pStyle w:val="SIBulletList1"/>
              <w:rPr>
                <w:rFonts w:eastAsia="Calibri"/>
              </w:rPr>
            </w:pPr>
            <w:r>
              <w:rPr>
                <w:rFonts w:eastAsia="Calibri"/>
              </w:rPr>
              <w:t>specifications:</w:t>
            </w:r>
          </w:p>
          <w:p w14:paraId="1D7497A6" w14:textId="77777777" w:rsidR="003C58DF" w:rsidRDefault="003C58DF" w:rsidP="00753266">
            <w:pPr>
              <w:pStyle w:val="SIBullet2"/>
            </w:pPr>
            <w:r>
              <w:t xml:space="preserve">access to organisational policies and procedures </w:t>
            </w:r>
          </w:p>
          <w:p w14:paraId="71245CDD" w14:textId="40F208FB" w:rsidR="00E651DF" w:rsidRDefault="003C58DF" w:rsidP="00753266">
            <w:pPr>
              <w:pStyle w:val="SIBullet2"/>
            </w:pPr>
            <w:r>
              <w:t xml:space="preserve">current </w:t>
            </w:r>
            <w:r w:rsidR="00F652AB">
              <w:t>WHS</w:t>
            </w:r>
            <w:r>
              <w:t xml:space="preserve"> </w:t>
            </w:r>
            <w:r w:rsidRPr="008905F2">
              <w:t xml:space="preserve">legislation </w:t>
            </w:r>
            <w:r>
              <w:t xml:space="preserve">and </w:t>
            </w:r>
            <w:r w:rsidRPr="008905F2">
              <w:t>regulations</w:t>
            </w:r>
            <w:r w:rsidR="00E651DF">
              <w:t xml:space="preserve"> </w:t>
            </w:r>
          </w:p>
          <w:p w14:paraId="1CEA881C" w14:textId="682BBDFC" w:rsidR="003C58DF" w:rsidRDefault="00E651DF" w:rsidP="00753266">
            <w:pPr>
              <w:pStyle w:val="SIBullet2"/>
            </w:pPr>
            <w:r>
              <w:t>relevant state/territory animal welfare regulations</w:t>
            </w:r>
          </w:p>
          <w:p w14:paraId="6C74549D" w14:textId="77777777" w:rsidR="003C58DF" w:rsidRDefault="003C58DF" w:rsidP="00753266">
            <w:pPr>
              <w:pStyle w:val="SIBulletList1"/>
            </w:pPr>
            <w:r>
              <w:t>relationships (internal and/or external):</w:t>
            </w:r>
          </w:p>
          <w:p w14:paraId="1886F440" w14:textId="6ABC3068" w:rsidR="00BC5D9B" w:rsidRDefault="003C58DF" w:rsidP="00753266">
            <w:pPr>
              <w:pStyle w:val="SIBullet2"/>
            </w:pPr>
            <w:r>
              <w:t xml:space="preserve">interactions with </w:t>
            </w:r>
            <w:r w:rsidR="00804493">
              <w:t>manager</w:t>
            </w:r>
          </w:p>
          <w:p w14:paraId="5099F114" w14:textId="3B80099B" w:rsidR="00804493" w:rsidRDefault="00804493" w:rsidP="00753266">
            <w:pPr>
              <w:pStyle w:val="SIBullet2"/>
            </w:pPr>
            <w:r>
              <w:t>interaction</w:t>
            </w:r>
            <w:r w:rsidR="00025A7C">
              <w:t>s</w:t>
            </w:r>
            <w:r>
              <w:t xml:space="preserve"> with team members</w:t>
            </w:r>
          </w:p>
          <w:p w14:paraId="45DEFEF3" w14:textId="79FAD58C" w:rsidR="003C58DF" w:rsidRDefault="00BC5D9B" w:rsidP="00753266">
            <w:pPr>
              <w:pStyle w:val="SIBullet2"/>
            </w:pPr>
            <w:r>
              <w:t>interactions with audiences</w:t>
            </w:r>
            <w:r w:rsidR="003C58DF">
              <w:t xml:space="preserve">. </w:t>
            </w:r>
          </w:p>
          <w:p w14:paraId="16E78A1F" w14:textId="77777777" w:rsidR="003C58DF" w:rsidRDefault="003C58DF" w:rsidP="00753266">
            <w:pPr>
              <w:pStyle w:val="SIText"/>
            </w:pPr>
          </w:p>
          <w:p w14:paraId="7B1668F8" w14:textId="792F63B3" w:rsidR="003C58DF" w:rsidRPr="00D07D4E" w:rsidRDefault="003C58DF" w:rsidP="00C46EE9">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351588FB" w14:textId="77777777" w:rsidR="003C58DF" w:rsidRDefault="003C58DF" w:rsidP="003C58D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6872"/>
      </w:tblGrid>
      <w:tr w:rsidR="003C58DF" w:rsidRPr="00A55106" w14:paraId="39CC9A12" w14:textId="77777777" w:rsidTr="003C58DF">
        <w:tc>
          <w:tcPr>
            <w:tcW w:w="1323" w:type="pct"/>
            <w:shd w:val="clear" w:color="auto" w:fill="auto"/>
          </w:tcPr>
          <w:p w14:paraId="1634E0C0" w14:textId="77777777" w:rsidR="003C58DF" w:rsidRPr="002C55E9" w:rsidRDefault="003C58DF" w:rsidP="00753266">
            <w:pPr>
              <w:pStyle w:val="SIHeading2"/>
            </w:pPr>
            <w:r w:rsidRPr="002C55E9">
              <w:t>Links</w:t>
            </w:r>
          </w:p>
        </w:tc>
        <w:tc>
          <w:tcPr>
            <w:tcW w:w="3677" w:type="pct"/>
          </w:tcPr>
          <w:p w14:paraId="059ED7E2" w14:textId="5786CFB0" w:rsidR="003C58DF" w:rsidRPr="00A76C6C" w:rsidRDefault="00025A7C" w:rsidP="00753266">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D64014">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3E454772" w14:textId="77777777" w:rsidR="00E91BFF" w:rsidRDefault="00E91BFF"/>
    <w:sectPr w:rsidR="00E91BFF" w:rsidSect="00B4410E">
      <w:headerReference w:type="even" r:id="rId12"/>
      <w:headerReference w:type="default" r:id="rId13"/>
      <w:footerReference w:type="even" r:id="rId14"/>
      <w:footerReference w:type="default" r:id="rId15"/>
      <w:headerReference w:type="first" r:id="rId16"/>
      <w:footerReference w:type="first" r:id="rId17"/>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3577D" w14:textId="77777777" w:rsidR="00A72B3F" w:rsidRDefault="00A72B3F" w:rsidP="00BF3F0A">
      <w:r>
        <w:separator/>
      </w:r>
    </w:p>
  </w:endnote>
  <w:endnote w:type="continuationSeparator" w:id="0">
    <w:p w14:paraId="7BD880CF" w14:textId="77777777" w:rsidR="00A72B3F" w:rsidRDefault="00A72B3F"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290A0" w14:textId="77777777" w:rsidR="00C46EE9" w:rsidRDefault="00C46E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1BA36E6C" w14:textId="15A9E9DB" w:rsidR="003C58DF" w:rsidRPr="003C58DF" w:rsidRDefault="003C58DF" w:rsidP="003C58DF">
        <w:pPr>
          <w:rPr>
            <w:noProof/>
          </w:rPr>
        </w:pPr>
        <w:r w:rsidRPr="003C58DF">
          <w:t>Skills Impact Unit of Competency</w:t>
        </w:r>
        <w:r w:rsidRPr="003C58DF">
          <w:tab/>
        </w:r>
        <w:r w:rsidRPr="003C58DF">
          <w:tab/>
        </w:r>
        <w:r w:rsidRPr="003C58DF">
          <w:tab/>
        </w:r>
        <w:r w:rsidRPr="003C58DF">
          <w:tab/>
        </w:r>
        <w:r w:rsidRPr="003C58DF">
          <w:tab/>
        </w:r>
        <w:r w:rsidRPr="003C58DF">
          <w:tab/>
        </w:r>
        <w:r w:rsidRPr="003C58DF">
          <w:tab/>
        </w:r>
        <w:r w:rsidRPr="003C58DF">
          <w:tab/>
        </w:r>
        <w:r w:rsidRPr="003C58DF">
          <w:fldChar w:fldCharType="begin"/>
        </w:r>
        <w:r w:rsidRPr="003C58DF">
          <w:instrText xml:space="preserve"> PAGE   \* MERGEFORMAT </w:instrText>
        </w:r>
        <w:r w:rsidRPr="003C58DF">
          <w:fldChar w:fldCharType="separate"/>
        </w:r>
        <w:r w:rsidR="00D64014">
          <w:rPr>
            <w:noProof/>
          </w:rPr>
          <w:t>2</w:t>
        </w:r>
        <w:r w:rsidRPr="003C58DF">
          <w:rPr>
            <w:noProof/>
          </w:rPr>
          <w:fldChar w:fldCharType="end"/>
        </w:r>
      </w:p>
    </w:sdtContent>
  </w:sdt>
  <w:p w14:paraId="313DCA0B" w14:textId="77777777" w:rsidR="003C58DF" w:rsidRDefault="003C58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B1F55" w14:textId="77777777" w:rsidR="00C46EE9" w:rsidRDefault="00C46E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56654" w14:textId="77777777" w:rsidR="00A72B3F" w:rsidRDefault="00A72B3F" w:rsidP="00BF3F0A">
      <w:r>
        <w:separator/>
      </w:r>
    </w:p>
  </w:footnote>
  <w:footnote w:type="continuationSeparator" w:id="0">
    <w:p w14:paraId="5A66719F" w14:textId="77777777" w:rsidR="00A72B3F" w:rsidRDefault="00A72B3F"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086A" w14:textId="77777777" w:rsidR="00C46EE9" w:rsidRDefault="00C46E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6FBC6" w14:textId="12CA19F7" w:rsidR="00D56DCE" w:rsidRDefault="00D64014" w:rsidP="00D56DCE">
    <w:pPr>
      <w:pStyle w:val="SIText"/>
    </w:pPr>
    <w:sdt>
      <w:sdtPr>
        <w:id w:val="-593168655"/>
        <w:docPartObj>
          <w:docPartGallery w:val="Watermarks"/>
          <w:docPartUnique/>
        </w:docPartObj>
      </w:sdtPr>
      <w:sdtEndPr/>
      <w:sdtContent>
        <w:r>
          <w:rPr>
            <w:noProof/>
            <w:lang w:val="en-US"/>
          </w:rPr>
          <w:pict w14:anchorId="0192CC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56DCE">
      <w:t xml:space="preserve">ACMCAN405 </w:t>
    </w:r>
    <w:r w:rsidR="00D56DCE" w:rsidRPr="00987EC4">
      <w:t>Design and evaluate interpretive and learning programs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7A75B" w14:textId="77777777" w:rsidR="00C46EE9" w:rsidRDefault="00C46E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7D8771F"/>
    <w:multiLevelType w:val="multilevel"/>
    <w:tmpl w:val="561A91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9464E5"/>
    <w:multiLevelType w:val="multilevel"/>
    <w:tmpl w:val="F6AEF9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812BAF"/>
    <w:multiLevelType w:val="multilevel"/>
    <w:tmpl w:val="4A9A8D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E756C0C"/>
    <w:multiLevelType w:val="multilevel"/>
    <w:tmpl w:val="B5727C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BEE674E"/>
    <w:multiLevelType w:val="multilevel"/>
    <w:tmpl w:val="C9D0B1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6"/>
  </w:num>
  <w:num w:numId="3">
    <w:abstractNumId w:val="3"/>
  </w:num>
  <w:num w:numId="4">
    <w:abstractNumId w:val="18"/>
  </w:num>
  <w:num w:numId="5">
    <w:abstractNumId w:val="1"/>
  </w:num>
  <w:num w:numId="6">
    <w:abstractNumId w:val="10"/>
  </w:num>
  <w:num w:numId="7">
    <w:abstractNumId w:val="2"/>
  </w:num>
  <w:num w:numId="8">
    <w:abstractNumId w:val="7"/>
  </w:num>
  <w:num w:numId="9">
    <w:abstractNumId w:val="8"/>
  </w:num>
  <w:num w:numId="10">
    <w:abstractNumId w:val="14"/>
  </w:num>
  <w:num w:numId="11">
    <w:abstractNumId w:val="9"/>
  </w:num>
  <w:num w:numId="12">
    <w:abstractNumId w:val="2"/>
  </w:num>
  <w:num w:numId="13">
    <w:abstractNumId w:val="0"/>
  </w:num>
  <w:num w:numId="14">
    <w:abstractNumId w:val="17"/>
  </w:num>
  <w:num w:numId="15">
    <w:abstractNumId w:val="12"/>
  </w:num>
  <w:num w:numId="16">
    <w:abstractNumId w:val="15"/>
  </w:num>
  <w:num w:numId="17">
    <w:abstractNumId w:val="13"/>
  </w:num>
  <w:num w:numId="18">
    <w:abstractNumId w:val="19"/>
  </w:num>
  <w:num w:numId="19">
    <w:abstractNumId w:val="4"/>
  </w:num>
  <w:num w:numId="20">
    <w:abstractNumId w:val="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D9"/>
    <w:rsid w:val="00025A7C"/>
    <w:rsid w:val="000643A3"/>
    <w:rsid w:val="00067EA7"/>
    <w:rsid w:val="00073300"/>
    <w:rsid w:val="000A0622"/>
    <w:rsid w:val="000A16C8"/>
    <w:rsid w:val="000A4F4F"/>
    <w:rsid w:val="000A5441"/>
    <w:rsid w:val="000A6E6B"/>
    <w:rsid w:val="000B7ECD"/>
    <w:rsid w:val="000B7F5B"/>
    <w:rsid w:val="000D23AB"/>
    <w:rsid w:val="000F1827"/>
    <w:rsid w:val="000F45F7"/>
    <w:rsid w:val="001021FE"/>
    <w:rsid w:val="00164A69"/>
    <w:rsid w:val="001703DF"/>
    <w:rsid w:val="0018546B"/>
    <w:rsid w:val="001C087A"/>
    <w:rsid w:val="001C355E"/>
    <w:rsid w:val="002514B9"/>
    <w:rsid w:val="003018C8"/>
    <w:rsid w:val="00303D3D"/>
    <w:rsid w:val="00361D90"/>
    <w:rsid w:val="003A0CDC"/>
    <w:rsid w:val="003A21F0"/>
    <w:rsid w:val="003C58DF"/>
    <w:rsid w:val="003F32DB"/>
    <w:rsid w:val="004047C7"/>
    <w:rsid w:val="004127E3"/>
    <w:rsid w:val="004220BE"/>
    <w:rsid w:val="00431B4C"/>
    <w:rsid w:val="00437CED"/>
    <w:rsid w:val="00467547"/>
    <w:rsid w:val="00475172"/>
    <w:rsid w:val="0048475A"/>
    <w:rsid w:val="004A24E2"/>
    <w:rsid w:val="004D0D5F"/>
    <w:rsid w:val="004F1A98"/>
    <w:rsid w:val="005121D0"/>
    <w:rsid w:val="00524A5A"/>
    <w:rsid w:val="005259D9"/>
    <w:rsid w:val="00526134"/>
    <w:rsid w:val="00527CD4"/>
    <w:rsid w:val="00542240"/>
    <w:rsid w:val="005446D1"/>
    <w:rsid w:val="00555618"/>
    <w:rsid w:val="00587DF3"/>
    <w:rsid w:val="00600319"/>
    <w:rsid w:val="00603EDA"/>
    <w:rsid w:val="006121D4"/>
    <w:rsid w:val="00636027"/>
    <w:rsid w:val="00677B20"/>
    <w:rsid w:val="00690C44"/>
    <w:rsid w:val="006A4912"/>
    <w:rsid w:val="006B7A00"/>
    <w:rsid w:val="006F56E7"/>
    <w:rsid w:val="00711A05"/>
    <w:rsid w:val="00723DD4"/>
    <w:rsid w:val="00733EE2"/>
    <w:rsid w:val="00737889"/>
    <w:rsid w:val="00762D09"/>
    <w:rsid w:val="00781593"/>
    <w:rsid w:val="007E3663"/>
    <w:rsid w:val="007F5A8B"/>
    <w:rsid w:val="00804493"/>
    <w:rsid w:val="0084600E"/>
    <w:rsid w:val="0084747D"/>
    <w:rsid w:val="00856613"/>
    <w:rsid w:val="00865A82"/>
    <w:rsid w:val="00874B0E"/>
    <w:rsid w:val="008A3E6D"/>
    <w:rsid w:val="008B2F17"/>
    <w:rsid w:val="008C3099"/>
    <w:rsid w:val="00907893"/>
    <w:rsid w:val="00920927"/>
    <w:rsid w:val="009527CB"/>
    <w:rsid w:val="00956AB4"/>
    <w:rsid w:val="00987EC4"/>
    <w:rsid w:val="009B6A56"/>
    <w:rsid w:val="009C7166"/>
    <w:rsid w:val="00A06CF3"/>
    <w:rsid w:val="00A3133C"/>
    <w:rsid w:val="00A511E2"/>
    <w:rsid w:val="00A56E14"/>
    <w:rsid w:val="00A72B3F"/>
    <w:rsid w:val="00AB1B8E"/>
    <w:rsid w:val="00AC0696"/>
    <w:rsid w:val="00AC6ED5"/>
    <w:rsid w:val="00AE0733"/>
    <w:rsid w:val="00AE1C5C"/>
    <w:rsid w:val="00AF2B31"/>
    <w:rsid w:val="00B028FE"/>
    <w:rsid w:val="00B032C7"/>
    <w:rsid w:val="00B26842"/>
    <w:rsid w:val="00B3556F"/>
    <w:rsid w:val="00B54431"/>
    <w:rsid w:val="00B5632A"/>
    <w:rsid w:val="00B87A56"/>
    <w:rsid w:val="00BC5D9B"/>
    <w:rsid w:val="00BF3F0A"/>
    <w:rsid w:val="00C10C4E"/>
    <w:rsid w:val="00C16147"/>
    <w:rsid w:val="00C46EE9"/>
    <w:rsid w:val="00C51985"/>
    <w:rsid w:val="00C87F3C"/>
    <w:rsid w:val="00CE2158"/>
    <w:rsid w:val="00D00255"/>
    <w:rsid w:val="00D21285"/>
    <w:rsid w:val="00D30E11"/>
    <w:rsid w:val="00D42082"/>
    <w:rsid w:val="00D4256A"/>
    <w:rsid w:val="00D56DCE"/>
    <w:rsid w:val="00D64014"/>
    <w:rsid w:val="00D64BAD"/>
    <w:rsid w:val="00D71406"/>
    <w:rsid w:val="00D73525"/>
    <w:rsid w:val="00E275E6"/>
    <w:rsid w:val="00E651DF"/>
    <w:rsid w:val="00E72F8D"/>
    <w:rsid w:val="00E91BFF"/>
    <w:rsid w:val="00E948ED"/>
    <w:rsid w:val="00F311FB"/>
    <w:rsid w:val="00F558F4"/>
    <w:rsid w:val="00F652AB"/>
    <w:rsid w:val="00F75AB7"/>
    <w:rsid w:val="00FC3C6A"/>
    <w:rsid w:val="09436C58"/>
    <w:rsid w:val="3465FD8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B85026E"/>
  <w15:docId w15:val="{D81FFFD4-EC6B-4EA3-9B5A-E614FDAF7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3A3"/>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0643A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643A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643A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BulletList1">
    <w:name w:val="CAT Bullet List 1"/>
    <w:locked/>
    <w:rsid w:val="004D0D5F"/>
    <w:pPr>
      <w:tabs>
        <w:tab w:val="num" w:pos="360"/>
      </w:tabs>
      <w:spacing w:after="0" w:line="240" w:lineRule="auto"/>
      <w:ind w:left="360" w:hanging="360"/>
    </w:pPr>
    <w:rPr>
      <w:rFonts w:ascii="Arial" w:eastAsia="Times New Roman" w:hAnsi="Arial" w:cs="Times New Roman"/>
    </w:rPr>
  </w:style>
  <w:style w:type="paragraph" w:customStyle="1" w:styleId="CATBulletList2">
    <w:name w:val="CAT Bullet List 2"/>
    <w:basedOn w:val="CATBulletList1"/>
    <w:locked/>
    <w:rsid w:val="004D0D5F"/>
    <w:pPr>
      <w:tabs>
        <w:tab w:val="clear" w:pos="360"/>
        <w:tab w:val="num" w:pos="720"/>
      </w:tabs>
      <w:ind w:left="720"/>
    </w:pPr>
  </w:style>
  <w:style w:type="paragraph" w:customStyle="1" w:styleId="CATBulletList3">
    <w:name w:val="CAT Bullet List 3"/>
    <w:basedOn w:val="CATBulletList2"/>
    <w:locked/>
    <w:rsid w:val="004D0D5F"/>
    <w:pPr>
      <w:tabs>
        <w:tab w:val="clear" w:pos="720"/>
        <w:tab w:val="num" w:pos="1080"/>
      </w:tabs>
      <w:ind w:left="1080"/>
    </w:pPr>
  </w:style>
  <w:style w:type="paragraph" w:customStyle="1" w:styleId="AFSAUnitCode">
    <w:name w:val="AFSA Unit Code"/>
    <w:basedOn w:val="Normal"/>
    <w:rsid w:val="004D0D5F"/>
    <w:rPr>
      <w:rFonts w:ascii="Calibri" w:hAnsi="Calibri"/>
      <w:b/>
      <w:caps/>
      <w:sz w:val="24"/>
    </w:rPr>
  </w:style>
  <w:style w:type="paragraph" w:customStyle="1" w:styleId="AFSAUnitTitle">
    <w:name w:val="AFSA Unit Title"/>
    <w:basedOn w:val="Normal"/>
    <w:link w:val="AFSAUnitTitleChar"/>
    <w:rsid w:val="004D0D5F"/>
    <w:rPr>
      <w:rFonts w:ascii="Calibri" w:hAnsi="Calibri"/>
      <w:b/>
      <w:sz w:val="24"/>
    </w:rPr>
  </w:style>
  <w:style w:type="paragraph" w:customStyle="1" w:styleId="AFSAText-Bold">
    <w:name w:val="AFSA Text - Bold"/>
    <w:basedOn w:val="Normal"/>
    <w:rsid w:val="004D0D5F"/>
    <w:rPr>
      <w:rFonts w:ascii="Calibri" w:hAnsi="Calibri"/>
      <w:b/>
      <w:sz w:val="24"/>
    </w:rPr>
  </w:style>
  <w:style w:type="paragraph" w:customStyle="1" w:styleId="AFSANumListLevel1">
    <w:name w:val="AFSA Num List Level 1"/>
    <w:link w:val="AFSANumListLevel1Char"/>
    <w:rsid w:val="004D0D5F"/>
    <w:pPr>
      <w:tabs>
        <w:tab w:val="num" w:pos="357"/>
      </w:tabs>
      <w:spacing w:after="0" w:line="240" w:lineRule="auto"/>
      <w:ind w:left="357" w:hanging="357"/>
    </w:pPr>
    <w:rPr>
      <w:rFonts w:ascii="Calibri" w:eastAsia="Times New Roman" w:hAnsi="Calibri" w:cs="Times New Roman"/>
    </w:rPr>
  </w:style>
  <w:style w:type="paragraph" w:customStyle="1" w:styleId="AFSAText">
    <w:name w:val="AFSA Text"/>
    <w:basedOn w:val="Normal"/>
    <w:rsid w:val="004D0D5F"/>
    <w:pPr>
      <w:spacing w:before="120"/>
      <w:jc w:val="both"/>
    </w:pPr>
    <w:rPr>
      <w:rFonts w:ascii="Calibri" w:hAnsi="Calibri"/>
    </w:rPr>
  </w:style>
  <w:style w:type="paragraph" w:customStyle="1" w:styleId="AFSAText-Italic">
    <w:name w:val="AFSA Text - Italic"/>
    <w:basedOn w:val="Normal"/>
    <w:rsid w:val="004D0D5F"/>
    <w:rPr>
      <w:rFonts w:ascii="Calibri" w:hAnsi="Calibri"/>
      <w:i/>
      <w:sz w:val="18"/>
    </w:rPr>
  </w:style>
  <w:style w:type="paragraph" w:customStyle="1" w:styleId="AFSABulletList1">
    <w:name w:val="AFSA Bullet List 1"/>
    <w:link w:val="AFSABulletList1Char"/>
    <w:autoRedefine/>
    <w:rsid w:val="00526134"/>
    <w:pPr>
      <w:spacing w:before="60" w:after="60" w:line="240" w:lineRule="auto"/>
      <w:ind w:left="1080" w:hanging="360"/>
    </w:pPr>
    <w:rPr>
      <w:rFonts w:ascii="Calibri" w:eastAsia="Times New Roman" w:hAnsi="Calibri" w:cs="Times New Roman"/>
    </w:rPr>
  </w:style>
  <w:style w:type="paragraph" w:customStyle="1" w:styleId="AFSANumListLevel2">
    <w:name w:val="AFSA Num List Level 2"/>
    <w:basedOn w:val="AFSANumListLevel1"/>
    <w:link w:val="AFSANumListLevel2Char"/>
    <w:rsid w:val="004D0D5F"/>
    <w:pPr>
      <w:tabs>
        <w:tab w:val="clear" w:pos="357"/>
        <w:tab w:val="num" w:pos="567"/>
      </w:tabs>
      <w:ind w:left="567" w:hanging="567"/>
    </w:pPr>
  </w:style>
  <w:style w:type="character" w:customStyle="1" w:styleId="AFSANumListLevel1Char">
    <w:name w:val="AFSA Num List Level 1 Char"/>
    <w:basedOn w:val="DefaultParagraphFont"/>
    <w:link w:val="AFSANumListLevel1"/>
    <w:rsid w:val="004D0D5F"/>
    <w:rPr>
      <w:rFonts w:ascii="Calibri" w:eastAsia="Times New Roman" w:hAnsi="Calibri" w:cs="Times New Roman"/>
    </w:rPr>
  </w:style>
  <w:style w:type="character" w:customStyle="1" w:styleId="AFSANumListLevel2Char">
    <w:name w:val="AFSA Num List Level 2 Char"/>
    <w:basedOn w:val="AFSANumListLevel1Char"/>
    <w:link w:val="AFSANumListLevel2"/>
    <w:rsid w:val="004D0D5F"/>
    <w:rPr>
      <w:rFonts w:ascii="Calibri" w:eastAsia="Times New Roman" w:hAnsi="Calibri" w:cs="Times New Roman"/>
    </w:rPr>
  </w:style>
  <w:style w:type="paragraph" w:customStyle="1" w:styleId="AFSATableText">
    <w:name w:val="AFSA Table Text"/>
    <w:basedOn w:val="AFSAText"/>
    <w:rsid w:val="004D0D5F"/>
    <w:pPr>
      <w:jc w:val="left"/>
    </w:pPr>
  </w:style>
  <w:style w:type="paragraph" w:styleId="Header">
    <w:name w:val="header"/>
    <w:basedOn w:val="Normal"/>
    <w:link w:val="HeaderChar"/>
    <w:uiPriority w:val="99"/>
    <w:unhideWhenUsed/>
    <w:rsid w:val="000643A3"/>
    <w:pPr>
      <w:tabs>
        <w:tab w:val="center" w:pos="4513"/>
        <w:tab w:val="right" w:pos="9026"/>
      </w:tabs>
    </w:pPr>
  </w:style>
  <w:style w:type="character" w:customStyle="1" w:styleId="HeaderChar">
    <w:name w:val="Header Char"/>
    <w:basedOn w:val="DefaultParagraphFont"/>
    <w:link w:val="Header"/>
    <w:uiPriority w:val="99"/>
    <w:rsid w:val="000643A3"/>
    <w:rPr>
      <w:rFonts w:ascii="Arial" w:eastAsia="Times New Roman" w:hAnsi="Arial"/>
      <w:sz w:val="20"/>
      <w:szCs w:val="20"/>
    </w:rPr>
  </w:style>
  <w:style w:type="paragraph" w:styleId="Footer">
    <w:name w:val="footer"/>
    <w:basedOn w:val="Normal"/>
    <w:link w:val="FooterChar"/>
    <w:uiPriority w:val="99"/>
    <w:unhideWhenUsed/>
    <w:rsid w:val="000643A3"/>
    <w:pPr>
      <w:tabs>
        <w:tab w:val="center" w:pos="4513"/>
        <w:tab w:val="right" w:pos="9026"/>
      </w:tabs>
    </w:pPr>
  </w:style>
  <w:style w:type="character" w:customStyle="1" w:styleId="FooterChar">
    <w:name w:val="Footer Char"/>
    <w:basedOn w:val="DefaultParagraphFont"/>
    <w:link w:val="Footer"/>
    <w:uiPriority w:val="99"/>
    <w:rsid w:val="000643A3"/>
    <w:rPr>
      <w:rFonts w:ascii="Arial" w:eastAsia="Times New Roman" w:hAnsi="Arial"/>
      <w:sz w:val="20"/>
      <w:szCs w:val="20"/>
    </w:rPr>
  </w:style>
  <w:style w:type="paragraph" w:customStyle="1" w:styleId="AFSAHeadingBoldCaps">
    <w:name w:val="AFSA Heading Bold Caps"/>
    <w:rsid w:val="00E91BFF"/>
    <w:pPr>
      <w:spacing w:after="0" w:line="240" w:lineRule="auto"/>
    </w:pPr>
    <w:rPr>
      <w:rFonts w:ascii="Calibri" w:eastAsia="Times New Roman" w:hAnsi="Calibri" w:cs="Times New Roman"/>
      <w:b/>
      <w:sz w:val="28"/>
      <w:szCs w:val="20"/>
    </w:rPr>
  </w:style>
  <w:style w:type="character" w:customStyle="1" w:styleId="AFSAUnitTitleChar">
    <w:name w:val="AFSA Unit Title Char"/>
    <w:basedOn w:val="DefaultParagraphFont"/>
    <w:link w:val="AFSAUnitTitle"/>
    <w:rsid w:val="00E275E6"/>
    <w:rPr>
      <w:rFonts w:ascii="Calibri" w:eastAsia="Times New Roman" w:hAnsi="Calibri" w:cs="Times New Roman"/>
      <w:b/>
      <w:sz w:val="24"/>
      <w:lang w:eastAsia="en-AU"/>
    </w:rPr>
  </w:style>
  <w:style w:type="paragraph" w:customStyle="1" w:styleId="AFSAARCode">
    <w:name w:val="AFSA AR Code"/>
    <w:basedOn w:val="Normal"/>
    <w:rsid w:val="001C087A"/>
    <w:rPr>
      <w:rFonts w:asciiTheme="minorHAnsi" w:hAnsiTheme="minorHAnsi"/>
      <w:b/>
      <w:caps/>
      <w:sz w:val="24"/>
      <w:szCs w:val="24"/>
    </w:rPr>
  </w:style>
  <w:style w:type="paragraph" w:customStyle="1" w:styleId="AFSAARTitle">
    <w:name w:val="AFSA AR Title"/>
    <w:basedOn w:val="Normal"/>
    <w:rsid w:val="001C087A"/>
    <w:rPr>
      <w:rFonts w:asciiTheme="minorHAnsi" w:hAnsiTheme="minorHAnsi"/>
      <w:b/>
      <w:sz w:val="24"/>
      <w:szCs w:val="24"/>
    </w:rPr>
  </w:style>
  <w:style w:type="character" w:customStyle="1" w:styleId="AFSABulletList1Char">
    <w:name w:val="AFSA Bullet List 1 Char"/>
    <w:basedOn w:val="DefaultParagraphFont"/>
    <w:link w:val="AFSABulletList1"/>
    <w:rsid w:val="00B032C7"/>
    <w:rPr>
      <w:rFonts w:ascii="Calibri" w:eastAsia="Times New Roman" w:hAnsi="Calibri" w:cs="Times New Roman"/>
    </w:rPr>
  </w:style>
  <w:style w:type="paragraph" w:styleId="ListParagraph">
    <w:name w:val="List Paragraph"/>
    <w:basedOn w:val="Normal"/>
    <w:uiPriority w:val="34"/>
    <w:qFormat/>
    <w:rsid w:val="00067EA7"/>
    <w:pPr>
      <w:ind w:left="720"/>
      <w:contextualSpacing/>
    </w:pPr>
  </w:style>
  <w:style w:type="character" w:customStyle="1" w:styleId="Heading1Char">
    <w:name w:val="Heading 1 Char"/>
    <w:basedOn w:val="DefaultParagraphFont"/>
    <w:link w:val="Heading1"/>
    <w:uiPriority w:val="9"/>
    <w:rsid w:val="000643A3"/>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0643A3"/>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643A3"/>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0643A3"/>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0643A3"/>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0643A3"/>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0643A3"/>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0643A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0643A3"/>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0643A3"/>
    <w:rPr>
      <w:rFonts w:cs="Arial"/>
      <w:sz w:val="18"/>
      <w:szCs w:val="18"/>
    </w:rPr>
  </w:style>
  <w:style w:type="character" w:customStyle="1" w:styleId="BalloonTextChar">
    <w:name w:val="Balloon Text Char"/>
    <w:basedOn w:val="DefaultParagraphFont"/>
    <w:link w:val="BalloonText"/>
    <w:uiPriority w:val="99"/>
    <w:semiHidden/>
    <w:rsid w:val="000643A3"/>
    <w:rPr>
      <w:rFonts w:ascii="Arial" w:eastAsia="Times New Roman" w:hAnsi="Arial" w:cs="Arial"/>
      <w:sz w:val="18"/>
      <w:szCs w:val="18"/>
    </w:rPr>
  </w:style>
  <w:style w:type="character" w:styleId="CommentReference">
    <w:name w:val="annotation reference"/>
    <w:basedOn w:val="DefaultParagraphFont"/>
    <w:uiPriority w:val="99"/>
    <w:semiHidden/>
    <w:unhideWhenUsed/>
    <w:rsid w:val="000643A3"/>
    <w:rPr>
      <w:sz w:val="16"/>
      <w:szCs w:val="16"/>
    </w:rPr>
  </w:style>
  <w:style w:type="paragraph" w:styleId="CommentText">
    <w:name w:val="annotation text"/>
    <w:basedOn w:val="Normal"/>
    <w:link w:val="CommentTextChar"/>
    <w:uiPriority w:val="99"/>
    <w:semiHidden/>
    <w:unhideWhenUsed/>
    <w:rsid w:val="000643A3"/>
  </w:style>
  <w:style w:type="character" w:customStyle="1" w:styleId="CommentTextChar">
    <w:name w:val="Comment Text Char"/>
    <w:basedOn w:val="DefaultParagraphFont"/>
    <w:link w:val="CommentText"/>
    <w:uiPriority w:val="99"/>
    <w:semiHidden/>
    <w:rsid w:val="000643A3"/>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0643A3"/>
    <w:rPr>
      <w:b/>
      <w:bCs/>
    </w:rPr>
  </w:style>
  <w:style w:type="character" w:customStyle="1" w:styleId="CommentSubjectChar">
    <w:name w:val="Comment Subject Char"/>
    <w:basedOn w:val="CommentTextChar"/>
    <w:link w:val="CommentSubject"/>
    <w:uiPriority w:val="99"/>
    <w:semiHidden/>
    <w:rsid w:val="000643A3"/>
    <w:rPr>
      <w:rFonts w:ascii="Arial" w:eastAsia="Times New Roman" w:hAnsi="Arial"/>
      <w:b/>
      <w:bCs/>
      <w:sz w:val="20"/>
      <w:szCs w:val="20"/>
    </w:rPr>
  </w:style>
  <w:style w:type="paragraph" w:customStyle="1" w:styleId="SIBulletList1">
    <w:name w:val="SI Bullet List 1"/>
    <w:link w:val="SIBulletList1Char"/>
    <w:rsid w:val="000643A3"/>
    <w:pPr>
      <w:numPr>
        <w:numId w:val="16"/>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0643A3"/>
    <w:rPr>
      <w:i/>
      <w:sz w:val="20"/>
      <w:szCs w:val="20"/>
    </w:rPr>
  </w:style>
  <w:style w:type="paragraph" w:customStyle="1" w:styleId="SIBulletList2">
    <w:name w:val="SI Bullet List 2"/>
    <w:basedOn w:val="SIBulletList1"/>
    <w:link w:val="SIBulletList2Char"/>
    <w:rsid w:val="000643A3"/>
    <w:pPr>
      <w:numPr>
        <w:numId w:val="17"/>
      </w:numPr>
      <w:tabs>
        <w:tab w:val="num" w:pos="720"/>
      </w:tabs>
      <w:ind w:left="714" w:hanging="357"/>
    </w:pPr>
  </w:style>
  <w:style w:type="paragraph" w:customStyle="1" w:styleId="SIBulletList3">
    <w:name w:val="SI Bullet List 3"/>
    <w:basedOn w:val="SIBulletList2"/>
    <w:rsid w:val="000643A3"/>
    <w:pPr>
      <w:tabs>
        <w:tab w:val="clear" w:pos="720"/>
        <w:tab w:val="num" w:pos="1080"/>
      </w:tabs>
      <w:ind w:left="1080"/>
    </w:pPr>
  </w:style>
  <w:style w:type="character" w:styleId="Hyperlink">
    <w:name w:val="Hyperlink"/>
    <w:basedOn w:val="DefaultParagraphFont"/>
    <w:uiPriority w:val="99"/>
    <w:unhideWhenUsed/>
    <w:rsid w:val="000643A3"/>
    <w:rPr>
      <w:color w:val="0000FF" w:themeColor="hyperlink"/>
      <w:u w:val="single"/>
    </w:rPr>
  </w:style>
  <w:style w:type="paragraph" w:styleId="FootnoteText">
    <w:name w:val="footnote text"/>
    <w:basedOn w:val="Normal"/>
    <w:link w:val="FootnoteTextChar"/>
    <w:uiPriority w:val="99"/>
    <w:semiHidden/>
    <w:unhideWhenUsed/>
    <w:rsid w:val="000643A3"/>
  </w:style>
  <w:style w:type="character" w:customStyle="1" w:styleId="FootnoteTextChar">
    <w:name w:val="Footnote Text Char"/>
    <w:basedOn w:val="DefaultParagraphFont"/>
    <w:link w:val="FootnoteText"/>
    <w:uiPriority w:val="99"/>
    <w:semiHidden/>
    <w:rsid w:val="000643A3"/>
    <w:rPr>
      <w:rFonts w:ascii="Arial" w:eastAsia="Times New Roman" w:hAnsi="Arial"/>
      <w:sz w:val="20"/>
      <w:szCs w:val="20"/>
    </w:rPr>
  </w:style>
  <w:style w:type="character" w:styleId="FootnoteReference">
    <w:name w:val="footnote reference"/>
    <w:basedOn w:val="DefaultParagraphFont"/>
    <w:uiPriority w:val="99"/>
    <w:semiHidden/>
    <w:unhideWhenUsed/>
    <w:rsid w:val="000643A3"/>
    <w:rPr>
      <w:vertAlign w:val="superscript"/>
    </w:rPr>
  </w:style>
  <w:style w:type="character" w:customStyle="1" w:styleId="SITextChar">
    <w:name w:val="SI Text Char"/>
    <w:basedOn w:val="DefaultParagraphFont"/>
    <w:link w:val="SIText"/>
    <w:rsid w:val="000643A3"/>
    <w:rPr>
      <w:rFonts w:ascii="Arial" w:eastAsia="Times New Roman" w:hAnsi="Arial" w:cs="Times New Roman"/>
      <w:sz w:val="20"/>
    </w:rPr>
  </w:style>
  <w:style w:type="table" w:styleId="TableGrid">
    <w:name w:val="Table Grid"/>
    <w:basedOn w:val="TableNormal"/>
    <w:uiPriority w:val="59"/>
    <w:rsid w:val="00064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0643A3"/>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0643A3"/>
    <w:rPr>
      <w:b/>
      <w:i/>
    </w:rPr>
  </w:style>
  <w:style w:type="character" w:customStyle="1" w:styleId="SIRangeEntryChar">
    <w:name w:val="SI Range Entry Char"/>
    <w:basedOn w:val="SITextChar"/>
    <w:link w:val="SIRangeEntry"/>
    <w:rsid w:val="000643A3"/>
    <w:rPr>
      <w:rFonts w:ascii="Arial" w:eastAsia="Times New Roman" w:hAnsi="Arial" w:cs="Times New Roman"/>
      <w:b/>
      <w:i/>
      <w:sz w:val="20"/>
    </w:rPr>
  </w:style>
  <w:style w:type="paragraph" w:customStyle="1" w:styleId="SIBullet1">
    <w:name w:val="SI Bullet 1"/>
    <w:basedOn w:val="SIBulletList1"/>
    <w:link w:val="SIBullet1Char"/>
    <w:qFormat/>
    <w:rsid w:val="000643A3"/>
    <w:rPr>
      <w:rFonts w:eastAsia="Calibri"/>
    </w:rPr>
  </w:style>
  <w:style w:type="paragraph" w:customStyle="1" w:styleId="SIBullet2">
    <w:name w:val="SI Bullet 2"/>
    <w:basedOn w:val="SIBulletList2"/>
    <w:link w:val="SIBullet2Char"/>
    <w:qFormat/>
    <w:rsid w:val="000643A3"/>
    <w:rPr>
      <w:rFonts w:eastAsia="Calibri"/>
    </w:rPr>
  </w:style>
  <w:style w:type="character" w:customStyle="1" w:styleId="SIBulletList1Char">
    <w:name w:val="SI Bullet List 1 Char"/>
    <w:basedOn w:val="DefaultParagraphFont"/>
    <w:link w:val="SIBulletList1"/>
    <w:rsid w:val="000643A3"/>
    <w:rPr>
      <w:rFonts w:ascii="Arial" w:eastAsia="Times New Roman" w:hAnsi="Arial" w:cs="Times New Roman"/>
      <w:sz w:val="20"/>
      <w:szCs w:val="20"/>
    </w:rPr>
  </w:style>
  <w:style w:type="character" w:customStyle="1" w:styleId="SIBullet1Char">
    <w:name w:val="SI Bullet 1 Char"/>
    <w:basedOn w:val="SIBulletList1Char"/>
    <w:link w:val="SIBullet1"/>
    <w:rsid w:val="000643A3"/>
    <w:rPr>
      <w:rFonts w:ascii="Arial" w:eastAsia="Calibri" w:hAnsi="Arial" w:cs="Times New Roman"/>
      <w:sz w:val="20"/>
      <w:szCs w:val="20"/>
    </w:rPr>
  </w:style>
  <w:style w:type="paragraph" w:customStyle="1" w:styleId="SIItalic">
    <w:name w:val="SI Italic"/>
    <w:basedOn w:val="Normal"/>
    <w:link w:val="SIItalicChar"/>
    <w:qFormat/>
    <w:rsid w:val="000643A3"/>
    <w:rPr>
      <w:rFonts w:eastAsiaTheme="majorEastAsia"/>
      <w:i/>
    </w:rPr>
  </w:style>
  <w:style w:type="character" w:customStyle="1" w:styleId="SIBulletList2Char">
    <w:name w:val="SI Bullet List 2 Char"/>
    <w:basedOn w:val="SIBulletList1Char"/>
    <w:link w:val="SIBulletList2"/>
    <w:rsid w:val="000643A3"/>
    <w:rPr>
      <w:rFonts w:ascii="Arial" w:eastAsia="Times New Roman" w:hAnsi="Arial" w:cs="Times New Roman"/>
      <w:sz w:val="20"/>
      <w:szCs w:val="20"/>
    </w:rPr>
  </w:style>
  <w:style w:type="character" w:customStyle="1" w:styleId="SIBullet2Char">
    <w:name w:val="SI Bullet 2 Char"/>
    <w:basedOn w:val="SIBulletList2Char"/>
    <w:link w:val="SIBullet2"/>
    <w:rsid w:val="000643A3"/>
    <w:rPr>
      <w:rFonts w:ascii="Arial" w:eastAsia="Calibri" w:hAnsi="Arial" w:cs="Times New Roman"/>
      <w:sz w:val="20"/>
      <w:szCs w:val="20"/>
    </w:rPr>
  </w:style>
  <w:style w:type="character" w:customStyle="1" w:styleId="SIItalicChar">
    <w:name w:val="SI Italic Char"/>
    <w:basedOn w:val="DefaultParagraphFont"/>
    <w:link w:val="SIItalic"/>
    <w:rsid w:val="000643A3"/>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044">
      <w:bodyDiv w:val="1"/>
      <w:marLeft w:val="0"/>
      <w:marRight w:val="0"/>
      <w:marTop w:val="0"/>
      <w:marBottom w:val="0"/>
      <w:divBdr>
        <w:top w:val="none" w:sz="0" w:space="0" w:color="auto"/>
        <w:left w:val="none" w:sz="0" w:space="0" w:color="auto"/>
        <w:bottom w:val="none" w:sz="0" w:space="0" w:color="auto"/>
        <w:right w:val="none" w:sz="0" w:space="0" w:color="auto"/>
      </w:divBdr>
      <w:divsChild>
        <w:div w:id="1412579276">
          <w:marLeft w:val="0"/>
          <w:marRight w:val="0"/>
          <w:marTop w:val="150"/>
          <w:marBottom w:val="0"/>
          <w:divBdr>
            <w:top w:val="none" w:sz="0" w:space="0" w:color="auto"/>
            <w:left w:val="none" w:sz="0" w:space="0" w:color="auto"/>
            <w:bottom w:val="none" w:sz="0" w:space="0" w:color="auto"/>
            <w:right w:val="none" w:sz="0" w:space="0" w:color="auto"/>
          </w:divBdr>
          <w:divsChild>
            <w:div w:id="1287932275">
              <w:marLeft w:val="0"/>
              <w:marRight w:val="0"/>
              <w:marTop w:val="0"/>
              <w:marBottom w:val="0"/>
              <w:divBdr>
                <w:top w:val="none" w:sz="0" w:space="0" w:color="auto"/>
                <w:left w:val="none" w:sz="0" w:space="0" w:color="auto"/>
                <w:bottom w:val="none" w:sz="0" w:space="0" w:color="auto"/>
                <w:right w:val="none" w:sz="0" w:space="0" w:color="auto"/>
              </w:divBdr>
              <w:divsChild>
                <w:div w:id="1172112049">
                  <w:marLeft w:val="0"/>
                  <w:marRight w:val="0"/>
                  <w:marTop w:val="0"/>
                  <w:marBottom w:val="0"/>
                  <w:divBdr>
                    <w:top w:val="none" w:sz="0" w:space="0" w:color="auto"/>
                    <w:left w:val="none" w:sz="0" w:space="0" w:color="auto"/>
                    <w:bottom w:val="none" w:sz="0" w:space="0" w:color="auto"/>
                    <w:right w:val="none" w:sz="0" w:space="0" w:color="auto"/>
                  </w:divBdr>
                  <w:divsChild>
                    <w:div w:id="1837919355">
                      <w:marLeft w:val="0"/>
                      <w:marRight w:val="0"/>
                      <w:marTop w:val="0"/>
                      <w:marBottom w:val="0"/>
                      <w:divBdr>
                        <w:top w:val="none" w:sz="0" w:space="0" w:color="auto"/>
                        <w:left w:val="none" w:sz="0" w:space="0" w:color="auto"/>
                        <w:bottom w:val="none" w:sz="0" w:space="0" w:color="auto"/>
                        <w:right w:val="none" w:sz="0" w:space="0" w:color="auto"/>
                      </w:divBdr>
                      <w:divsChild>
                        <w:div w:id="109212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76804">
      <w:bodyDiv w:val="1"/>
      <w:marLeft w:val="0"/>
      <w:marRight w:val="0"/>
      <w:marTop w:val="0"/>
      <w:marBottom w:val="0"/>
      <w:divBdr>
        <w:top w:val="none" w:sz="0" w:space="0" w:color="auto"/>
        <w:left w:val="none" w:sz="0" w:space="0" w:color="auto"/>
        <w:bottom w:val="none" w:sz="0" w:space="0" w:color="auto"/>
        <w:right w:val="none" w:sz="0" w:space="0" w:color="auto"/>
      </w:divBdr>
    </w:div>
    <w:div w:id="992177457">
      <w:bodyDiv w:val="1"/>
      <w:marLeft w:val="0"/>
      <w:marRight w:val="0"/>
      <w:marTop w:val="0"/>
      <w:marBottom w:val="0"/>
      <w:divBdr>
        <w:top w:val="none" w:sz="0" w:space="0" w:color="auto"/>
        <w:left w:val="none" w:sz="0" w:space="0" w:color="auto"/>
        <w:bottom w:val="none" w:sz="0" w:space="0" w:color="auto"/>
        <w:right w:val="none" w:sz="0" w:space="0" w:color="auto"/>
      </w:divBdr>
    </w:div>
    <w:div w:id="1365015280">
      <w:bodyDiv w:val="1"/>
      <w:marLeft w:val="0"/>
      <w:marRight w:val="0"/>
      <w:marTop w:val="0"/>
      <w:marBottom w:val="0"/>
      <w:divBdr>
        <w:top w:val="none" w:sz="0" w:space="0" w:color="auto"/>
        <w:left w:val="none" w:sz="0" w:space="0" w:color="auto"/>
        <w:bottom w:val="none" w:sz="0" w:space="0" w:color="auto"/>
        <w:right w:val="none" w:sz="0" w:space="0" w:color="auto"/>
      </w:divBdr>
    </w:div>
    <w:div w:id="160669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3e0e0bdb-4a6e-41cb-b39c-f32b1ed8c76f">STA approval</Status>
    <Assigned_x0020_to0 xmlns="3e0e0bdb-4a6e-41cb-b39c-f32b1ed8c76f">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7E109C9E11F045A88C720CFDF8410D" ma:contentTypeVersion="6" ma:contentTypeDescription="Create a new document." ma:contentTypeScope="" ma:versionID="1ea4404759a0d6f844f0f234a9f6e65a">
  <xsd:schema xmlns:xsd="http://www.w3.org/2001/XMLSchema" xmlns:xs="http://www.w3.org/2001/XMLSchema" xmlns:p="http://schemas.microsoft.com/office/2006/metadata/properties" xmlns:ns2="c0c61cd0-8906-41a6-94dd-696765a41e73" xmlns:ns3="3e0e0bdb-4a6e-41cb-b39c-f32b1ed8c76f" targetNamespace="http://schemas.microsoft.com/office/2006/metadata/properties" ma:root="true" ma:fieldsID="b15d6d22d825352474bdc958d21c8d45" ns2:_="" ns3:_="">
    <xsd:import namespace="c0c61cd0-8906-41a6-94dd-696765a41e73"/>
    <xsd:import namespace="3e0e0bdb-4a6e-41cb-b39c-f32b1ed8c76f"/>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e0bdb-4a6e-41cb-b39c-f32b1ed8c76f"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28462D-A219-4A9E-8134-E992C762F66D}">
  <ds:schemaRefs>
    <ds:schemaRef ds:uri="3e0e0bdb-4a6e-41cb-b39c-f32b1ed8c76f"/>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c0c61cd0-8906-41a6-94dd-696765a41e73"/>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C6E45FA-4B97-4BA0-A9A0-E15F5CF57F95}">
  <ds:schemaRefs>
    <ds:schemaRef ds:uri="http://schemas.microsoft.com/sharepoint/v3/contenttype/forms"/>
  </ds:schemaRefs>
</ds:datastoreItem>
</file>

<file path=customXml/itemProps3.xml><?xml version="1.0" encoding="utf-8"?>
<ds:datastoreItem xmlns:ds="http://schemas.openxmlformats.org/officeDocument/2006/customXml" ds:itemID="{54E05719-F818-4CFD-803F-2C8CFA187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3e0e0bdb-4a6e-41cb-b39c-f32b1ed8c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13</TotalTime>
  <Pages>3</Pages>
  <Words>908</Words>
  <Characters>5179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ACMCAN405 Design and evaluate interpretive and learning programs</vt:lpstr>
    </vt:vector>
  </TitlesOfParts>
  <Manager/>
  <Company>AgriFood Skills Australia</Company>
  <LinksUpToDate>false</LinksUpToDate>
  <CharactersWithSpaces>6075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ACMCAN405 Design and evaluate interpretive and learning programs</dc:title>
  <dc:subject/>
  <dc:creator>Tony Dodson</dc:creator>
  <cp:keywords>Captive Animals</cp:keywords>
  <dc:description/>
  <cp:lastModifiedBy>Wayne Jones</cp:lastModifiedBy>
  <cp:revision>8</cp:revision>
  <dcterms:created xsi:type="dcterms:W3CDTF">2017-07-13T04:50:00Z</dcterms:created>
  <dcterms:modified xsi:type="dcterms:W3CDTF">2017-08-11T05:10:00Z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0x010100737E109C9E11F045A88C720CFDF8410D</vt:lpwstr>
  </property>
  <property fmtid="{D5CDD505-2E9C-101B-9397-08002B2CF9AE}" pid="3" name="_dlc_DocIdItemGuid">
    <vt:lpwstr>4f85525d-e937-40ed-9bb3-f2cbfad01fda</vt:lpwstr>
  </property>
  <property fmtid="{D5CDD505-2E9C-101B-9397-08002B2CF9AE}" pid="4" name="TaxKeyword">
    <vt:lpwstr>908;#Captive Animals|90d14628-eca8-4797-b958-15d9dc85df86</vt:lpwstr>
  </property>
  <property fmtid="{D5CDD505-2E9C-101B-9397-08002B2CF9AE}" pid="5" name="ContentCategory1">
    <vt:lpwstr>961;#Unit of Competency|ec21829f-d988-47b4-9a96-57162f2312ae</vt:lpwstr>
  </property>
  <property fmtid="{D5CDD505-2E9C-101B-9397-08002B2CF9AE}" pid="6" name="IndustrySector">
    <vt:lpwstr>794;#Captive Animals|90d14628-eca8-4797-b958-15d9dc85df86</vt:lpwstr>
  </property>
</Properties>
</file>