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FD428" w14:textId="77777777" w:rsidR="00E019F8" w:rsidRPr="00CA2922" w:rsidRDefault="00E019F8" w:rsidP="00E019F8">
      <w:pPr>
        <w:pStyle w:val="SIUnittitle"/>
      </w:pPr>
      <w:r>
        <w:t>Modification h</w:t>
      </w:r>
      <w:r w:rsidRPr="00CA2922">
        <w:t>istory</w:t>
      </w:r>
    </w:p>
    <w:tbl>
      <w:tblPr>
        <w:tblStyle w:val="TableGrid"/>
        <w:tblW w:w="9351" w:type="dxa"/>
        <w:tblLook w:val="04A0" w:firstRow="1" w:lastRow="0" w:firstColumn="1" w:lastColumn="0" w:noHBand="0" w:noVBand="1"/>
      </w:tblPr>
      <w:tblGrid>
        <w:gridCol w:w="2802"/>
        <w:gridCol w:w="6549"/>
      </w:tblGrid>
      <w:tr w:rsidR="00E019F8" w14:paraId="00278481" w14:textId="77777777" w:rsidTr="00C0014F">
        <w:trPr>
          <w:tblHeader/>
        </w:trPr>
        <w:tc>
          <w:tcPr>
            <w:tcW w:w="2802" w:type="dxa"/>
          </w:tcPr>
          <w:p w14:paraId="475AC66B" w14:textId="77777777" w:rsidR="00E019F8" w:rsidRPr="006C3B9D" w:rsidRDefault="00E019F8" w:rsidP="007365A2">
            <w:pPr>
              <w:pStyle w:val="SIText-Bold"/>
            </w:pPr>
            <w:r w:rsidRPr="00A326C2">
              <w:t>Release</w:t>
            </w:r>
          </w:p>
        </w:tc>
        <w:tc>
          <w:tcPr>
            <w:tcW w:w="6549" w:type="dxa"/>
          </w:tcPr>
          <w:p w14:paraId="007AC015" w14:textId="77777777" w:rsidR="00E019F8" w:rsidRPr="00A326C2" w:rsidRDefault="00E019F8" w:rsidP="007365A2">
            <w:pPr>
              <w:pStyle w:val="SIText-Bold"/>
            </w:pPr>
            <w:r w:rsidRPr="00A326C2">
              <w:t>Comments</w:t>
            </w:r>
          </w:p>
        </w:tc>
      </w:tr>
      <w:tr w:rsidR="00E019F8" w14:paraId="32905166" w14:textId="77777777" w:rsidTr="00C0014F">
        <w:tc>
          <w:tcPr>
            <w:tcW w:w="2802" w:type="dxa"/>
          </w:tcPr>
          <w:p w14:paraId="0712F60D" w14:textId="77777777" w:rsidR="00E019F8" w:rsidRPr="00CC451E" w:rsidRDefault="00E019F8" w:rsidP="007365A2">
            <w:pPr>
              <w:pStyle w:val="SIText"/>
            </w:pPr>
            <w:r w:rsidRPr="00CC451E">
              <w:t xml:space="preserve">Release </w:t>
            </w:r>
            <w:r>
              <w:t>1</w:t>
            </w:r>
          </w:p>
        </w:tc>
        <w:tc>
          <w:tcPr>
            <w:tcW w:w="6549" w:type="dxa"/>
          </w:tcPr>
          <w:p w14:paraId="7D75FDA3" w14:textId="288607B4" w:rsidR="00E019F8" w:rsidRPr="00CC451E" w:rsidRDefault="00E019F8" w:rsidP="007365A2">
            <w:pPr>
              <w:pStyle w:val="SIText"/>
            </w:pPr>
            <w:r w:rsidRPr="001E4A14">
              <w:t xml:space="preserve">This version released with </w:t>
            </w:r>
            <w:r w:rsidR="00227778">
              <w:t xml:space="preserve">the </w:t>
            </w:r>
            <w:r w:rsidRPr="001E4A14">
              <w:t>ACM Animal Care and Management Training Package Version 1.0</w:t>
            </w:r>
            <w:r w:rsidR="00BA3D21">
              <w:t>.</w:t>
            </w:r>
          </w:p>
        </w:tc>
      </w:tr>
    </w:tbl>
    <w:p w14:paraId="7540C935" w14:textId="77777777" w:rsidR="00E019F8" w:rsidRDefault="00E019F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4"/>
        <w:gridCol w:w="6580"/>
      </w:tblGrid>
      <w:tr w:rsidR="004D0D5F" w:rsidRPr="007B2A19" w14:paraId="0D0F7AA2" w14:textId="77777777" w:rsidTr="00C1093E">
        <w:trPr>
          <w:tblHeader/>
        </w:trPr>
        <w:tc>
          <w:tcPr>
            <w:tcW w:w="2764" w:type="dxa"/>
            <w:shd w:val="clear" w:color="auto" w:fill="auto"/>
          </w:tcPr>
          <w:p w14:paraId="7E066813" w14:textId="77777777" w:rsidR="004D0D5F" w:rsidRPr="007B2A19" w:rsidRDefault="006B7A00" w:rsidP="00E019F8">
            <w:pPr>
              <w:pStyle w:val="SIUnittitle"/>
            </w:pPr>
            <w:r w:rsidRPr="007B2A19">
              <w:t>ACMCAN305</w:t>
            </w:r>
          </w:p>
        </w:tc>
        <w:tc>
          <w:tcPr>
            <w:tcW w:w="6580" w:type="dxa"/>
            <w:shd w:val="clear" w:color="auto" w:fill="auto"/>
          </w:tcPr>
          <w:p w14:paraId="56D38E85" w14:textId="77777777" w:rsidR="004D0D5F" w:rsidRPr="007B2A19" w:rsidRDefault="006B7A00" w:rsidP="00E019F8">
            <w:pPr>
              <w:pStyle w:val="SIUnittitle"/>
            </w:pPr>
            <w:r w:rsidRPr="007B2A19">
              <w:t>Assist with capturing, restraining and moving animals</w:t>
            </w:r>
          </w:p>
        </w:tc>
      </w:tr>
      <w:tr w:rsidR="004D0D5F" w:rsidRPr="007B2A19" w14:paraId="7FCC575A" w14:textId="77777777" w:rsidTr="00C1093E">
        <w:tc>
          <w:tcPr>
            <w:tcW w:w="2764" w:type="dxa"/>
            <w:shd w:val="clear" w:color="auto" w:fill="auto"/>
          </w:tcPr>
          <w:p w14:paraId="25E04510" w14:textId="77777777" w:rsidR="004D0D5F" w:rsidRPr="007B2A19" w:rsidRDefault="004D0D5F" w:rsidP="00E019F8">
            <w:pPr>
              <w:pStyle w:val="SIUnittitle"/>
            </w:pPr>
            <w:r w:rsidRPr="007B2A19">
              <w:t>Application</w:t>
            </w:r>
          </w:p>
        </w:tc>
        <w:tc>
          <w:tcPr>
            <w:tcW w:w="6580" w:type="dxa"/>
            <w:shd w:val="clear" w:color="auto" w:fill="auto"/>
          </w:tcPr>
          <w:p w14:paraId="27C630BC" w14:textId="374B7973" w:rsidR="004D0D5F" w:rsidRDefault="0084747D" w:rsidP="00E019F8">
            <w:pPr>
              <w:pStyle w:val="SIText"/>
            </w:pPr>
            <w:r w:rsidRPr="007B2A19">
              <w:t xml:space="preserve">This unit </w:t>
            </w:r>
            <w:r w:rsidR="00542240" w:rsidRPr="007B2A19">
              <w:t>of competency describes</w:t>
            </w:r>
            <w:r w:rsidRPr="007B2A19">
              <w:t xml:space="preserve"> the s</w:t>
            </w:r>
            <w:r w:rsidR="001021FE" w:rsidRPr="007B2A19">
              <w:t>kills and knowledge required to</w:t>
            </w:r>
            <w:r w:rsidR="00371F43" w:rsidRPr="007B2A19">
              <w:t xml:space="preserve"> a</w:t>
            </w:r>
            <w:r w:rsidR="008D1D07">
              <w:t>ssist with, capture and restrain</w:t>
            </w:r>
            <w:r w:rsidR="00371F43" w:rsidRPr="007B2A19">
              <w:t xml:space="preserve"> animals that may need rescue and moving from one location to another.</w:t>
            </w:r>
          </w:p>
          <w:p w14:paraId="657F1182" w14:textId="77777777" w:rsidR="008D1D07" w:rsidRPr="007B2A19" w:rsidRDefault="008D1D07" w:rsidP="00E019F8">
            <w:pPr>
              <w:pStyle w:val="SIText"/>
            </w:pPr>
          </w:p>
          <w:p w14:paraId="79485F6E" w14:textId="0840C072" w:rsidR="00282692" w:rsidRDefault="00282692" w:rsidP="00E019F8">
            <w:pPr>
              <w:pStyle w:val="SIText"/>
            </w:pPr>
            <w:bookmarkStart w:id="0" w:name="_Hlk479858127"/>
            <w:r w:rsidRPr="00630B6D">
              <w:t xml:space="preserve">This unit applies to </w:t>
            </w:r>
            <w:r w:rsidRPr="00964D68">
              <w:t>wildlife animal keepers or carers</w:t>
            </w:r>
            <w:r w:rsidRPr="00630B6D">
              <w:t xml:space="preserve"> </w:t>
            </w:r>
            <w:r>
              <w:t>who</w:t>
            </w:r>
            <w:r w:rsidR="008D1D07">
              <w:t xml:space="preserve"> work in a </w:t>
            </w:r>
            <w:r>
              <w:t>captive animal facility</w:t>
            </w:r>
            <w:r w:rsidR="00B233AA">
              <w:t>, under the direction of a more experienced staff member.</w:t>
            </w:r>
          </w:p>
          <w:bookmarkEnd w:id="0"/>
          <w:p w14:paraId="67687932" w14:textId="77777777" w:rsidR="008D1D07" w:rsidRPr="00630B6D" w:rsidRDefault="008D1D07" w:rsidP="00E019F8">
            <w:pPr>
              <w:pStyle w:val="SIText"/>
            </w:pPr>
          </w:p>
          <w:p w14:paraId="2E3DDF00" w14:textId="77777777" w:rsidR="006F56E7" w:rsidRDefault="00282692" w:rsidP="00E019F8">
            <w:pPr>
              <w:pStyle w:val="SIText"/>
            </w:pPr>
            <w:r w:rsidRPr="00630B6D">
              <w:t>No occupational licensing, legislative or certification requirements are known to apply to this unit at the time of publication.</w:t>
            </w:r>
          </w:p>
          <w:p w14:paraId="7406E091" w14:textId="77777777" w:rsidR="00042603" w:rsidRDefault="00042603" w:rsidP="00E019F8">
            <w:pPr>
              <w:pStyle w:val="SIText"/>
            </w:pPr>
          </w:p>
          <w:p w14:paraId="6C6BD4B7" w14:textId="584C5968" w:rsidR="00042603" w:rsidRPr="00042603" w:rsidRDefault="00042603" w:rsidP="00042603">
            <w:pPr>
              <w:rPr>
                <w:rFonts w:ascii="Calibri" w:hAnsi="Calibri"/>
              </w:rPr>
            </w:pPr>
            <w: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C1093E" w:rsidRPr="007B2A19" w14:paraId="3E2915F2" w14:textId="77777777" w:rsidTr="00941B15">
        <w:tc>
          <w:tcPr>
            <w:tcW w:w="2764" w:type="dxa"/>
            <w:shd w:val="clear" w:color="auto" w:fill="auto"/>
          </w:tcPr>
          <w:p w14:paraId="5D402708" w14:textId="7A0AD583" w:rsidR="00C1093E" w:rsidRPr="007B2A19" w:rsidRDefault="00C1093E" w:rsidP="00E019F8">
            <w:pPr>
              <w:pStyle w:val="SIUnittitle"/>
            </w:pPr>
            <w:r>
              <w:t>Prerequisite U</w:t>
            </w:r>
            <w:r w:rsidRPr="007B2A19">
              <w:t>nits</w:t>
            </w:r>
          </w:p>
        </w:tc>
        <w:tc>
          <w:tcPr>
            <w:tcW w:w="6580" w:type="dxa"/>
            <w:shd w:val="clear" w:color="auto" w:fill="auto"/>
          </w:tcPr>
          <w:p w14:paraId="34F88C3F" w14:textId="052439AE" w:rsidR="00C1093E" w:rsidRPr="007B2A19" w:rsidRDefault="00AF5E74" w:rsidP="00E019F8">
            <w:pPr>
              <w:pStyle w:val="SIText"/>
              <w:rPr>
                <w:rFonts w:asciiTheme="minorHAnsi" w:hAnsiTheme="minorHAnsi" w:cstheme="minorHAnsi"/>
              </w:rPr>
            </w:pPr>
            <w:r>
              <w:t>Nil</w:t>
            </w:r>
          </w:p>
        </w:tc>
      </w:tr>
      <w:tr w:rsidR="004D0D5F" w:rsidRPr="007B2A19" w14:paraId="12FB2E19" w14:textId="77777777" w:rsidTr="00C1093E">
        <w:tc>
          <w:tcPr>
            <w:tcW w:w="2764" w:type="dxa"/>
            <w:shd w:val="clear" w:color="auto" w:fill="auto"/>
          </w:tcPr>
          <w:p w14:paraId="493BA7B6" w14:textId="08E4EBFC" w:rsidR="004D0D5F" w:rsidRPr="007B2A19" w:rsidRDefault="00E019F8" w:rsidP="00E019F8">
            <w:pPr>
              <w:pStyle w:val="SIUnittitle"/>
            </w:pPr>
            <w:r>
              <w:t>Unit S</w:t>
            </w:r>
            <w:r w:rsidR="004D0D5F" w:rsidRPr="007B2A19">
              <w:t>ector</w:t>
            </w:r>
          </w:p>
        </w:tc>
        <w:tc>
          <w:tcPr>
            <w:tcW w:w="6580" w:type="dxa"/>
            <w:shd w:val="clear" w:color="auto" w:fill="auto"/>
          </w:tcPr>
          <w:p w14:paraId="109DDB85" w14:textId="1800136F" w:rsidR="004D0D5F" w:rsidRPr="00E019F8" w:rsidRDefault="00A63609" w:rsidP="00E019F8">
            <w:pPr>
              <w:pStyle w:val="SIText"/>
            </w:pPr>
            <w:r w:rsidRPr="00E019F8">
              <w:t xml:space="preserve">Captive </w:t>
            </w:r>
            <w:r w:rsidR="00227778">
              <w:t>A</w:t>
            </w:r>
            <w:r w:rsidRPr="00E019F8">
              <w:t>nimals (</w:t>
            </w:r>
            <w:r w:rsidR="00E84F76" w:rsidRPr="00E019F8">
              <w:t>CAN</w:t>
            </w:r>
            <w:r w:rsidRPr="00E019F8">
              <w:t>)</w:t>
            </w:r>
          </w:p>
        </w:tc>
      </w:tr>
    </w:tbl>
    <w:p w14:paraId="49243213" w14:textId="77777777" w:rsidR="004D0D5F" w:rsidRPr="007B2A19" w:rsidRDefault="004D0D5F" w:rsidP="004D0D5F"/>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543"/>
      </w:tblGrid>
      <w:tr w:rsidR="004D0D5F" w:rsidRPr="007B2A19" w14:paraId="484A8825" w14:textId="77777777" w:rsidTr="00C0014F">
        <w:trPr>
          <w:cantSplit/>
          <w:tblHeader/>
        </w:trPr>
        <w:tc>
          <w:tcPr>
            <w:tcW w:w="2808" w:type="dxa"/>
            <w:tcBorders>
              <w:bottom w:val="single" w:sz="4" w:space="0" w:color="C0C0C0"/>
            </w:tcBorders>
            <w:shd w:val="clear" w:color="auto" w:fill="auto"/>
          </w:tcPr>
          <w:p w14:paraId="0CA1D733" w14:textId="77777777" w:rsidR="004D0D5F" w:rsidRPr="007B2A19" w:rsidRDefault="004D0D5F" w:rsidP="00E019F8">
            <w:pPr>
              <w:pStyle w:val="SIUnittitle"/>
            </w:pPr>
            <w:r w:rsidRPr="007B2A19">
              <w:t>Element</w:t>
            </w:r>
          </w:p>
        </w:tc>
        <w:tc>
          <w:tcPr>
            <w:tcW w:w="6543" w:type="dxa"/>
            <w:tcBorders>
              <w:bottom w:val="single" w:sz="4" w:space="0" w:color="C0C0C0"/>
            </w:tcBorders>
            <w:shd w:val="clear" w:color="auto" w:fill="auto"/>
          </w:tcPr>
          <w:p w14:paraId="37C98044" w14:textId="77777777" w:rsidR="004D0D5F" w:rsidRPr="007B2A19" w:rsidRDefault="004D0D5F" w:rsidP="00E019F8">
            <w:pPr>
              <w:pStyle w:val="SIUnittitle"/>
            </w:pPr>
            <w:r w:rsidRPr="007B2A19">
              <w:t>Performance criteria</w:t>
            </w:r>
          </w:p>
        </w:tc>
      </w:tr>
      <w:tr w:rsidR="00E019F8" w:rsidRPr="00963A46" w14:paraId="25112009" w14:textId="77777777" w:rsidTr="00C0014F">
        <w:trPr>
          <w:cantSplit/>
          <w:tblHeader/>
        </w:trPr>
        <w:tc>
          <w:tcPr>
            <w:tcW w:w="2808" w:type="dxa"/>
            <w:tcBorders>
              <w:top w:val="single" w:sz="4" w:space="0" w:color="C0C0C0"/>
            </w:tcBorders>
            <w:shd w:val="clear" w:color="auto" w:fill="auto"/>
          </w:tcPr>
          <w:p w14:paraId="57AEE3B1" w14:textId="77777777" w:rsidR="00E019F8" w:rsidRPr="008908DE" w:rsidRDefault="00E019F8" w:rsidP="007365A2">
            <w:pPr>
              <w:pStyle w:val="SIText"/>
              <w:rPr>
                <w:rStyle w:val="SIText-Italic"/>
              </w:rPr>
            </w:pPr>
            <w:r w:rsidRPr="008908DE">
              <w:rPr>
                <w:rStyle w:val="SIText-Italic"/>
              </w:rPr>
              <w:t>Elements describe the essential outcomes.</w:t>
            </w:r>
          </w:p>
        </w:tc>
        <w:tc>
          <w:tcPr>
            <w:tcW w:w="6543" w:type="dxa"/>
            <w:tcBorders>
              <w:top w:val="single" w:sz="4" w:space="0" w:color="C0C0C0"/>
            </w:tcBorders>
            <w:shd w:val="clear" w:color="auto" w:fill="auto"/>
          </w:tcPr>
          <w:p w14:paraId="6B61E167" w14:textId="77777777" w:rsidR="00E019F8" w:rsidRPr="008908DE" w:rsidRDefault="00E019F8" w:rsidP="007365A2">
            <w:pPr>
              <w:pStyle w:val="SIText"/>
              <w:rPr>
                <w:rStyle w:val="SIText-Italic"/>
              </w:rPr>
            </w:pPr>
            <w:r w:rsidRPr="008908DE">
              <w:rPr>
                <w:rStyle w:val="SIText-Italic"/>
              </w:rPr>
              <w:t>Performance criteria describe the performance needed to demonstrate achievement of the element.</w:t>
            </w:r>
          </w:p>
        </w:tc>
      </w:tr>
      <w:tr w:rsidR="004D0D5F" w:rsidRPr="007B2A19" w14:paraId="43FC3B9A" w14:textId="77777777" w:rsidTr="00C0014F">
        <w:trPr>
          <w:cantSplit/>
        </w:trPr>
        <w:tc>
          <w:tcPr>
            <w:tcW w:w="2808" w:type="dxa"/>
            <w:shd w:val="clear" w:color="auto" w:fill="auto"/>
          </w:tcPr>
          <w:p w14:paraId="6DB54B50" w14:textId="658B8D5D" w:rsidR="004D0D5F" w:rsidRPr="00E019F8" w:rsidRDefault="00197346" w:rsidP="00E019F8">
            <w:pPr>
              <w:pStyle w:val="SIText"/>
            </w:pPr>
            <w:r>
              <w:t xml:space="preserve">1. </w:t>
            </w:r>
            <w:r w:rsidR="001B07E8" w:rsidRPr="00E019F8">
              <w:t>Plan the capture and restraint of animals</w:t>
            </w:r>
          </w:p>
        </w:tc>
        <w:tc>
          <w:tcPr>
            <w:tcW w:w="6543" w:type="dxa"/>
            <w:shd w:val="clear" w:color="auto" w:fill="auto"/>
          </w:tcPr>
          <w:p w14:paraId="5F173871" w14:textId="6E304784" w:rsidR="0018546B" w:rsidRPr="00E019F8" w:rsidRDefault="00197346" w:rsidP="00E019F8">
            <w:pPr>
              <w:pStyle w:val="SIText"/>
            </w:pPr>
            <w:r>
              <w:t xml:space="preserve">1.1 </w:t>
            </w:r>
            <w:r w:rsidR="008976BC" w:rsidRPr="00E019F8">
              <w:t>Confirm species of animal to be captured</w:t>
            </w:r>
          </w:p>
          <w:p w14:paraId="18DD34F9" w14:textId="4D3494BA" w:rsidR="001B07E8" w:rsidRPr="00E019F8" w:rsidRDefault="00197346" w:rsidP="00E019F8">
            <w:pPr>
              <w:pStyle w:val="SIText"/>
            </w:pPr>
            <w:r>
              <w:t xml:space="preserve">1.2 </w:t>
            </w:r>
            <w:r w:rsidR="008976BC" w:rsidRPr="00E019F8">
              <w:t>Plan c</w:t>
            </w:r>
            <w:r w:rsidR="00786D3B" w:rsidRPr="00E019F8">
              <w:t>apture and restraint of animal</w:t>
            </w:r>
          </w:p>
          <w:p w14:paraId="7945F9D6" w14:textId="753A947C" w:rsidR="001B07E8" w:rsidRPr="00E019F8" w:rsidRDefault="00197346" w:rsidP="00E019F8">
            <w:pPr>
              <w:pStyle w:val="SIText"/>
            </w:pPr>
            <w:r>
              <w:t xml:space="preserve">1.3 </w:t>
            </w:r>
            <w:r w:rsidR="00786D3B" w:rsidRPr="00E019F8">
              <w:t>C</w:t>
            </w:r>
            <w:r w:rsidR="008976BC" w:rsidRPr="00E019F8">
              <w:t>onfirm</w:t>
            </w:r>
            <w:r w:rsidR="00B50BF6" w:rsidRPr="00E019F8">
              <w:t xml:space="preserve"> and allocate</w:t>
            </w:r>
            <w:r w:rsidR="008976BC" w:rsidRPr="00E019F8">
              <w:t xml:space="preserve"> r</w:t>
            </w:r>
            <w:r w:rsidR="001B07E8" w:rsidRPr="00E019F8">
              <w:t>ole of individ</w:t>
            </w:r>
            <w:r w:rsidR="008976BC" w:rsidRPr="00E019F8">
              <w:t xml:space="preserve">uals involved in the </w:t>
            </w:r>
            <w:r w:rsidR="00786D3B" w:rsidRPr="00E019F8">
              <w:t>capture</w:t>
            </w:r>
          </w:p>
          <w:p w14:paraId="0C8E8E97" w14:textId="5A65EFCA" w:rsidR="001B07E8" w:rsidRPr="00E019F8" w:rsidRDefault="00197346" w:rsidP="00E019F8">
            <w:pPr>
              <w:pStyle w:val="SIText"/>
            </w:pPr>
            <w:r>
              <w:t xml:space="preserve">1.4 </w:t>
            </w:r>
            <w:r w:rsidR="00B50BF6" w:rsidRPr="00E019F8">
              <w:t>Identify and c</w:t>
            </w:r>
            <w:r w:rsidR="008976BC" w:rsidRPr="00E019F8">
              <w:t xml:space="preserve">heck </w:t>
            </w:r>
            <w:r w:rsidR="00786D3B" w:rsidRPr="00E019F8">
              <w:t>capture equipment</w:t>
            </w:r>
          </w:p>
          <w:p w14:paraId="5400F678" w14:textId="181BA9D0" w:rsidR="001B07E8" w:rsidRPr="00E019F8" w:rsidRDefault="00197346" w:rsidP="00E019F8">
            <w:pPr>
              <w:pStyle w:val="SIText"/>
            </w:pPr>
            <w:r>
              <w:t xml:space="preserve">1.5 </w:t>
            </w:r>
            <w:r w:rsidR="008976BC" w:rsidRPr="00E019F8">
              <w:t xml:space="preserve">Review and </w:t>
            </w:r>
            <w:r w:rsidR="00B75657">
              <w:t>follow</w:t>
            </w:r>
            <w:r w:rsidR="008976BC" w:rsidRPr="00E019F8">
              <w:t xml:space="preserve"> </w:t>
            </w:r>
            <w:r w:rsidR="00042603">
              <w:t>WHS</w:t>
            </w:r>
            <w:r w:rsidR="001B07E8" w:rsidRPr="00E019F8">
              <w:t xml:space="preserve"> and emergency p</w:t>
            </w:r>
            <w:r w:rsidR="008976BC" w:rsidRPr="00E019F8">
              <w:t xml:space="preserve">rocedures relating to </w:t>
            </w:r>
            <w:r w:rsidR="00786D3B" w:rsidRPr="00E019F8">
              <w:t>capture</w:t>
            </w:r>
            <w:r w:rsidR="00BA3D21">
              <w:t xml:space="preserve"> including risks when handling animals</w:t>
            </w:r>
            <w:bookmarkStart w:id="1" w:name="_GoBack"/>
            <w:bookmarkEnd w:id="1"/>
          </w:p>
        </w:tc>
      </w:tr>
      <w:tr w:rsidR="004D0D5F" w:rsidRPr="007B2A19" w14:paraId="1B7AE6F6" w14:textId="77777777" w:rsidTr="00C0014F">
        <w:trPr>
          <w:cantSplit/>
        </w:trPr>
        <w:tc>
          <w:tcPr>
            <w:tcW w:w="2808" w:type="dxa"/>
            <w:shd w:val="clear" w:color="auto" w:fill="auto"/>
          </w:tcPr>
          <w:p w14:paraId="3E874CE6" w14:textId="6C74A457" w:rsidR="004D0D5F" w:rsidRPr="00E019F8" w:rsidRDefault="00197346" w:rsidP="00E019F8">
            <w:pPr>
              <w:pStyle w:val="SIText"/>
            </w:pPr>
            <w:r>
              <w:t xml:space="preserve">2. </w:t>
            </w:r>
            <w:r w:rsidR="001B07E8" w:rsidRPr="00E019F8">
              <w:t>Capture and restrain animals</w:t>
            </w:r>
          </w:p>
        </w:tc>
        <w:tc>
          <w:tcPr>
            <w:tcW w:w="6543" w:type="dxa"/>
            <w:shd w:val="clear" w:color="auto" w:fill="auto"/>
          </w:tcPr>
          <w:p w14:paraId="679DF81B" w14:textId="6D39E1DA" w:rsidR="004D0D5F" w:rsidRPr="00E019F8" w:rsidRDefault="00197346" w:rsidP="00E019F8">
            <w:pPr>
              <w:pStyle w:val="SIText"/>
            </w:pPr>
            <w:r>
              <w:t xml:space="preserve">2.1 </w:t>
            </w:r>
            <w:r w:rsidR="008976BC" w:rsidRPr="00E019F8">
              <w:t>Use c</w:t>
            </w:r>
            <w:r w:rsidR="001B07E8" w:rsidRPr="00E019F8">
              <w:t>apture and restraint equipme</w:t>
            </w:r>
            <w:r w:rsidR="00786D3B" w:rsidRPr="00E019F8">
              <w:t>nt</w:t>
            </w:r>
            <w:r w:rsidR="00B50BF6" w:rsidRPr="00E019F8">
              <w:t xml:space="preserve"> in a safe and humane manner</w:t>
            </w:r>
          </w:p>
          <w:p w14:paraId="32441ADF" w14:textId="609A4ACD" w:rsidR="001B07E8" w:rsidRPr="00E019F8" w:rsidRDefault="00197346" w:rsidP="00E019F8">
            <w:pPr>
              <w:pStyle w:val="SIText"/>
            </w:pPr>
            <w:r>
              <w:t xml:space="preserve">2.2 </w:t>
            </w:r>
            <w:r w:rsidR="00B50BF6" w:rsidRPr="00E019F8">
              <w:t>Provide a</w:t>
            </w:r>
            <w:r w:rsidR="00786D3B" w:rsidRPr="00E019F8">
              <w:t>ssist</w:t>
            </w:r>
            <w:r w:rsidR="00B50BF6" w:rsidRPr="00E019F8">
              <w:t>ance to</w:t>
            </w:r>
            <w:r w:rsidR="00786D3B" w:rsidRPr="00E019F8">
              <w:t xml:space="preserve"> </w:t>
            </w:r>
            <w:r w:rsidR="001B07E8" w:rsidRPr="00E019F8">
              <w:t>admi</w:t>
            </w:r>
            <w:r w:rsidR="00786D3B" w:rsidRPr="00E019F8">
              <w:t>nister medication</w:t>
            </w:r>
            <w:r w:rsidR="00B50BF6" w:rsidRPr="00E019F8">
              <w:t xml:space="preserve"> under a veterinar</w:t>
            </w:r>
            <w:r w:rsidR="0008012C" w:rsidRPr="00E019F8">
              <w:t>ian</w:t>
            </w:r>
            <w:r w:rsidR="00B50BF6" w:rsidRPr="00E019F8">
              <w:t>’s supervision where appropriate</w:t>
            </w:r>
          </w:p>
          <w:p w14:paraId="79C7A889" w14:textId="1A3475D0" w:rsidR="001B07E8" w:rsidRPr="00E019F8" w:rsidRDefault="00197346" w:rsidP="00E019F8">
            <w:pPr>
              <w:pStyle w:val="SIText"/>
            </w:pPr>
            <w:r>
              <w:t xml:space="preserve">2.3 </w:t>
            </w:r>
            <w:r w:rsidR="008976BC" w:rsidRPr="00E019F8">
              <w:t>Monitor a</w:t>
            </w:r>
            <w:r w:rsidR="001B07E8" w:rsidRPr="00E019F8">
              <w:t>nimals carefully for distress or injury</w:t>
            </w:r>
          </w:p>
          <w:p w14:paraId="7B999391" w14:textId="0414F7C9" w:rsidR="001B07E8" w:rsidRPr="00E019F8" w:rsidRDefault="00197346" w:rsidP="00E019F8">
            <w:pPr>
              <w:pStyle w:val="SIText"/>
            </w:pPr>
            <w:r>
              <w:t xml:space="preserve">2.4 </w:t>
            </w:r>
            <w:r w:rsidR="001B07E8" w:rsidRPr="00E019F8">
              <w:t>D</w:t>
            </w:r>
            <w:r w:rsidR="008976BC" w:rsidRPr="00E019F8">
              <w:t>ispose of d</w:t>
            </w:r>
            <w:r w:rsidR="00786D3B" w:rsidRPr="00E019F8">
              <w:t>ead animals</w:t>
            </w:r>
            <w:r w:rsidR="00B50BF6" w:rsidRPr="00E019F8">
              <w:t xml:space="preserve"> if relevant</w:t>
            </w:r>
            <w:r w:rsidR="00A54004">
              <w:t xml:space="preserve"> </w:t>
            </w:r>
            <w:r w:rsidR="00A54004" w:rsidRPr="00A54004">
              <w:t xml:space="preserve">according to </w:t>
            </w:r>
            <w:r w:rsidR="00A54004" w:rsidRPr="00461A65">
              <w:t>workplace procedures</w:t>
            </w:r>
          </w:p>
          <w:p w14:paraId="4DBF0EFF" w14:textId="18133581" w:rsidR="001B07E8" w:rsidRPr="00E019F8" w:rsidRDefault="00197346" w:rsidP="00E019F8">
            <w:pPr>
              <w:pStyle w:val="SIText"/>
            </w:pPr>
            <w:r>
              <w:t xml:space="preserve">2.5 </w:t>
            </w:r>
            <w:r w:rsidR="001B07E8" w:rsidRPr="00E019F8">
              <w:t>C</w:t>
            </w:r>
            <w:r w:rsidR="008976BC" w:rsidRPr="00E019F8">
              <w:t>lean, maintain and store c</w:t>
            </w:r>
            <w:r w:rsidR="00786D3B" w:rsidRPr="00E019F8">
              <w:t>apture and restraint equipment</w:t>
            </w:r>
          </w:p>
          <w:p w14:paraId="35AF2713" w14:textId="33F84538" w:rsidR="001B07E8" w:rsidRPr="00E019F8" w:rsidRDefault="00197346" w:rsidP="00E019F8">
            <w:pPr>
              <w:pStyle w:val="SIText"/>
            </w:pPr>
            <w:r>
              <w:t xml:space="preserve">2.6 </w:t>
            </w:r>
            <w:r w:rsidR="00786D3B" w:rsidRPr="00E019F8">
              <w:t xml:space="preserve">Conduct </w:t>
            </w:r>
            <w:r w:rsidR="008976BC" w:rsidRPr="00E019F8">
              <w:t>d</w:t>
            </w:r>
            <w:r w:rsidR="00786D3B" w:rsidRPr="00E019F8">
              <w:t>ebriefing sessions</w:t>
            </w:r>
            <w:r w:rsidR="00B50BF6" w:rsidRPr="00E019F8">
              <w:t xml:space="preserve"> with relevant personnel</w:t>
            </w:r>
          </w:p>
        </w:tc>
      </w:tr>
      <w:tr w:rsidR="004D0D5F" w:rsidRPr="007B2A19" w14:paraId="6DAB62CC" w14:textId="77777777" w:rsidTr="00C0014F">
        <w:trPr>
          <w:cantSplit/>
        </w:trPr>
        <w:tc>
          <w:tcPr>
            <w:tcW w:w="2808" w:type="dxa"/>
            <w:shd w:val="clear" w:color="auto" w:fill="auto"/>
          </w:tcPr>
          <w:p w14:paraId="54FB23CA" w14:textId="51D186E1" w:rsidR="004D0D5F" w:rsidRPr="00E019F8" w:rsidRDefault="00197346" w:rsidP="00E019F8">
            <w:pPr>
              <w:pStyle w:val="SIText"/>
            </w:pPr>
            <w:r>
              <w:t xml:space="preserve">3. </w:t>
            </w:r>
            <w:r w:rsidR="001B07E8" w:rsidRPr="00E019F8">
              <w:t>Assist with animal transportation requirements</w:t>
            </w:r>
          </w:p>
        </w:tc>
        <w:tc>
          <w:tcPr>
            <w:tcW w:w="6543" w:type="dxa"/>
            <w:shd w:val="clear" w:color="auto" w:fill="auto"/>
          </w:tcPr>
          <w:p w14:paraId="4198CD9B" w14:textId="56844764" w:rsidR="004D0D5F" w:rsidRPr="00E019F8" w:rsidRDefault="00197346" w:rsidP="00E019F8">
            <w:pPr>
              <w:pStyle w:val="SIText"/>
            </w:pPr>
            <w:r>
              <w:t xml:space="preserve">3.1 </w:t>
            </w:r>
            <w:r w:rsidR="008976BC" w:rsidRPr="00E019F8">
              <w:t>Prepare a</w:t>
            </w:r>
            <w:r w:rsidR="00786D3B" w:rsidRPr="00E019F8">
              <w:t>nimals for transportation</w:t>
            </w:r>
          </w:p>
          <w:p w14:paraId="1E148941" w14:textId="2BB39D33" w:rsidR="001B07E8" w:rsidRPr="00E019F8" w:rsidRDefault="00197346" w:rsidP="00E019F8">
            <w:pPr>
              <w:pStyle w:val="SIText"/>
            </w:pPr>
            <w:r>
              <w:t xml:space="preserve">3.2 </w:t>
            </w:r>
            <w:r w:rsidR="008976BC" w:rsidRPr="00E019F8">
              <w:t>Design</w:t>
            </w:r>
            <w:r w:rsidR="00786D3B" w:rsidRPr="00E019F8">
              <w:t>,</w:t>
            </w:r>
            <w:r w:rsidR="008976BC" w:rsidRPr="00E019F8">
              <w:t xml:space="preserve"> or select and prepare</w:t>
            </w:r>
            <w:r w:rsidR="00786D3B" w:rsidRPr="00E019F8">
              <w:t>,</w:t>
            </w:r>
            <w:r w:rsidR="008976BC" w:rsidRPr="00E019F8">
              <w:t xml:space="preserve"> t</w:t>
            </w:r>
            <w:r w:rsidR="00786D3B" w:rsidRPr="00E019F8">
              <w:t>ransport containers</w:t>
            </w:r>
            <w:r w:rsidR="00B50BF6" w:rsidRPr="00E019F8">
              <w:t xml:space="preserve"> appropriate to the species and to comply with appropriate live animal transport regulations</w:t>
            </w:r>
          </w:p>
          <w:p w14:paraId="14E24334" w14:textId="24A26726" w:rsidR="001B07E8" w:rsidRPr="00E019F8" w:rsidRDefault="00197346" w:rsidP="00E019F8">
            <w:pPr>
              <w:pStyle w:val="SIText"/>
            </w:pPr>
            <w:r>
              <w:t xml:space="preserve">3.3 </w:t>
            </w:r>
            <w:r w:rsidR="008976BC" w:rsidRPr="00E019F8">
              <w:t>Follow p</w:t>
            </w:r>
            <w:r w:rsidR="001B07E8" w:rsidRPr="00E019F8">
              <w:t>rotocols and procedures for shipment or tra</w:t>
            </w:r>
            <w:r w:rsidR="00786D3B" w:rsidRPr="00E019F8">
              <w:t>nsfer</w:t>
            </w:r>
          </w:p>
          <w:p w14:paraId="4738EB65" w14:textId="055BEA6F" w:rsidR="001B07E8" w:rsidRPr="00E019F8" w:rsidRDefault="00197346" w:rsidP="00E019F8">
            <w:pPr>
              <w:pStyle w:val="SIText"/>
            </w:pPr>
            <w:r>
              <w:t xml:space="preserve">3.4 </w:t>
            </w:r>
            <w:r w:rsidR="008976BC" w:rsidRPr="00E019F8">
              <w:t>Complete r</w:t>
            </w:r>
            <w:r w:rsidR="001B07E8" w:rsidRPr="00E019F8">
              <w:t>el</w:t>
            </w:r>
            <w:r w:rsidR="008976BC" w:rsidRPr="00E019F8">
              <w:t>evant documentation and reports</w:t>
            </w:r>
          </w:p>
        </w:tc>
      </w:tr>
    </w:tbl>
    <w:p w14:paraId="3A07D13F" w14:textId="77777777" w:rsidR="00E019F8" w:rsidRDefault="00E019F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197346" w:rsidRPr="00336FCA" w:rsidDel="00423CB2" w14:paraId="2E85E588" w14:textId="77777777" w:rsidTr="007365A2">
        <w:trPr>
          <w:tblHeader/>
        </w:trPr>
        <w:tc>
          <w:tcPr>
            <w:tcW w:w="5000" w:type="pct"/>
            <w:gridSpan w:val="2"/>
          </w:tcPr>
          <w:p w14:paraId="3A9D59EA" w14:textId="77777777" w:rsidR="00197346" w:rsidRPr="00041E59" w:rsidRDefault="00197346" w:rsidP="007365A2">
            <w:pPr>
              <w:pStyle w:val="SIUnittitle"/>
            </w:pPr>
            <w:r w:rsidRPr="00041E59">
              <w:t>Foundation Skills</w:t>
            </w:r>
          </w:p>
          <w:p w14:paraId="418F38E1" w14:textId="77777777" w:rsidR="00197346" w:rsidRPr="00634FCA" w:rsidRDefault="00197346" w:rsidP="007365A2">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197346" w:rsidRPr="00336FCA" w:rsidDel="00423CB2" w14:paraId="2029808B" w14:textId="77777777" w:rsidTr="007365A2">
        <w:trPr>
          <w:tblHeader/>
        </w:trPr>
        <w:tc>
          <w:tcPr>
            <w:tcW w:w="1396" w:type="pct"/>
          </w:tcPr>
          <w:p w14:paraId="61C36B6B" w14:textId="77777777" w:rsidR="00197346" w:rsidRPr="00FD557D" w:rsidDel="00423CB2" w:rsidRDefault="00197346" w:rsidP="007365A2">
            <w:pPr>
              <w:pStyle w:val="SIText-Bold"/>
              <w:rPr>
                <w:rFonts w:eastAsiaTheme="majorEastAsia"/>
              </w:rPr>
            </w:pPr>
            <w:r w:rsidRPr="00FD557D">
              <w:rPr>
                <w:rFonts w:eastAsiaTheme="majorEastAsia"/>
              </w:rPr>
              <w:t>Skill</w:t>
            </w:r>
          </w:p>
        </w:tc>
        <w:tc>
          <w:tcPr>
            <w:tcW w:w="3604" w:type="pct"/>
          </w:tcPr>
          <w:p w14:paraId="20FCDFFC" w14:textId="77777777" w:rsidR="00197346" w:rsidRPr="00FD557D" w:rsidDel="00423CB2" w:rsidRDefault="00197346" w:rsidP="007365A2">
            <w:pPr>
              <w:pStyle w:val="SIText-Bold"/>
              <w:rPr>
                <w:rFonts w:eastAsiaTheme="majorEastAsia"/>
              </w:rPr>
            </w:pPr>
            <w:r w:rsidRPr="00FD557D">
              <w:rPr>
                <w:rFonts w:eastAsiaTheme="majorEastAsia"/>
              </w:rPr>
              <w:t>Description</w:t>
            </w:r>
          </w:p>
        </w:tc>
      </w:tr>
      <w:tr w:rsidR="00197346" w:rsidRPr="00336FCA" w:rsidDel="00423CB2" w14:paraId="26B288B3" w14:textId="77777777" w:rsidTr="007365A2">
        <w:tc>
          <w:tcPr>
            <w:tcW w:w="1396" w:type="pct"/>
          </w:tcPr>
          <w:p w14:paraId="73351E99" w14:textId="1067471E" w:rsidR="00197346" w:rsidRPr="00923720" w:rsidRDefault="00F12046" w:rsidP="007365A2">
            <w:pPr>
              <w:pStyle w:val="SIText"/>
            </w:pPr>
            <w:r>
              <w:t>Oral communication</w:t>
            </w:r>
          </w:p>
        </w:tc>
        <w:tc>
          <w:tcPr>
            <w:tcW w:w="3604" w:type="pct"/>
          </w:tcPr>
          <w:p w14:paraId="58328F5B" w14:textId="2A44DCFE" w:rsidR="00197346" w:rsidRPr="00336FCA" w:rsidRDefault="00F12046" w:rsidP="007365A2">
            <w:pPr>
              <w:pStyle w:val="SIBulletList1"/>
            </w:pPr>
            <w:r>
              <w:rPr>
                <w:rFonts w:eastAsia="Calibri"/>
              </w:rPr>
              <w:t>Interact appropriately with a small group for debriefing</w:t>
            </w:r>
          </w:p>
        </w:tc>
      </w:tr>
      <w:tr w:rsidR="00F12046" w:rsidRPr="00336FCA" w:rsidDel="00423CB2" w14:paraId="2CC9EB71" w14:textId="77777777" w:rsidTr="007365A2">
        <w:tc>
          <w:tcPr>
            <w:tcW w:w="1396" w:type="pct"/>
          </w:tcPr>
          <w:p w14:paraId="6D467E6E" w14:textId="7D127620" w:rsidR="00F12046" w:rsidRDefault="00F12046" w:rsidP="007365A2">
            <w:pPr>
              <w:pStyle w:val="SIText"/>
            </w:pPr>
            <w:r>
              <w:t>Get the work done</w:t>
            </w:r>
          </w:p>
        </w:tc>
        <w:tc>
          <w:tcPr>
            <w:tcW w:w="3604" w:type="pct"/>
          </w:tcPr>
          <w:p w14:paraId="446D3653" w14:textId="55F6585F" w:rsidR="00F12046" w:rsidRDefault="00F12046" w:rsidP="007365A2">
            <w:pPr>
              <w:pStyle w:val="SIBulletList1"/>
              <w:rPr>
                <w:rFonts w:eastAsia="Calibri"/>
              </w:rPr>
            </w:pPr>
            <w:r>
              <w:rPr>
                <w:rFonts w:eastAsia="Calibri"/>
              </w:rPr>
              <w:t>Anticipate problems that may arise with planned capture and restraint</w:t>
            </w:r>
            <w:r w:rsidR="00916A42">
              <w:rPr>
                <w:rFonts w:eastAsia="Calibri"/>
              </w:rPr>
              <w:t xml:space="preserve">, </w:t>
            </w:r>
            <w:r>
              <w:rPr>
                <w:rFonts w:eastAsia="Calibri"/>
              </w:rPr>
              <w:t>and formulate solutions</w:t>
            </w:r>
          </w:p>
        </w:tc>
      </w:tr>
    </w:tbl>
    <w:p w14:paraId="2A33116C" w14:textId="77777777" w:rsidR="00197346" w:rsidRDefault="00197346" w:rsidP="00197346">
      <w:pPr>
        <w:pStyle w:val="SIText"/>
      </w:pPr>
    </w:p>
    <w:tbl>
      <w:tblPr>
        <w:tblStyle w:val="TableGrid"/>
        <w:tblW w:w="5000" w:type="pct"/>
        <w:tblLook w:val="04A0" w:firstRow="1" w:lastRow="0" w:firstColumn="1" w:lastColumn="0" w:noHBand="0" w:noVBand="1"/>
      </w:tblPr>
      <w:tblGrid>
        <w:gridCol w:w="2107"/>
        <w:gridCol w:w="2137"/>
        <w:gridCol w:w="2424"/>
        <w:gridCol w:w="2960"/>
      </w:tblGrid>
      <w:tr w:rsidR="00197346" w14:paraId="4552CE35" w14:textId="77777777" w:rsidTr="007365A2">
        <w:trPr>
          <w:tblHeader/>
        </w:trPr>
        <w:tc>
          <w:tcPr>
            <w:tcW w:w="5000" w:type="pct"/>
            <w:gridSpan w:val="4"/>
          </w:tcPr>
          <w:p w14:paraId="04302046" w14:textId="77777777" w:rsidR="00197346" w:rsidRPr="00923720" w:rsidRDefault="00197346" w:rsidP="007365A2">
            <w:pPr>
              <w:pStyle w:val="SIUnittitle"/>
            </w:pPr>
            <w:r w:rsidRPr="00923720">
              <w:t>Unit Mapping Information</w:t>
            </w:r>
          </w:p>
        </w:tc>
      </w:tr>
      <w:tr w:rsidR="00197346" w14:paraId="13C0533B" w14:textId="77777777" w:rsidTr="00197346">
        <w:trPr>
          <w:tblHeader/>
        </w:trPr>
        <w:tc>
          <w:tcPr>
            <w:tcW w:w="1094" w:type="pct"/>
          </w:tcPr>
          <w:p w14:paraId="14BDAA9D" w14:textId="77777777" w:rsidR="00197346" w:rsidRPr="00923720" w:rsidRDefault="00197346" w:rsidP="007365A2">
            <w:pPr>
              <w:pStyle w:val="SIText-Bold"/>
            </w:pPr>
            <w:r w:rsidRPr="00923720">
              <w:t>Code and title current version</w:t>
            </w:r>
          </w:p>
        </w:tc>
        <w:tc>
          <w:tcPr>
            <w:tcW w:w="1110" w:type="pct"/>
          </w:tcPr>
          <w:p w14:paraId="4B46F6F7" w14:textId="77777777" w:rsidR="00197346" w:rsidRPr="00923720" w:rsidRDefault="00197346" w:rsidP="007365A2">
            <w:pPr>
              <w:pStyle w:val="SIText-Bold"/>
            </w:pPr>
            <w:r w:rsidRPr="00923720">
              <w:t>Code and title previous version</w:t>
            </w:r>
          </w:p>
        </w:tc>
        <w:tc>
          <w:tcPr>
            <w:tcW w:w="1259" w:type="pct"/>
          </w:tcPr>
          <w:p w14:paraId="7C7D48D4" w14:textId="77777777" w:rsidR="00197346" w:rsidRPr="00923720" w:rsidRDefault="00197346" w:rsidP="007365A2">
            <w:pPr>
              <w:pStyle w:val="SIText-Bold"/>
            </w:pPr>
            <w:r w:rsidRPr="00923720">
              <w:t>Comments</w:t>
            </w:r>
          </w:p>
        </w:tc>
        <w:tc>
          <w:tcPr>
            <w:tcW w:w="1537" w:type="pct"/>
          </w:tcPr>
          <w:p w14:paraId="6D5FEAD1" w14:textId="77777777" w:rsidR="00197346" w:rsidRPr="00923720" w:rsidRDefault="00197346" w:rsidP="007365A2">
            <w:pPr>
              <w:pStyle w:val="SIText-Bold"/>
            </w:pPr>
            <w:r w:rsidRPr="00923720">
              <w:t>Equivalence status</w:t>
            </w:r>
          </w:p>
        </w:tc>
      </w:tr>
      <w:tr w:rsidR="00197346" w14:paraId="62885086" w14:textId="77777777" w:rsidTr="00197346">
        <w:tc>
          <w:tcPr>
            <w:tcW w:w="1094" w:type="pct"/>
          </w:tcPr>
          <w:p w14:paraId="5445C949" w14:textId="2193D4A2" w:rsidR="00197346" w:rsidRPr="00923720" w:rsidRDefault="00197346" w:rsidP="007365A2">
            <w:pPr>
              <w:pStyle w:val="SIText"/>
            </w:pPr>
            <w:r w:rsidRPr="00E019F8">
              <w:t>ACMCAN305</w:t>
            </w:r>
            <w:r>
              <w:t xml:space="preserve"> </w:t>
            </w:r>
            <w:r w:rsidRPr="00E019F8">
              <w:t>Assist with capturing, restraining and moving animals</w:t>
            </w:r>
          </w:p>
        </w:tc>
        <w:tc>
          <w:tcPr>
            <w:tcW w:w="1110" w:type="pct"/>
          </w:tcPr>
          <w:p w14:paraId="1447E0F8" w14:textId="717ADF3A" w:rsidR="00197346" w:rsidRPr="00BC49BB" w:rsidRDefault="00197346" w:rsidP="007365A2">
            <w:pPr>
              <w:pStyle w:val="SIText"/>
            </w:pPr>
            <w:r w:rsidRPr="00E019F8">
              <w:t>ACMCAN305</w:t>
            </w:r>
            <w:r w:rsidR="00B75657">
              <w:t>A</w:t>
            </w:r>
            <w:r>
              <w:t xml:space="preserve"> </w:t>
            </w:r>
            <w:r w:rsidRPr="00E019F8">
              <w:t>Assist with capturing, restraining and moving animals</w:t>
            </w:r>
          </w:p>
        </w:tc>
        <w:tc>
          <w:tcPr>
            <w:tcW w:w="1259" w:type="pct"/>
          </w:tcPr>
          <w:p w14:paraId="248E4FB4" w14:textId="77777777" w:rsidR="00197346" w:rsidRPr="00BC49BB" w:rsidRDefault="00197346" w:rsidP="007365A2">
            <w:pPr>
              <w:pStyle w:val="SIText"/>
            </w:pPr>
            <w:r>
              <w:t>Updated to meet Standards for Training Packages</w:t>
            </w:r>
          </w:p>
        </w:tc>
        <w:tc>
          <w:tcPr>
            <w:tcW w:w="1537" w:type="pct"/>
          </w:tcPr>
          <w:p w14:paraId="02947C6B" w14:textId="77777777" w:rsidR="00197346" w:rsidRDefault="00197346" w:rsidP="007365A2">
            <w:pPr>
              <w:pStyle w:val="SIText"/>
            </w:pPr>
            <w:r>
              <w:t xml:space="preserve">Equivalent unit </w:t>
            </w:r>
          </w:p>
          <w:p w14:paraId="1575C80D" w14:textId="77777777" w:rsidR="00197346" w:rsidRPr="00BC49BB" w:rsidRDefault="00197346" w:rsidP="007365A2">
            <w:pPr>
              <w:pStyle w:val="SIText"/>
            </w:pPr>
          </w:p>
        </w:tc>
      </w:tr>
    </w:tbl>
    <w:p w14:paraId="2285FF32" w14:textId="77777777" w:rsidR="00197346" w:rsidRDefault="00197346" w:rsidP="0019734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7"/>
        <w:gridCol w:w="7521"/>
      </w:tblGrid>
      <w:tr w:rsidR="00197346" w:rsidRPr="00A55106" w14:paraId="52F0EE06" w14:textId="77777777" w:rsidTr="00197346">
        <w:trPr>
          <w:trHeight w:val="601"/>
        </w:trPr>
        <w:tc>
          <w:tcPr>
            <w:tcW w:w="1094" w:type="pct"/>
            <w:shd w:val="clear" w:color="auto" w:fill="auto"/>
          </w:tcPr>
          <w:p w14:paraId="099BE4D4" w14:textId="77777777" w:rsidR="00197346" w:rsidRPr="00CC451E" w:rsidRDefault="00197346" w:rsidP="007365A2">
            <w:pPr>
              <w:pStyle w:val="SIUnittitle"/>
            </w:pPr>
            <w:r w:rsidRPr="00CC451E">
              <w:t>Links</w:t>
            </w:r>
          </w:p>
        </w:tc>
        <w:tc>
          <w:tcPr>
            <w:tcW w:w="3906" w:type="pct"/>
            <w:shd w:val="clear" w:color="auto" w:fill="auto"/>
          </w:tcPr>
          <w:p w14:paraId="3CA64D51" w14:textId="72CEEB53" w:rsidR="00197346" w:rsidRPr="00A76C6C" w:rsidRDefault="00916A42" w:rsidP="007365A2">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BA3D21">
              <w:rPr>
                <w:rFonts w:cs="Arial"/>
                <w:szCs w:val="20"/>
              </w:rPr>
              <w:t>:</w:t>
            </w:r>
            <w:r>
              <w:rPr>
                <w:rFonts w:cs="Arial"/>
                <w:szCs w:val="20"/>
              </w:rPr>
              <w:t xml:space="preserve"> </w:t>
            </w:r>
            <w:hyperlink r:id="rId10" w:history="1">
              <w:r w:rsidRPr="00D92BB9">
                <w:rPr>
                  <w:rStyle w:val="Hyperlink"/>
                  <w:rFonts w:cs="Arial"/>
                  <w:szCs w:val="20"/>
                </w:rPr>
                <w:t>https://vetnet.education.gov.au/Pages/TrainingDocs.aspx?q=b75f4b23-54c9-4cc9-a5db-d3502d154103</w:t>
              </w:r>
            </w:hyperlink>
          </w:p>
        </w:tc>
      </w:tr>
    </w:tbl>
    <w:p w14:paraId="7FE82E99" w14:textId="77777777" w:rsidR="00197346" w:rsidRDefault="00197346" w:rsidP="00197346">
      <w:pPr>
        <w:pStyle w:val="SIText"/>
      </w:pPr>
    </w:p>
    <w:p w14:paraId="05600FBD" w14:textId="77777777" w:rsidR="00E019F8" w:rsidRPr="007B2A19" w:rsidRDefault="00E019F8">
      <w:pPr>
        <w:sectPr w:rsidR="00E019F8" w:rsidRPr="007B2A19" w:rsidSect="004F46F7">
          <w:headerReference w:type="default" r:id="rId11"/>
          <w:footerReference w:type="default" r:id="rId12"/>
          <w:pgSz w:w="11906" w:h="16838" w:code="9"/>
          <w:pgMar w:top="1134" w:right="1134" w:bottom="1134" w:left="1134" w:header="567" w:footer="567" w:gutter="0"/>
          <w:cols w:space="720"/>
          <w:docGrid w:linePitch="272"/>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6510"/>
      </w:tblGrid>
      <w:tr w:rsidR="006B7A00" w:rsidRPr="007B2A19" w14:paraId="52BA2904" w14:textId="77777777" w:rsidTr="7CD18AD0">
        <w:trPr>
          <w:tblHeader/>
        </w:trPr>
        <w:tc>
          <w:tcPr>
            <w:tcW w:w="2732" w:type="dxa"/>
            <w:shd w:val="clear" w:color="auto" w:fill="auto"/>
          </w:tcPr>
          <w:p w14:paraId="03823451" w14:textId="6BD91FF9" w:rsidR="006B7A00" w:rsidRPr="007B2A19" w:rsidRDefault="00197346" w:rsidP="00197346">
            <w:pPr>
              <w:pStyle w:val="SIUnittitle"/>
            </w:pPr>
            <w:r>
              <w:lastRenderedPageBreak/>
              <w:t>TITLE</w:t>
            </w:r>
          </w:p>
        </w:tc>
        <w:tc>
          <w:tcPr>
            <w:tcW w:w="6510" w:type="dxa"/>
            <w:shd w:val="clear" w:color="auto" w:fill="auto"/>
          </w:tcPr>
          <w:p w14:paraId="351DC924" w14:textId="0F1C86F9" w:rsidR="006B7A00" w:rsidRPr="007B2A19" w:rsidRDefault="00197346" w:rsidP="00197346">
            <w:pPr>
              <w:pStyle w:val="SIUnittitle"/>
            </w:pPr>
            <w:r w:rsidRPr="00E33598">
              <w:t xml:space="preserve">Assessment requirements </w:t>
            </w:r>
            <w:r>
              <w:t xml:space="preserve">for </w:t>
            </w:r>
            <w:r w:rsidRPr="007B2A19">
              <w:t>ACMCAN305</w:t>
            </w:r>
            <w:r>
              <w:t xml:space="preserve"> </w:t>
            </w:r>
            <w:r w:rsidR="006B7A00" w:rsidRPr="007B2A19">
              <w:t>Assist with capturing, restraining and moving animals</w:t>
            </w:r>
          </w:p>
        </w:tc>
      </w:tr>
      <w:tr w:rsidR="00E91BFF" w:rsidRPr="007B2A19" w14:paraId="6CCEE0A3" w14:textId="77777777" w:rsidTr="7CD18AD0">
        <w:tc>
          <w:tcPr>
            <w:tcW w:w="9242" w:type="dxa"/>
            <w:gridSpan w:val="2"/>
            <w:shd w:val="clear" w:color="auto" w:fill="auto"/>
          </w:tcPr>
          <w:p w14:paraId="4AC46E78" w14:textId="77777777" w:rsidR="00E91BFF" w:rsidRPr="00197346" w:rsidRDefault="00E91BFF" w:rsidP="00197346">
            <w:pPr>
              <w:pStyle w:val="SIUnittitle"/>
            </w:pPr>
            <w:r w:rsidRPr="00197346">
              <w:t>Performance Evidence</w:t>
            </w:r>
          </w:p>
        </w:tc>
      </w:tr>
      <w:tr w:rsidR="00E91BFF" w:rsidRPr="007B2A19" w14:paraId="372755D7" w14:textId="77777777" w:rsidTr="7CD18AD0">
        <w:tc>
          <w:tcPr>
            <w:tcW w:w="9242" w:type="dxa"/>
            <w:gridSpan w:val="2"/>
            <w:shd w:val="clear" w:color="auto" w:fill="auto"/>
          </w:tcPr>
          <w:p w14:paraId="130EC3FC" w14:textId="38E8ADF4" w:rsidR="00916A42" w:rsidRDefault="00305B55" w:rsidP="00B75657">
            <w:pPr>
              <w:pStyle w:val="SIBulletList1"/>
              <w:numPr>
                <w:ilvl w:val="0"/>
                <w:numId w:val="0"/>
              </w:numPr>
            </w:pPr>
            <w:r w:rsidRPr="00305B55">
              <w:t xml:space="preserve">An individual demonstrating competency must satisfy all of the elements and performance criteria </w:t>
            </w:r>
            <w:r w:rsidR="00BA3D21">
              <w:t>in</w:t>
            </w:r>
            <w:r w:rsidRPr="00305B55">
              <w:t xml:space="preserve"> this unit</w:t>
            </w:r>
            <w:r w:rsidR="00B75657">
              <w:t xml:space="preserve">. </w:t>
            </w:r>
          </w:p>
          <w:p w14:paraId="5566F929" w14:textId="77777777" w:rsidR="00916A42" w:rsidRDefault="00916A42" w:rsidP="00B75657">
            <w:pPr>
              <w:pStyle w:val="SIBulletList1"/>
              <w:numPr>
                <w:ilvl w:val="0"/>
                <w:numId w:val="0"/>
              </w:numPr>
            </w:pPr>
          </w:p>
          <w:p w14:paraId="38D7E14D" w14:textId="38815A03" w:rsidR="00B75657" w:rsidRDefault="00B75657" w:rsidP="00B75657">
            <w:pPr>
              <w:pStyle w:val="SIBulletList1"/>
              <w:numPr>
                <w:ilvl w:val="0"/>
                <w:numId w:val="0"/>
              </w:numPr>
            </w:pPr>
            <w:r>
              <w:t>There must be evidence that the individual has:</w:t>
            </w:r>
          </w:p>
          <w:p w14:paraId="6A2561D7" w14:textId="64DB39EA" w:rsidR="00E91BFF" w:rsidRPr="007B2A19" w:rsidRDefault="00B75657" w:rsidP="00B75657">
            <w:pPr>
              <w:pStyle w:val="SIBullet1"/>
            </w:pPr>
            <w:r>
              <w:t>assisted in capturing, restraining and moving a minimum of three different animals using safe and humane methods.</w:t>
            </w:r>
          </w:p>
        </w:tc>
      </w:tr>
    </w:tbl>
    <w:p w14:paraId="5472AD10" w14:textId="77777777" w:rsidR="00197346" w:rsidRDefault="0019734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E91BFF" w:rsidRPr="007B2A19" w14:paraId="6AD640D2" w14:textId="77777777" w:rsidTr="7CD18AD0">
        <w:tc>
          <w:tcPr>
            <w:tcW w:w="9242" w:type="dxa"/>
            <w:shd w:val="clear" w:color="auto" w:fill="auto"/>
          </w:tcPr>
          <w:p w14:paraId="7B14DFAF" w14:textId="77777777" w:rsidR="00E91BFF" w:rsidRPr="007B2A19" w:rsidRDefault="00E91BFF" w:rsidP="00197346">
            <w:pPr>
              <w:pStyle w:val="SIUnittitle"/>
            </w:pPr>
            <w:r w:rsidRPr="007B2A19">
              <w:t>Knowledge Evidence</w:t>
            </w:r>
          </w:p>
        </w:tc>
      </w:tr>
      <w:tr w:rsidR="00E91BFF" w:rsidRPr="007B2A19" w14:paraId="17E86CAD" w14:textId="77777777" w:rsidTr="7CD18AD0">
        <w:tc>
          <w:tcPr>
            <w:tcW w:w="9242" w:type="dxa"/>
            <w:shd w:val="clear" w:color="auto" w:fill="auto"/>
          </w:tcPr>
          <w:p w14:paraId="0D0CF0C7" w14:textId="77777777" w:rsidR="00B75657" w:rsidRDefault="00B75657" w:rsidP="00B75657">
            <w:pPr>
              <w:pStyle w:val="SIText"/>
            </w:pPr>
            <w:r>
              <w:t>An individual must be able to demonstrate the knowledge required to perform the tasks outlined in the elements and performance criteria of this unit. This includes knowledge of:</w:t>
            </w:r>
          </w:p>
          <w:p w14:paraId="613F6629" w14:textId="77777777" w:rsidR="00E55E00" w:rsidRDefault="00E55E00" w:rsidP="00837781">
            <w:pPr>
              <w:pStyle w:val="SIBulletList1"/>
            </w:pPr>
            <w:r>
              <w:t>principles and practices for capturing, restraining and moving animals</w:t>
            </w:r>
          </w:p>
          <w:p w14:paraId="583F1832" w14:textId="77BAF452" w:rsidR="001B07E8" w:rsidRPr="007B2A19" w:rsidRDefault="001B07E8" w:rsidP="00837781">
            <w:pPr>
              <w:pStyle w:val="SIBulletList1"/>
            </w:pPr>
            <w:r w:rsidRPr="007B2A19">
              <w:t xml:space="preserve">anatomical structures and physiological features of animals </w:t>
            </w:r>
            <w:r w:rsidR="00B75657">
              <w:t>that are</w:t>
            </w:r>
            <w:r w:rsidRPr="007B2A19">
              <w:t xml:space="preserve"> capture</w:t>
            </w:r>
            <w:r w:rsidR="00B75657">
              <w:t>d</w:t>
            </w:r>
            <w:r w:rsidRPr="007B2A19">
              <w:t>, restrain</w:t>
            </w:r>
            <w:r w:rsidR="00B75657">
              <w:t>ed</w:t>
            </w:r>
            <w:r w:rsidRPr="007B2A19">
              <w:t xml:space="preserve"> and transport</w:t>
            </w:r>
            <w:r w:rsidR="00B75657">
              <w:t>ed</w:t>
            </w:r>
          </w:p>
          <w:p w14:paraId="07902630" w14:textId="682EE9D5" w:rsidR="001B07E8" w:rsidRDefault="001B07E8" w:rsidP="00837781">
            <w:pPr>
              <w:pStyle w:val="SIBulletList1"/>
            </w:pPr>
            <w:r w:rsidRPr="007B2A19">
              <w:t>animal husbandry requirements related to capture, restraint and transportation</w:t>
            </w:r>
          </w:p>
          <w:p w14:paraId="6ACD795A" w14:textId="6A4C65D6" w:rsidR="00837781" w:rsidRDefault="00837781" w:rsidP="00837781">
            <w:pPr>
              <w:pStyle w:val="SIBulletList1"/>
            </w:pPr>
            <w:r>
              <w:t>planning requirements for moving animals, including:</w:t>
            </w:r>
          </w:p>
          <w:p w14:paraId="2AE43019" w14:textId="3D3D6FD6" w:rsidR="00837781" w:rsidRDefault="00837781" w:rsidP="00837781">
            <w:pPr>
              <w:pStyle w:val="SIBullet2"/>
            </w:pPr>
            <w:r>
              <w:t>assessment of the impact of the capture or restraint on animals and/or group</w:t>
            </w:r>
          </w:p>
          <w:p w14:paraId="0F160B52" w14:textId="77777777" w:rsidR="00837781" w:rsidRDefault="00837781" w:rsidP="00837781">
            <w:pPr>
              <w:pStyle w:val="SIBullet2"/>
            </w:pPr>
            <w:r>
              <w:t>choice of capture technique depending on species' characteristics:</w:t>
            </w:r>
          </w:p>
          <w:p w14:paraId="5BBD1344" w14:textId="77777777" w:rsidR="00837781" w:rsidRDefault="00837781" w:rsidP="00837781">
            <w:pPr>
              <w:pStyle w:val="SIBulletList3"/>
            </w:pPr>
            <w:r>
              <w:t>aggressive nature</w:t>
            </w:r>
          </w:p>
          <w:p w14:paraId="7F9906AB" w14:textId="77777777" w:rsidR="00837781" w:rsidRDefault="00837781" w:rsidP="00837781">
            <w:pPr>
              <w:pStyle w:val="SIBulletList3"/>
            </w:pPr>
            <w:r>
              <w:t>defence mechanisms</w:t>
            </w:r>
          </w:p>
          <w:p w14:paraId="2CA1CEB3" w14:textId="77777777" w:rsidR="00837781" w:rsidRDefault="00837781" w:rsidP="00837781">
            <w:pPr>
              <w:pStyle w:val="SIBulletList3"/>
            </w:pPr>
            <w:r>
              <w:t>flight or fight</w:t>
            </w:r>
          </w:p>
          <w:p w14:paraId="5683772D" w14:textId="77777777" w:rsidR="00837781" w:rsidRDefault="00837781" w:rsidP="00837781">
            <w:pPr>
              <w:pStyle w:val="SIBulletList3"/>
            </w:pPr>
            <w:r>
              <w:t>physiological attributes</w:t>
            </w:r>
          </w:p>
          <w:p w14:paraId="0C7FE480" w14:textId="77777777" w:rsidR="00837781" w:rsidRDefault="00837781" w:rsidP="00837781">
            <w:pPr>
              <w:pStyle w:val="SIBulletList3"/>
            </w:pPr>
            <w:r>
              <w:t>sex</w:t>
            </w:r>
          </w:p>
          <w:p w14:paraId="216DAC3D" w14:textId="77777777" w:rsidR="00837781" w:rsidRDefault="00837781" w:rsidP="00837781">
            <w:pPr>
              <w:pStyle w:val="SIBulletList3"/>
            </w:pPr>
            <w:r>
              <w:t>size</w:t>
            </w:r>
          </w:p>
          <w:p w14:paraId="07755A4F" w14:textId="77777777" w:rsidR="00837781" w:rsidRDefault="00837781" w:rsidP="00837781">
            <w:pPr>
              <w:pStyle w:val="SIBulletList3"/>
            </w:pPr>
            <w:r>
              <w:t>stress response</w:t>
            </w:r>
          </w:p>
          <w:p w14:paraId="3C163A61" w14:textId="77777777" w:rsidR="00837781" w:rsidRDefault="00837781" w:rsidP="00837781">
            <w:pPr>
              <w:pStyle w:val="SIBullet2"/>
            </w:pPr>
            <w:r>
              <w:t>choice of staff, including veterinary</w:t>
            </w:r>
          </w:p>
          <w:p w14:paraId="3BCA5F20" w14:textId="77777777" w:rsidR="00837781" w:rsidRDefault="00837781" w:rsidP="00837781">
            <w:pPr>
              <w:pStyle w:val="SIBullet2"/>
            </w:pPr>
            <w:r>
              <w:t>climatic conditions</w:t>
            </w:r>
          </w:p>
          <w:p w14:paraId="5DB017D4" w14:textId="77777777" w:rsidR="00837781" w:rsidRDefault="00837781" w:rsidP="00837781">
            <w:pPr>
              <w:pStyle w:val="SIBullet2"/>
            </w:pPr>
            <w:r>
              <w:t>contingency plans in the event of escape</w:t>
            </w:r>
          </w:p>
          <w:p w14:paraId="478F0B9D" w14:textId="77777777" w:rsidR="00837781" w:rsidRDefault="00837781" w:rsidP="00837781">
            <w:pPr>
              <w:pStyle w:val="SIBullet2"/>
            </w:pPr>
            <w:r>
              <w:t>equipment required</w:t>
            </w:r>
          </w:p>
          <w:p w14:paraId="55BD5994" w14:textId="77777777" w:rsidR="00837781" w:rsidRDefault="00837781" w:rsidP="00837781">
            <w:pPr>
              <w:pStyle w:val="SIBullet2"/>
            </w:pPr>
            <w:r>
              <w:t>safety issues, including those relating to the public and the team involved in the capture or restraint</w:t>
            </w:r>
          </w:p>
          <w:p w14:paraId="0FEBC3FF" w14:textId="2819D239" w:rsidR="00837781" w:rsidRDefault="00837781" w:rsidP="00837781">
            <w:pPr>
              <w:pStyle w:val="SIBullet2"/>
            </w:pPr>
            <w:r>
              <w:t>time factors</w:t>
            </w:r>
          </w:p>
          <w:p w14:paraId="01A2A901" w14:textId="251F38A2" w:rsidR="00837781" w:rsidRDefault="00837781" w:rsidP="00837781">
            <w:pPr>
              <w:pStyle w:val="SIBulletList1"/>
            </w:pPr>
            <w:r>
              <w:t>equipment, including:</w:t>
            </w:r>
          </w:p>
          <w:p w14:paraId="25807BAD" w14:textId="77777777" w:rsidR="00837781" w:rsidRPr="00837781" w:rsidRDefault="00837781" w:rsidP="00837781">
            <w:pPr>
              <w:pStyle w:val="SIBullet2"/>
              <w:rPr>
                <w:lang w:eastAsia="en-AU"/>
              </w:rPr>
            </w:pPr>
            <w:r w:rsidRPr="00837781">
              <w:rPr>
                <w:lang w:eastAsia="en-AU"/>
              </w:rPr>
              <w:t>bags</w:t>
            </w:r>
          </w:p>
          <w:p w14:paraId="4D1568B9" w14:textId="77777777" w:rsidR="00837781" w:rsidRPr="00837781" w:rsidRDefault="00837781" w:rsidP="00837781">
            <w:pPr>
              <w:pStyle w:val="SIBullet2"/>
              <w:rPr>
                <w:lang w:eastAsia="en-AU"/>
              </w:rPr>
            </w:pPr>
            <w:r w:rsidRPr="00837781">
              <w:rPr>
                <w:lang w:eastAsia="en-AU"/>
              </w:rPr>
              <w:t>catch poles</w:t>
            </w:r>
          </w:p>
          <w:p w14:paraId="495F68FC" w14:textId="77777777" w:rsidR="00837781" w:rsidRPr="00837781" w:rsidRDefault="00837781" w:rsidP="00837781">
            <w:pPr>
              <w:pStyle w:val="SIBullet2"/>
              <w:rPr>
                <w:lang w:eastAsia="en-AU"/>
              </w:rPr>
            </w:pPr>
            <w:r w:rsidRPr="00837781">
              <w:rPr>
                <w:lang w:eastAsia="en-AU"/>
              </w:rPr>
              <w:t>nets</w:t>
            </w:r>
          </w:p>
          <w:p w14:paraId="6C4B54F9" w14:textId="77777777" w:rsidR="00837781" w:rsidRPr="00837781" w:rsidRDefault="00837781" w:rsidP="00837781">
            <w:pPr>
              <w:pStyle w:val="SIBullet2"/>
              <w:rPr>
                <w:lang w:eastAsia="en-AU"/>
              </w:rPr>
            </w:pPr>
            <w:r w:rsidRPr="00837781">
              <w:rPr>
                <w:lang w:eastAsia="en-AU"/>
              </w:rPr>
              <w:t>ropes</w:t>
            </w:r>
          </w:p>
          <w:p w14:paraId="2107D4F6" w14:textId="77777777" w:rsidR="00837781" w:rsidRPr="00837781" w:rsidRDefault="00837781" w:rsidP="00837781">
            <w:pPr>
              <w:pStyle w:val="SIBullet2"/>
              <w:rPr>
                <w:lang w:eastAsia="en-AU"/>
              </w:rPr>
            </w:pPr>
            <w:r w:rsidRPr="00837781">
              <w:rPr>
                <w:lang w:eastAsia="en-AU"/>
              </w:rPr>
              <w:t>transportation containers</w:t>
            </w:r>
          </w:p>
          <w:p w14:paraId="3E7E3800" w14:textId="77777777" w:rsidR="00837781" w:rsidRDefault="00837781" w:rsidP="00837781">
            <w:pPr>
              <w:pStyle w:val="SIBullet2"/>
              <w:rPr>
                <w:lang w:eastAsia="en-AU"/>
              </w:rPr>
            </w:pPr>
            <w:r w:rsidRPr="00837781">
              <w:rPr>
                <w:lang w:eastAsia="en-AU"/>
              </w:rPr>
              <w:t xml:space="preserve">visual barriers </w:t>
            </w:r>
          </w:p>
          <w:p w14:paraId="494B9121" w14:textId="6FAD257D" w:rsidR="00837781" w:rsidRPr="007B2A19" w:rsidRDefault="00837781" w:rsidP="00837781">
            <w:pPr>
              <w:pStyle w:val="SIBullet2"/>
              <w:rPr>
                <w:lang w:eastAsia="en-AU"/>
              </w:rPr>
            </w:pPr>
            <w:r w:rsidRPr="00837781">
              <w:rPr>
                <w:lang w:eastAsia="en-AU"/>
              </w:rPr>
              <w:t>anaesthetic agents</w:t>
            </w:r>
          </w:p>
          <w:p w14:paraId="5AFCC81B" w14:textId="0E9AB07B" w:rsidR="00F12046" w:rsidRDefault="00F12046" w:rsidP="00837781">
            <w:pPr>
              <w:pStyle w:val="SIBulletList1"/>
            </w:pPr>
            <w:r>
              <w:t>containers used for transporting different animals</w:t>
            </w:r>
          </w:p>
          <w:p w14:paraId="4015A1C1" w14:textId="66FB8A7D" w:rsidR="001B07E8" w:rsidRDefault="001B07E8" w:rsidP="00837781">
            <w:pPr>
              <w:pStyle w:val="SIBulletList1"/>
            </w:pPr>
            <w:r w:rsidRPr="007B2A19">
              <w:t>emergency procedures</w:t>
            </w:r>
            <w:r w:rsidR="00837781">
              <w:t xml:space="preserve"> appropriate for the task</w:t>
            </w:r>
          </w:p>
          <w:p w14:paraId="7383AEF7" w14:textId="1799063F" w:rsidR="00837781" w:rsidRDefault="00837781" w:rsidP="00837781">
            <w:pPr>
              <w:pStyle w:val="SIBulletList1"/>
            </w:pPr>
            <w:r>
              <w:t>risks involved when handling animals, including:</w:t>
            </w:r>
          </w:p>
          <w:p w14:paraId="401F3B0D" w14:textId="77777777" w:rsidR="00837781" w:rsidRPr="00837781" w:rsidRDefault="00837781" w:rsidP="00837781">
            <w:pPr>
              <w:pStyle w:val="SIBullet2"/>
              <w:rPr>
                <w:lang w:eastAsia="en-AU"/>
              </w:rPr>
            </w:pPr>
            <w:r w:rsidRPr="00837781">
              <w:rPr>
                <w:lang w:eastAsia="en-AU"/>
              </w:rPr>
              <w:t>animal bites, envenomation, kicks, scratches and crush injuries</w:t>
            </w:r>
          </w:p>
          <w:p w14:paraId="092945E8" w14:textId="77777777" w:rsidR="00837781" w:rsidRPr="00837781" w:rsidRDefault="00837781" w:rsidP="00837781">
            <w:pPr>
              <w:pStyle w:val="SIBullet2"/>
              <w:rPr>
                <w:lang w:eastAsia="en-AU"/>
              </w:rPr>
            </w:pPr>
            <w:r w:rsidRPr="00837781">
              <w:rPr>
                <w:lang w:eastAsia="en-AU"/>
              </w:rPr>
              <w:t>biological hazardous waste and sharps disposal</w:t>
            </w:r>
          </w:p>
          <w:p w14:paraId="0F6B8324" w14:textId="77777777" w:rsidR="00837781" w:rsidRPr="00837781" w:rsidRDefault="00837781" w:rsidP="00837781">
            <w:pPr>
              <w:pStyle w:val="SIBullet2"/>
              <w:rPr>
                <w:lang w:eastAsia="en-AU"/>
              </w:rPr>
            </w:pPr>
            <w:r w:rsidRPr="00837781">
              <w:rPr>
                <w:lang w:eastAsia="en-AU"/>
              </w:rPr>
              <w:t>handling of chemicals and medicines</w:t>
            </w:r>
          </w:p>
          <w:p w14:paraId="2A92B5D9" w14:textId="77777777" w:rsidR="00837781" w:rsidRPr="00837781" w:rsidRDefault="00837781" w:rsidP="00837781">
            <w:pPr>
              <w:pStyle w:val="SIBullet2"/>
              <w:rPr>
                <w:lang w:eastAsia="en-AU"/>
              </w:rPr>
            </w:pPr>
            <w:r w:rsidRPr="00837781">
              <w:rPr>
                <w:lang w:eastAsia="en-AU"/>
              </w:rPr>
              <w:t>gas leakage</w:t>
            </w:r>
          </w:p>
          <w:p w14:paraId="59572165" w14:textId="77777777" w:rsidR="00837781" w:rsidRPr="00837781" w:rsidRDefault="00837781" w:rsidP="00837781">
            <w:pPr>
              <w:pStyle w:val="SIBullet2"/>
              <w:rPr>
                <w:lang w:eastAsia="en-AU"/>
              </w:rPr>
            </w:pPr>
            <w:r w:rsidRPr="00837781">
              <w:rPr>
                <w:lang w:eastAsia="en-AU"/>
              </w:rPr>
              <w:t>inhalation of aerosol particles</w:t>
            </w:r>
          </w:p>
          <w:p w14:paraId="7EA8F82E" w14:textId="77777777" w:rsidR="00837781" w:rsidRPr="00837781" w:rsidRDefault="00837781" w:rsidP="00837781">
            <w:pPr>
              <w:pStyle w:val="SIBullet2"/>
              <w:rPr>
                <w:lang w:eastAsia="en-AU"/>
              </w:rPr>
            </w:pPr>
            <w:r w:rsidRPr="00837781">
              <w:rPr>
                <w:lang w:eastAsia="en-AU"/>
              </w:rPr>
              <w:t>intraocular contamination</w:t>
            </w:r>
          </w:p>
          <w:p w14:paraId="3345EA68" w14:textId="77777777" w:rsidR="00837781" w:rsidRPr="00837781" w:rsidRDefault="00837781" w:rsidP="00837781">
            <w:pPr>
              <w:pStyle w:val="SIBullet2"/>
              <w:rPr>
                <w:lang w:eastAsia="en-AU"/>
              </w:rPr>
            </w:pPr>
            <w:r w:rsidRPr="00837781">
              <w:rPr>
                <w:lang w:eastAsia="en-AU"/>
              </w:rPr>
              <w:t>manual handling, including carrying, lifting and shifting</w:t>
            </w:r>
          </w:p>
          <w:p w14:paraId="1C3E6EA0" w14:textId="77777777" w:rsidR="00837781" w:rsidRPr="00837781" w:rsidRDefault="00837781" w:rsidP="00837781">
            <w:pPr>
              <w:pStyle w:val="SIBullet2"/>
              <w:rPr>
                <w:lang w:eastAsia="en-AU"/>
              </w:rPr>
            </w:pPr>
            <w:r w:rsidRPr="00837781">
              <w:rPr>
                <w:lang w:eastAsia="en-AU"/>
              </w:rPr>
              <w:t>needle pricks and cuts from other sharps</w:t>
            </w:r>
          </w:p>
          <w:p w14:paraId="2226B79C" w14:textId="77777777" w:rsidR="00837781" w:rsidRPr="00837781" w:rsidRDefault="00837781" w:rsidP="00837781">
            <w:pPr>
              <w:pStyle w:val="SIBullet2"/>
              <w:rPr>
                <w:lang w:eastAsia="en-AU"/>
              </w:rPr>
            </w:pPr>
            <w:r w:rsidRPr="00837781">
              <w:rPr>
                <w:lang w:eastAsia="en-AU"/>
              </w:rPr>
              <w:t>release of infective agents (animal and human)</w:t>
            </w:r>
          </w:p>
          <w:p w14:paraId="425E9A16" w14:textId="77777777" w:rsidR="00837781" w:rsidRPr="00837781" w:rsidRDefault="00837781" w:rsidP="00837781">
            <w:pPr>
              <w:pStyle w:val="SIBullet2"/>
              <w:rPr>
                <w:lang w:eastAsia="en-AU"/>
              </w:rPr>
            </w:pPr>
            <w:r w:rsidRPr="00837781">
              <w:rPr>
                <w:lang w:eastAsia="en-AU"/>
              </w:rPr>
              <w:lastRenderedPageBreak/>
              <w:t>slippery or uneven work surfaces</w:t>
            </w:r>
          </w:p>
          <w:p w14:paraId="64915462" w14:textId="455C66A4" w:rsidR="00837781" w:rsidRPr="007B2A19" w:rsidRDefault="00837781" w:rsidP="00837781">
            <w:pPr>
              <w:pStyle w:val="SIBullet2"/>
              <w:rPr>
                <w:lang w:eastAsia="en-AU"/>
              </w:rPr>
            </w:pPr>
            <w:r>
              <w:rPr>
                <w:lang w:eastAsia="en-AU"/>
              </w:rPr>
              <w:t>zoonoses</w:t>
            </w:r>
          </w:p>
          <w:p w14:paraId="18EB4A4C" w14:textId="4116E4F6" w:rsidR="001B07E8" w:rsidRPr="007B2A19" w:rsidRDefault="000268E3" w:rsidP="00837781">
            <w:pPr>
              <w:pStyle w:val="SIBulletList1"/>
            </w:pPr>
            <w:r>
              <w:t>International Air Transport Association (</w:t>
            </w:r>
            <w:r w:rsidR="001B07E8" w:rsidRPr="007B2A19">
              <w:t>IATA</w:t>
            </w:r>
            <w:r>
              <w:t>)</w:t>
            </w:r>
            <w:r w:rsidR="001B07E8" w:rsidRPr="007B2A19">
              <w:t xml:space="preserve"> shipment requirements and protocols</w:t>
            </w:r>
          </w:p>
          <w:p w14:paraId="158E0FA4" w14:textId="32EC2B55" w:rsidR="001B07E8" w:rsidRPr="007B2A19" w:rsidRDefault="000268E3" w:rsidP="00837781">
            <w:pPr>
              <w:pStyle w:val="SIBulletList1"/>
            </w:pPr>
            <w:r>
              <w:t xml:space="preserve">appropriate use and </w:t>
            </w:r>
            <w:r w:rsidR="001B07E8" w:rsidRPr="007B2A19">
              <w:t>maintenance of capture and restraint equipment</w:t>
            </w:r>
          </w:p>
          <w:p w14:paraId="05FACBBE" w14:textId="77777777" w:rsidR="001B07E8" w:rsidRPr="007B2A19" w:rsidRDefault="001B07E8" w:rsidP="00837781">
            <w:pPr>
              <w:pStyle w:val="SIBulletList1"/>
            </w:pPr>
            <w:r w:rsidRPr="007B2A19">
              <w:t>principles of animal welfare and ethics</w:t>
            </w:r>
          </w:p>
          <w:p w14:paraId="0166DE3E" w14:textId="77777777" w:rsidR="001B07E8" w:rsidRPr="007B2A19" w:rsidRDefault="001B07E8" w:rsidP="00837781">
            <w:pPr>
              <w:pStyle w:val="SIBulletList1"/>
            </w:pPr>
            <w:r w:rsidRPr="007B2A19">
              <w:t>principles of capture and restraint and associated behavioural and physiological aspects</w:t>
            </w:r>
          </w:p>
          <w:p w14:paraId="62689610" w14:textId="52751585" w:rsidR="001B07E8" w:rsidRPr="007B2A19" w:rsidRDefault="001B07E8" w:rsidP="00837781">
            <w:pPr>
              <w:pStyle w:val="SIBulletList1"/>
            </w:pPr>
            <w:r w:rsidRPr="007B2A19">
              <w:t>relevant instit</w:t>
            </w:r>
            <w:r w:rsidR="00C54A3D">
              <w:t>utional policies and procedures</w:t>
            </w:r>
            <w:r w:rsidRPr="007B2A19">
              <w:t xml:space="preserve"> including </w:t>
            </w:r>
            <w:r w:rsidR="00042603">
              <w:t>WHS</w:t>
            </w:r>
            <w:r w:rsidRPr="007B2A19">
              <w:t>, animal welfare, ethics, hygiene standards and other industry guidelines</w:t>
            </w:r>
          </w:p>
          <w:p w14:paraId="6151BDBA" w14:textId="65571661" w:rsidR="00526134" w:rsidRPr="007B2A19" w:rsidRDefault="001B07E8" w:rsidP="00837781">
            <w:pPr>
              <w:pStyle w:val="SIBulletList1"/>
            </w:pPr>
            <w:r w:rsidRPr="007B2A19">
              <w:t>relevant quarantine requirements for the external shipment of animals</w:t>
            </w:r>
            <w:r w:rsidR="00305B55">
              <w:t>.</w:t>
            </w:r>
          </w:p>
        </w:tc>
      </w:tr>
    </w:tbl>
    <w:p w14:paraId="4E6617E7" w14:textId="77777777" w:rsidR="00197346" w:rsidRDefault="0019734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2F524B" w:rsidRPr="00A55106" w14:paraId="2AD466F8" w14:textId="77777777" w:rsidTr="007365A2">
        <w:trPr>
          <w:tblHeader/>
        </w:trPr>
        <w:tc>
          <w:tcPr>
            <w:tcW w:w="5000" w:type="pct"/>
            <w:shd w:val="clear" w:color="auto" w:fill="auto"/>
          </w:tcPr>
          <w:p w14:paraId="1BD08D96" w14:textId="77777777" w:rsidR="002F524B" w:rsidRPr="002C55E9" w:rsidRDefault="002F524B" w:rsidP="007365A2">
            <w:pPr>
              <w:pStyle w:val="SIUnittitle"/>
            </w:pPr>
            <w:r w:rsidRPr="002C55E9">
              <w:t>Assessment Conditions</w:t>
            </w:r>
          </w:p>
        </w:tc>
      </w:tr>
      <w:tr w:rsidR="002F524B" w:rsidRPr="00A55106" w14:paraId="2D440A06" w14:textId="77777777" w:rsidTr="007365A2">
        <w:tc>
          <w:tcPr>
            <w:tcW w:w="5000" w:type="pct"/>
            <w:shd w:val="clear" w:color="auto" w:fill="auto"/>
          </w:tcPr>
          <w:p w14:paraId="1390A526" w14:textId="445FFD5C" w:rsidR="002F524B" w:rsidRDefault="002F524B" w:rsidP="007365A2">
            <w:pPr>
              <w:pStyle w:val="SIText"/>
            </w:pPr>
            <w:r>
              <w:t xml:space="preserve">Assessment of </w:t>
            </w:r>
            <w:r w:rsidR="00916A42">
              <w:t>skills</w:t>
            </w:r>
            <w:r>
              <w:t xml:space="preserve"> must take place under the following conditions: </w:t>
            </w:r>
          </w:p>
          <w:p w14:paraId="2F1C6378" w14:textId="77777777" w:rsidR="002F524B" w:rsidRDefault="002F524B" w:rsidP="007365A2">
            <w:pPr>
              <w:pStyle w:val="SIBulletList1"/>
            </w:pPr>
            <w:r>
              <w:t>physical conditions:</w:t>
            </w:r>
          </w:p>
          <w:p w14:paraId="6F20C310" w14:textId="77777777" w:rsidR="002F524B" w:rsidRPr="00F83D7C" w:rsidRDefault="002F524B" w:rsidP="007365A2">
            <w:pPr>
              <w:pStyle w:val="SIBulletList2"/>
              <w:rPr>
                <w:rFonts w:eastAsia="Calibri"/>
              </w:rPr>
            </w:pPr>
            <w:r>
              <w:t>a workplace that accurately reflects a real workplace setting</w:t>
            </w:r>
          </w:p>
          <w:p w14:paraId="56E84029" w14:textId="77777777" w:rsidR="002F524B" w:rsidRDefault="002F524B" w:rsidP="007365A2">
            <w:pPr>
              <w:pStyle w:val="SIBulletList1"/>
            </w:pPr>
            <w:r>
              <w:t>resources, e</w:t>
            </w:r>
            <w:r w:rsidRPr="009A6E6C">
              <w:t>quipment</w:t>
            </w:r>
            <w:r>
              <w:t xml:space="preserve"> and materials:</w:t>
            </w:r>
          </w:p>
          <w:p w14:paraId="26F24EC5" w14:textId="4A837082" w:rsidR="002F524B" w:rsidRDefault="002F524B" w:rsidP="007365A2">
            <w:pPr>
              <w:pStyle w:val="SIBulletList2"/>
              <w:rPr>
                <w:rFonts w:eastAsia="Calibri"/>
              </w:rPr>
            </w:pPr>
            <w:r>
              <w:rPr>
                <w:rFonts w:eastAsia="Calibri"/>
              </w:rPr>
              <w:t xml:space="preserve">a range of </w:t>
            </w:r>
            <w:r w:rsidR="00F12046">
              <w:rPr>
                <w:rFonts w:eastAsia="Calibri"/>
              </w:rPr>
              <w:t>animals</w:t>
            </w:r>
            <w:r>
              <w:rPr>
                <w:rFonts w:eastAsia="Calibri"/>
              </w:rPr>
              <w:t xml:space="preserve"> </w:t>
            </w:r>
          </w:p>
          <w:p w14:paraId="38C4A84B" w14:textId="5E611D5B" w:rsidR="002F524B" w:rsidRPr="00834790" w:rsidRDefault="002F524B" w:rsidP="007365A2">
            <w:pPr>
              <w:pStyle w:val="SIBulletList2"/>
              <w:rPr>
                <w:rFonts w:eastAsia="Calibri"/>
              </w:rPr>
            </w:pPr>
            <w:r>
              <w:rPr>
                <w:rFonts w:eastAsia="Calibri"/>
              </w:rPr>
              <w:t>equipment and resources typically available in a</w:t>
            </w:r>
            <w:r w:rsidR="00F12046">
              <w:rPr>
                <w:rFonts w:eastAsia="Calibri"/>
              </w:rPr>
              <w:t xml:space="preserve"> captive animal facility</w:t>
            </w:r>
          </w:p>
          <w:p w14:paraId="6B791F15" w14:textId="77777777" w:rsidR="002F524B" w:rsidRDefault="002F524B" w:rsidP="007365A2">
            <w:pPr>
              <w:pStyle w:val="SIBulletList1"/>
              <w:rPr>
                <w:rFonts w:eastAsia="Calibri"/>
              </w:rPr>
            </w:pPr>
            <w:r>
              <w:rPr>
                <w:rFonts w:eastAsia="Calibri"/>
              </w:rPr>
              <w:t>specifications:</w:t>
            </w:r>
          </w:p>
          <w:p w14:paraId="20AA60AB" w14:textId="1A7A4997" w:rsidR="002F524B" w:rsidRDefault="002F524B" w:rsidP="007365A2">
            <w:pPr>
              <w:pStyle w:val="SIBulletList2"/>
              <w:rPr>
                <w:rFonts w:eastAsia="Calibri"/>
              </w:rPr>
            </w:pPr>
            <w:r>
              <w:rPr>
                <w:rFonts w:eastAsia="Calibri"/>
              </w:rPr>
              <w:t>access to organisa</w:t>
            </w:r>
            <w:r w:rsidR="00B1515A">
              <w:rPr>
                <w:rFonts w:eastAsia="Calibri"/>
              </w:rPr>
              <w:t>tional policies and procedures</w:t>
            </w:r>
          </w:p>
          <w:p w14:paraId="040C8B4D" w14:textId="545BC1E4" w:rsidR="00B1515A" w:rsidRPr="00F83D7C" w:rsidRDefault="00B1515A" w:rsidP="007365A2">
            <w:pPr>
              <w:pStyle w:val="SIBulletList2"/>
              <w:rPr>
                <w:rFonts w:eastAsia="Calibri"/>
              </w:rPr>
            </w:pPr>
            <w:r>
              <w:t xml:space="preserve">current WHS </w:t>
            </w:r>
            <w:r w:rsidRPr="008905F2">
              <w:t xml:space="preserve">legislation </w:t>
            </w:r>
            <w:r>
              <w:t xml:space="preserve">and </w:t>
            </w:r>
            <w:r w:rsidRPr="008905F2">
              <w:t xml:space="preserve">regulations </w:t>
            </w:r>
            <w:r w:rsidRPr="009C5EF6">
              <w:t xml:space="preserve">and </w:t>
            </w:r>
            <w:r w:rsidRPr="0080304D">
              <w:t>relevant state/territory animal welfare regulations</w:t>
            </w:r>
          </w:p>
          <w:p w14:paraId="434B334C" w14:textId="77777777" w:rsidR="002F524B" w:rsidRDefault="002F524B" w:rsidP="007365A2">
            <w:pPr>
              <w:pStyle w:val="SIBulletList1"/>
            </w:pPr>
            <w:r>
              <w:t>relationships (internal and/or external):</w:t>
            </w:r>
          </w:p>
          <w:p w14:paraId="36FBC6C6" w14:textId="77777777" w:rsidR="002F524B" w:rsidRDefault="002F524B" w:rsidP="007365A2">
            <w:pPr>
              <w:pStyle w:val="SIBulletList2"/>
            </w:pPr>
            <w:r>
              <w:t>interactions with supervisor.</w:t>
            </w:r>
          </w:p>
          <w:p w14:paraId="74055D70" w14:textId="77777777" w:rsidR="002F524B" w:rsidRDefault="002F524B" w:rsidP="007365A2">
            <w:pPr>
              <w:pStyle w:val="SIText"/>
            </w:pPr>
          </w:p>
          <w:p w14:paraId="4F98A022" w14:textId="65D60CDE" w:rsidR="002F524B" w:rsidRPr="00D07D4E" w:rsidRDefault="002F524B" w:rsidP="00305B55">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26416192" w14:textId="77777777" w:rsidR="002F524B" w:rsidRDefault="002F524B" w:rsidP="002F524B">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6872"/>
      </w:tblGrid>
      <w:tr w:rsidR="002F524B" w:rsidRPr="00A55106" w14:paraId="1C5D2C7C" w14:textId="77777777" w:rsidTr="007365A2">
        <w:tc>
          <w:tcPr>
            <w:tcW w:w="1323" w:type="pct"/>
            <w:shd w:val="clear" w:color="auto" w:fill="auto"/>
          </w:tcPr>
          <w:p w14:paraId="3548EC44" w14:textId="77777777" w:rsidR="002F524B" w:rsidRPr="002C55E9" w:rsidRDefault="002F524B" w:rsidP="007365A2">
            <w:pPr>
              <w:pStyle w:val="SIHeading2"/>
            </w:pPr>
            <w:r w:rsidRPr="002C55E9">
              <w:t>Links</w:t>
            </w:r>
          </w:p>
        </w:tc>
        <w:tc>
          <w:tcPr>
            <w:tcW w:w="3677" w:type="pct"/>
          </w:tcPr>
          <w:p w14:paraId="499CB875" w14:textId="59F9DA77" w:rsidR="002F524B" w:rsidRPr="00A76C6C" w:rsidRDefault="00916A42" w:rsidP="007365A2">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BA3D21">
              <w:rPr>
                <w:rFonts w:cs="Arial"/>
                <w:szCs w:val="20"/>
              </w:rPr>
              <w:t>:</w:t>
            </w:r>
            <w:r>
              <w:rPr>
                <w:rFonts w:cs="Arial"/>
                <w:szCs w:val="20"/>
              </w:rPr>
              <w:t xml:space="preserve"> </w:t>
            </w:r>
            <w:hyperlink r:id="rId13" w:history="1">
              <w:r w:rsidRPr="00D92BB9">
                <w:rPr>
                  <w:rStyle w:val="Hyperlink"/>
                  <w:rFonts w:cs="Arial"/>
                  <w:szCs w:val="20"/>
                </w:rPr>
                <w:t>https://vetnet.education.gov.au/Pages/TrainingDocs.aspx?q=b75f4b23-54c9-4cc9-a5db-d3502d154103</w:t>
              </w:r>
            </w:hyperlink>
          </w:p>
        </w:tc>
      </w:tr>
    </w:tbl>
    <w:p w14:paraId="779F322F" w14:textId="77777777" w:rsidR="00197346" w:rsidRDefault="00197346"/>
    <w:p w14:paraId="4C77DABA" w14:textId="77777777" w:rsidR="00E91BFF" w:rsidRDefault="00E91BFF"/>
    <w:sectPr w:rsidR="00E91BFF" w:rsidSect="00B4410E">
      <w:pgSz w:w="11906" w:h="16838" w:code="9"/>
      <w:pgMar w:top="1418" w:right="1134" w:bottom="1418" w:left="141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4A6CE" w14:textId="77777777" w:rsidR="00650639" w:rsidRDefault="00650639" w:rsidP="00BF3F0A">
      <w:r>
        <w:separator/>
      </w:r>
    </w:p>
  </w:endnote>
  <w:endnote w:type="continuationSeparator" w:id="0">
    <w:p w14:paraId="1DDF5A7E" w14:textId="77777777" w:rsidR="00650639" w:rsidRDefault="00650639"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05914858" w14:textId="6D5FF7F0" w:rsidR="002F524B" w:rsidRDefault="002F524B" w:rsidP="002F524B">
        <w:pPr>
          <w:pStyle w:val="SIText"/>
        </w:pPr>
        <w:r>
          <w:t>Skills Impact Unit of Competency</w:t>
        </w:r>
        <w:r>
          <w:tab/>
        </w:r>
        <w:r>
          <w:tab/>
        </w:r>
        <w:r>
          <w:tab/>
        </w:r>
        <w:r>
          <w:tab/>
        </w:r>
        <w:r>
          <w:tab/>
        </w:r>
        <w:r>
          <w:tab/>
        </w:r>
        <w:r>
          <w:tab/>
        </w:r>
        <w:r>
          <w:tab/>
        </w:r>
        <w:r>
          <w:fldChar w:fldCharType="begin"/>
        </w:r>
        <w:r>
          <w:instrText xml:space="preserve"> PAGE   \* MERGEFORMAT </w:instrText>
        </w:r>
        <w:r>
          <w:fldChar w:fldCharType="separate"/>
        </w:r>
        <w:r w:rsidR="00BA3D21">
          <w:rPr>
            <w:noProof/>
          </w:rPr>
          <w:t>2</w:t>
        </w:r>
        <w:r>
          <w:rPr>
            <w:noProof/>
          </w:rPr>
          <w:fldChar w:fldCharType="end"/>
        </w:r>
      </w:p>
    </w:sdtContent>
  </w:sdt>
  <w:p w14:paraId="6F0B5D30" w14:textId="77777777" w:rsidR="002F524B" w:rsidRDefault="002F52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984CE" w14:textId="77777777" w:rsidR="00650639" w:rsidRDefault="00650639" w:rsidP="00BF3F0A">
      <w:r>
        <w:separator/>
      </w:r>
    </w:p>
  </w:footnote>
  <w:footnote w:type="continuationSeparator" w:id="0">
    <w:p w14:paraId="4447ACBE" w14:textId="77777777" w:rsidR="00650639" w:rsidRDefault="00650639"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6A648" w14:textId="4B1FEFAF" w:rsidR="00E019F8" w:rsidRDefault="00BA3D21">
    <w:pPr>
      <w:pStyle w:val="Header"/>
    </w:pPr>
    <w:sdt>
      <w:sdtPr>
        <w:id w:val="1182092815"/>
        <w:docPartObj>
          <w:docPartGallery w:val="Watermarks"/>
          <w:docPartUnique/>
        </w:docPartObj>
      </w:sdtPr>
      <w:sdtEndPr/>
      <w:sdtContent>
        <w:r>
          <w:rPr>
            <w:noProof/>
            <w:lang w:val="en-US"/>
          </w:rPr>
          <w:pict w14:anchorId="39D93B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019F8" w:rsidRPr="00E019F8">
      <w:t>ACMCAN305</w:t>
    </w:r>
    <w:r w:rsidR="00E019F8">
      <w:t xml:space="preserve"> </w:t>
    </w:r>
    <w:r w:rsidR="00E019F8" w:rsidRPr="00E019F8">
      <w:t>Assist with capturing, restraining and moving animals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F3249D"/>
    <w:multiLevelType w:val="multilevel"/>
    <w:tmpl w:val="C86E96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A94AEE"/>
    <w:multiLevelType w:val="multilevel"/>
    <w:tmpl w:val="C7E8B5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55435BF"/>
    <w:multiLevelType w:val="multilevel"/>
    <w:tmpl w:val="417815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85386E"/>
    <w:multiLevelType w:val="multilevel"/>
    <w:tmpl w:val="1EFCF0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428108D"/>
    <w:multiLevelType w:val="multilevel"/>
    <w:tmpl w:val="4AA06C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600C6A9A"/>
    <w:multiLevelType w:val="multilevel"/>
    <w:tmpl w:val="BDD641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EF4960"/>
    <w:multiLevelType w:val="multilevel"/>
    <w:tmpl w:val="3D6E37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8"/>
  </w:num>
  <w:num w:numId="3">
    <w:abstractNumId w:val="5"/>
  </w:num>
  <w:num w:numId="4">
    <w:abstractNumId w:val="19"/>
  </w:num>
  <w:num w:numId="5">
    <w:abstractNumId w:val="2"/>
  </w:num>
  <w:num w:numId="6">
    <w:abstractNumId w:val="11"/>
  </w:num>
  <w:num w:numId="7">
    <w:abstractNumId w:val="3"/>
  </w:num>
  <w:num w:numId="8">
    <w:abstractNumId w:val="1"/>
  </w:num>
  <w:num w:numId="9">
    <w:abstractNumId w:val="16"/>
  </w:num>
  <w:num w:numId="10">
    <w:abstractNumId w:val="3"/>
  </w:num>
  <w:num w:numId="11">
    <w:abstractNumId w:val="0"/>
  </w:num>
  <w:num w:numId="12">
    <w:abstractNumId w:val="18"/>
  </w:num>
  <w:num w:numId="13">
    <w:abstractNumId w:val="14"/>
  </w:num>
  <w:num w:numId="14">
    <w:abstractNumId w:val="17"/>
  </w:num>
  <w:num w:numId="15">
    <w:abstractNumId w:val="15"/>
  </w:num>
  <w:num w:numId="16">
    <w:abstractNumId w:val="20"/>
  </w:num>
  <w:num w:numId="17">
    <w:abstractNumId w:val="6"/>
  </w:num>
  <w:num w:numId="18">
    <w:abstractNumId w:val="7"/>
  </w:num>
  <w:num w:numId="19">
    <w:abstractNumId w:val="4"/>
  </w:num>
  <w:num w:numId="20">
    <w:abstractNumId w:val="21"/>
  </w:num>
  <w:num w:numId="21">
    <w:abstractNumId w:val="9"/>
  </w:num>
  <w:num w:numId="22">
    <w:abstractNumId w:val="13"/>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9D9"/>
    <w:rsid w:val="000268E3"/>
    <w:rsid w:val="00042603"/>
    <w:rsid w:val="0008012C"/>
    <w:rsid w:val="000972AF"/>
    <w:rsid w:val="000A5441"/>
    <w:rsid w:val="000A6E6B"/>
    <w:rsid w:val="001021FE"/>
    <w:rsid w:val="00143CCA"/>
    <w:rsid w:val="0018546B"/>
    <w:rsid w:val="00197346"/>
    <w:rsid w:val="001B07E8"/>
    <w:rsid w:val="001C087A"/>
    <w:rsid w:val="001C197D"/>
    <w:rsid w:val="00212A8F"/>
    <w:rsid w:val="00224C9E"/>
    <w:rsid w:val="00227778"/>
    <w:rsid w:val="002454A2"/>
    <w:rsid w:val="00282692"/>
    <w:rsid w:val="002F524B"/>
    <w:rsid w:val="003018C8"/>
    <w:rsid w:val="00305B55"/>
    <w:rsid w:val="00330888"/>
    <w:rsid w:val="00371F43"/>
    <w:rsid w:val="003A0CDC"/>
    <w:rsid w:val="003A21F0"/>
    <w:rsid w:val="004127E3"/>
    <w:rsid w:val="00431B4C"/>
    <w:rsid w:val="00451850"/>
    <w:rsid w:val="00473A5C"/>
    <w:rsid w:val="00475172"/>
    <w:rsid w:val="004A2380"/>
    <w:rsid w:val="004D0D5F"/>
    <w:rsid w:val="004F46F7"/>
    <w:rsid w:val="005259D9"/>
    <w:rsid w:val="00526134"/>
    <w:rsid w:val="00542240"/>
    <w:rsid w:val="005446D1"/>
    <w:rsid w:val="0054608D"/>
    <w:rsid w:val="00552F37"/>
    <w:rsid w:val="00580CA2"/>
    <w:rsid w:val="00587DF3"/>
    <w:rsid w:val="00600319"/>
    <w:rsid w:val="00603EDA"/>
    <w:rsid w:val="006121D4"/>
    <w:rsid w:val="00621EC2"/>
    <w:rsid w:val="00636027"/>
    <w:rsid w:val="00650639"/>
    <w:rsid w:val="00677B20"/>
    <w:rsid w:val="00690C44"/>
    <w:rsid w:val="006B7A00"/>
    <w:rsid w:val="006D3445"/>
    <w:rsid w:val="006E2F6D"/>
    <w:rsid w:val="006F56E7"/>
    <w:rsid w:val="0073432B"/>
    <w:rsid w:val="0074525D"/>
    <w:rsid w:val="00762AEA"/>
    <w:rsid w:val="00786D3B"/>
    <w:rsid w:val="007B2A19"/>
    <w:rsid w:val="007D2296"/>
    <w:rsid w:val="007E37A7"/>
    <w:rsid w:val="007F5A8B"/>
    <w:rsid w:val="00837781"/>
    <w:rsid w:val="0084747D"/>
    <w:rsid w:val="00865A82"/>
    <w:rsid w:val="00874B0E"/>
    <w:rsid w:val="008976BC"/>
    <w:rsid w:val="008D1D07"/>
    <w:rsid w:val="00916A42"/>
    <w:rsid w:val="00917A6E"/>
    <w:rsid w:val="00920927"/>
    <w:rsid w:val="009527CB"/>
    <w:rsid w:val="009B5151"/>
    <w:rsid w:val="00A179D3"/>
    <w:rsid w:val="00A46105"/>
    <w:rsid w:val="00A47207"/>
    <w:rsid w:val="00A54004"/>
    <w:rsid w:val="00A56E14"/>
    <w:rsid w:val="00A63609"/>
    <w:rsid w:val="00A76BB8"/>
    <w:rsid w:val="00AB1B8E"/>
    <w:rsid w:val="00AC0696"/>
    <w:rsid w:val="00AF5E74"/>
    <w:rsid w:val="00B032C7"/>
    <w:rsid w:val="00B1515A"/>
    <w:rsid w:val="00B233AA"/>
    <w:rsid w:val="00B24517"/>
    <w:rsid w:val="00B26842"/>
    <w:rsid w:val="00B50BF6"/>
    <w:rsid w:val="00B75657"/>
    <w:rsid w:val="00BA3D21"/>
    <w:rsid w:val="00BD1580"/>
    <w:rsid w:val="00BF3F0A"/>
    <w:rsid w:val="00C0014F"/>
    <w:rsid w:val="00C1093E"/>
    <w:rsid w:val="00C10C4E"/>
    <w:rsid w:val="00C30D8A"/>
    <w:rsid w:val="00C54A3D"/>
    <w:rsid w:val="00D21285"/>
    <w:rsid w:val="00D42082"/>
    <w:rsid w:val="00D64BAD"/>
    <w:rsid w:val="00E019F8"/>
    <w:rsid w:val="00E15D38"/>
    <w:rsid w:val="00E275E6"/>
    <w:rsid w:val="00E34C5F"/>
    <w:rsid w:val="00E55E00"/>
    <w:rsid w:val="00E84F76"/>
    <w:rsid w:val="00E91BFF"/>
    <w:rsid w:val="00F12046"/>
    <w:rsid w:val="00F311FB"/>
    <w:rsid w:val="00F72E9C"/>
    <w:rsid w:val="00F75671"/>
    <w:rsid w:val="00F95102"/>
    <w:rsid w:val="00FC3C6A"/>
    <w:rsid w:val="00FE2A7E"/>
    <w:rsid w:val="00FE2C71"/>
    <w:rsid w:val="7CD18AD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378D03F"/>
  <w15:docId w15:val="{58CC77DC-638D-4365-9F87-D794F96CA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7A6E"/>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917A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917A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917A6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TBulletList1">
    <w:name w:val="CAT Bullet List 1"/>
    <w:locked/>
    <w:rsid w:val="004D0D5F"/>
    <w:pPr>
      <w:tabs>
        <w:tab w:val="num" w:pos="360"/>
      </w:tabs>
      <w:spacing w:after="0" w:line="240" w:lineRule="auto"/>
      <w:ind w:left="360" w:hanging="360"/>
    </w:pPr>
    <w:rPr>
      <w:rFonts w:ascii="Arial" w:eastAsia="Times New Roman" w:hAnsi="Arial" w:cs="Times New Roman"/>
    </w:rPr>
  </w:style>
  <w:style w:type="paragraph" w:customStyle="1" w:styleId="CATBulletList2">
    <w:name w:val="CAT Bullet List 2"/>
    <w:basedOn w:val="CATBulletList1"/>
    <w:locked/>
    <w:rsid w:val="004D0D5F"/>
  </w:style>
  <w:style w:type="paragraph" w:customStyle="1" w:styleId="CATBulletList3">
    <w:name w:val="CAT Bullet List 3"/>
    <w:basedOn w:val="CATBulletList2"/>
    <w:locked/>
    <w:rsid w:val="004D0D5F"/>
  </w:style>
  <w:style w:type="paragraph" w:customStyle="1" w:styleId="AFSAUnitCode">
    <w:name w:val="AFSA Unit Code"/>
    <w:basedOn w:val="Normal"/>
    <w:rsid w:val="004D0D5F"/>
    <w:rPr>
      <w:rFonts w:ascii="Calibri" w:hAnsi="Calibri"/>
      <w:b/>
      <w:caps/>
      <w:sz w:val="24"/>
    </w:rPr>
  </w:style>
  <w:style w:type="paragraph" w:customStyle="1" w:styleId="AFSAUnitTitle">
    <w:name w:val="AFSA Unit Title"/>
    <w:basedOn w:val="Normal"/>
    <w:link w:val="AFSAUnitTitleChar"/>
    <w:rsid w:val="004D0D5F"/>
    <w:rPr>
      <w:rFonts w:ascii="Calibri" w:hAnsi="Calibri"/>
      <w:b/>
      <w:sz w:val="24"/>
    </w:rPr>
  </w:style>
  <w:style w:type="paragraph" w:customStyle="1" w:styleId="AFSAText-Bold">
    <w:name w:val="AFSA Text - Bold"/>
    <w:basedOn w:val="Normal"/>
    <w:rsid w:val="004D0D5F"/>
    <w:rPr>
      <w:rFonts w:ascii="Calibri" w:hAnsi="Calibri"/>
      <w:b/>
      <w:sz w:val="24"/>
    </w:rPr>
  </w:style>
  <w:style w:type="paragraph" w:customStyle="1" w:styleId="AFSANumListLevel1">
    <w:name w:val="AFSA Num List Level 1"/>
    <w:link w:val="AFSANumListLevel1Char"/>
    <w:rsid w:val="004D0D5F"/>
    <w:pPr>
      <w:tabs>
        <w:tab w:val="num" w:pos="357"/>
      </w:tabs>
      <w:spacing w:after="0" w:line="240" w:lineRule="auto"/>
      <w:ind w:left="357" w:hanging="357"/>
    </w:pPr>
    <w:rPr>
      <w:rFonts w:ascii="Calibri" w:eastAsia="Times New Roman" w:hAnsi="Calibri" w:cs="Times New Roman"/>
    </w:rPr>
  </w:style>
  <w:style w:type="paragraph" w:customStyle="1" w:styleId="AFSAText">
    <w:name w:val="AFSA Text"/>
    <w:basedOn w:val="Normal"/>
    <w:rsid w:val="004D0D5F"/>
    <w:pPr>
      <w:spacing w:before="120"/>
      <w:jc w:val="both"/>
    </w:pPr>
    <w:rPr>
      <w:rFonts w:ascii="Calibri" w:hAnsi="Calibri"/>
    </w:rPr>
  </w:style>
  <w:style w:type="paragraph" w:customStyle="1" w:styleId="AFSAText-Italic">
    <w:name w:val="AFSA Text - Italic"/>
    <w:basedOn w:val="Normal"/>
    <w:rsid w:val="004D0D5F"/>
    <w:rPr>
      <w:rFonts w:ascii="Calibri" w:hAnsi="Calibri"/>
      <w:i/>
      <w:sz w:val="18"/>
    </w:rPr>
  </w:style>
  <w:style w:type="paragraph" w:customStyle="1" w:styleId="AFSABulletList1">
    <w:name w:val="AFSA Bullet List 1"/>
    <w:link w:val="AFSABulletList1Char"/>
    <w:autoRedefine/>
    <w:rsid w:val="00526134"/>
    <w:pPr>
      <w:spacing w:before="60" w:after="60" w:line="240" w:lineRule="auto"/>
      <w:ind w:left="1080" w:hanging="360"/>
    </w:pPr>
    <w:rPr>
      <w:rFonts w:ascii="Calibri" w:eastAsia="Times New Roman" w:hAnsi="Calibri" w:cs="Times New Roman"/>
    </w:rPr>
  </w:style>
  <w:style w:type="paragraph" w:customStyle="1" w:styleId="AFSANumListLevel2">
    <w:name w:val="AFSA Num List Level 2"/>
    <w:basedOn w:val="AFSANumListLevel1"/>
    <w:link w:val="AFSANumListLevel2Char"/>
    <w:rsid w:val="004D0D5F"/>
    <w:pPr>
      <w:tabs>
        <w:tab w:val="clear" w:pos="357"/>
        <w:tab w:val="num" w:pos="567"/>
      </w:tabs>
      <w:ind w:left="567" w:hanging="567"/>
    </w:pPr>
  </w:style>
  <w:style w:type="character" w:customStyle="1" w:styleId="AFSANumListLevel1Char">
    <w:name w:val="AFSA Num List Level 1 Char"/>
    <w:basedOn w:val="DefaultParagraphFont"/>
    <w:link w:val="AFSANumListLevel1"/>
    <w:rsid w:val="004D0D5F"/>
    <w:rPr>
      <w:rFonts w:ascii="Calibri" w:eastAsia="Times New Roman" w:hAnsi="Calibri" w:cs="Times New Roman"/>
    </w:rPr>
  </w:style>
  <w:style w:type="character" w:customStyle="1" w:styleId="AFSANumListLevel2Char">
    <w:name w:val="AFSA Num List Level 2 Char"/>
    <w:basedOn w:val="AFSANumListLevel1Char"/>
    <w:link w:val="AFSANumListLevel2"/>
    <w:rsid w:val="004D0D5F"/>
    <w:rPr>
      <w:rFonts w:ascii="Calibri" w:eastAsia="Times New Roman" w:hAnsi="Calibri" w:cs="Times New Roman"/>
    </w:rPr>
  </w:style>
  <w:style w:type="paragraph" w:customStyle="1" w:styleId="AFSATableText">
    <w:name w:val="AFSA Table Text"/>
    <w:basedOn w:val="AFSAText"/>
    <w:rsid w:val="004D0D5F"/>
    <w:pPr>
      <w:jc w:val="left"/>
    </w:pPr>
  </w:style>
  <w:style w:type="paragraph" w:styleId="Header">
    <w:name w:val="header"/>
    <w:basedOn w:val="Normal"/>
    <w:link w:val="HeaderChar"/>
    <w:uiPriority w:val="99"/>
    <w:unhideWhenUsed/>
    <w:rsid w:val="00917A6E"/>
    <w:pPr>
      <w:tabs>
        <w:tab w:val="center" w:pos="4513"/>
        <w:tab w:val="right" w:pos="9026"/>
      </w:tabs>
    </w:pPr>
  </w:style>
  <w:style w:type="character" w:customStyle="1" w:styleId="HeaderChar">
    <w:name w:val="Header Char"/>
    <w:basedOn w:val="DefaultParagraphFont"/>
    <w:link w:val="Header"/>
    <w:uiPriority w:val="99"/>
    <w:rsid w:val="00917A6E"/>
    <w:rPr>
      <w:rFonts w:ascii="Arial" w:eastAsia="Times New Roman" w:hAnsi="Arial"/>
      <w:sz w:val="20"/>
      <w:szCs w:val="20"/>
    </w:rPr>
  </w:style>
  <w:style w:type="paragraph" w:styleId="Footer">
    <w:name w:val="footer"/>
    <w:basedOn w:val="Normal"/>
    <w:link w:val="FooterChar"/>
    <w:uiPriority w:val="99"/>
    <w:unhideWhenUsed/>
    <w:rsid w:val="00917A6E"/>
    <w:pPr>
      <w:tabs>
        <w:tab w:val="center" w:pos="4513"/>
        <w:tab w:val="right" w:pos="9026"/>
      </w:tabs>
    </w:pPr>
  </w:style>
  <w:style w:type="character" w:customStyle="1" w:styleId="FooterChar">
    <w:name w:val="Footer Char"/>
    <w:basedOn w:val="DefaultParagraphFont"/>
    <w:link w:val="Footer"/>
    <w:uiPriority w:val="99"/>
    <w:rsid w:val="00917A6E"/>
    <w:rPr>
      <w:rFonts w:ascii="Arial" w:eastAsia="Times New Roman" w:hAnsi="Arial"/>
      <w:sz w:val="20"/>
      <w:szCs w:val="20"/>
    </w:rPr>
  </w:style>
  <w:style w:type="paragraph" w:customStyle="1" w:styleId="AFSAHeadingBoldCaps">
    <w:name w:val="AFSA Heading Bold Caps"/>
    <w:rsid w:val="00E91BFF"/>
    <w:pPr>
      <w:spacing w:after="0" w:line="240" w:lineRule="auto"/>
    </w:pPr>
    <w:rPr>
      <w:rFonts w:ascii="Calibri" w:eastAsia="Times New Roman" w:hAnsi="Calibri" w:cs="Times New Roman"/>
      <w:b/>
      <w:sz w:val="28"/>
      <w:szCs w:val="20"/>
    </w:rPr>
  </w:style>
  <w:style w:type="character" w:customStyle="1" w:styleId="AFSAUnitTitleChar">
    <w:name w:val="AFSA Unit Title Char"/>
    <w:basedOn w:val="DefaultParagraphFont"/>
    <w:link w:val="AFSAUnitTitle"/>
    <w:rsid w:val="00E275E6"/>
    <w:rPr>
      <w:rFonts w:ascii="Calibri" w:eastAsia="Times New Roman" w:hAnsi="Calibri" w:cs="Times New Roman"/>
      <w:b/>
      <w:sz w:val="24"/>
      <w:lang w:eastAsia="en-AU"/>
    </w:rPr>
  </w:style>
  <w:style w:type="paragraph" w:customStyle="1" w:styleId="AFSAARCode">
    <w:name w:val="AFSA AR Code"/>
    <w:basedOn w:val="Normal"/>
    <w:rsid w:val="001C087A"/>
    <w:rPr>
      <w:rFonts w:asciiTheme="minorHAnsi" w:hAnsiTheme="minorHAnsi"/>
      <w:b/>
      <w:caps/>
      <w:sz w:val="24"/>
      <w:szCs w:val="24"/>
    </w:rPr>
  </w:style>
  <w:style w:type="paragraph" w:customStyle="1" w:styleId="AFSAARTitle">
    <w:name w:val="AFSA AR Title"/>
    <w:basedOn w:val="Normal"/>
    <w:rsid w:val="001C087A"/>
    <w:rPr>
      <w:rFonts w:asciiTheme="minorHAnsi" w:hAnsiTheme="minorHAnsi"/>
      <w:b/>
      <w:sz w:val="24"/>
      <w:szCs w:val="24"/>
    </w:rPr>
  </w:style>
  <w:style w:type="character" w:customStyle="1" w:styleId="AFSABulletList1Char">
    <w:name w:val="AFSA Bullet List 1 Char"/>
    <w:basedOn w:val="DefaultParagraphFont"/>
    <w:link w:val="AFSABulletList1"/>
    <w:rsid w:val="00B032C7"/>
    <w:rPr>
      <w:rFonts w:ascii="Calibri" w:eastAsia="Times New Roman" w:hAnsi="Calibri" w:cs="Times New Roman"/>
    </w:rPr>
  </w:style>
  <w:style w:type="character" w:customStyle="1" w:styleId="Heading1Char">
    <w:name w:val="Heading 1 Char"/>
    <w:basedOn w:val="DefaultParagraphFont"/>
    <w:link w:val="Heading1"/>
    <w:uiPriority w:val="9"/>
    <w:rsid w:val="00917A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917A6E"/>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917A6E"/>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917A6E"/>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17A6E"/>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17A6E"/>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917A6E"/>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917A6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917A6E"/>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917A6E"/>
    <w:rPr>
      <w:rFonts w:cs="Arial"/>
      <w:sz w:val="18"/>
      <w:szCs w:val="18"/>
    </w:rPr>
  </w:style>
  <w:style w:type="character" w:customStyle="1" w:styleId="BalloonTextChar">
    <w:name w:val="Balloon Text Char"/>
    <w:basedOn w:val="DefaultParagraphFont"/>
    <w:link w:val="BalloonText"/>
    <w:uiPriority w:val="99"/>
    <w:semiHidden/>
    <w:rsid w:val="00917A6E"/>
    <w:rPr>
      <w:rFonts w:ascii="Arial" w:eastAsia="Times New Roman" w:hAnsi="Arial" w:cs="Arial"/>
      <w:sz w:val="18"/>
      <w:szCs w:val="18"/>
    </w:rPr>
  </w:style>
  <w:style w:type="character" w:styleId="CommentReference">
    <w:name w:val="annotation reference"/>
    <w:basedOn w:val="DefaultParagraphFont"/>
    <w:uiPriority w:val="99"/>
    <w:semiHidden/>
    <w:unhideWhenUsed/>
    <w:rsid w:val="00917A6E"/>
    <w:rPr>
      <w:sz w:val="16"/>
      <w:szCs w:val="16"/>
    </w:rPr>
  </w:style>
  <w:style w:type="paragraph" w:styleId="CommentText">
    <w:name w:val="annotation text"/>
    <w:basedOn w:val="Normal"/>
    <w:link w:val="CommentTextChar"/>
    <w:uiPriority w:val="99"/>
    <w:semiHidden/>
    <w:unhideWhenUsed/>
    <w:rsid w:val="00917A6E"/>
  </w:style>
  <w:style w:type="character" w:customStyle="1" w:styleId="CommentTextChar">
    <w:name w:val="Comment Text Char"/>
    <w:basedOn w:val="DefaultParagraphFont"/>
    <w:link w:val="CommentText"/>
    <w:uiPriority w:val="99"/>
    <w:semiHidden/>
    <w:rsid w:val="00917A6E"/>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917A6E"/>
    <w:rPr>
      <w:b/>
      <w:bCs/>
    </w:rPr>
  </w:style>
  <w:style w:type="character" w:customStyle="1" w:styleId="CommentSubjectChar">
    <w:name w:val="Comment Subject Char"/>
    <w:basedOn w:val="CommentTextChar"/>
    <w:link w:val="CommentSubject"/>
    <w:uiPriority w:val="99"/>
    <w:semiHidden/>
    <w:rsid w:val="00917A6E"/>
    <w:rPr>
      <w:rFonts w:ascii="Arial" w:eastAsia="Times New Roman" w:hAnsi="Arial"/>
      <w:b/>
      <w:bCs/>
      <w:sz w:val="20"/>
      <w:szCs w:val="20"/>
    </w:rPr>
  </w:style>
  <w:style w:type="paragraph" w:customStyle="1" w:styleId="SIBulletList1">
    <w:name w:val="SI Bullet List 1"/>
    <w:link w:val="SIBulletList1Char"/>
    <w:rsid w:val="00917A6E"/>
    <w:pPr>
      <w:numPr>
        <w:numId w:val="14"/>
      </w:numPr>
      <w:tabs>
        <w:tab w:val="num" w:pos="360"/>
      </w:tabs>
      <w:spacing w:after="0" w:line="240" w:lineRule="auto"/>
      <w:ind w:left="357" w:hanging="357"/>
    </w:pPr>
    <w:rPr>
      <w:rFonts w:ascii="Arial" w:eastAsia="Times New Roman" w:hAnsi="Arial" w:cs="Times New Roman"/>
      <w:sz w:val="20"/>
      <w:szCs w:val="20"/>
    </w:rPr>
  </w:style>
  <w:style w:type="character" w:customStyle="1" w:styleId="SIText-Italic">
    <w:name w:val="SI Text - Italic"/>
    <w:rsid w:val="00917A6E"/>
    <w:rPr>
      <w:i/>
      <w:sz w:val="20"/>
      <w:szCs w:val="20"/>
    </w:rPr>
  </w:style>
  <w:style w:type="paragraph" w:customStyle="1" w:styleId="SIBulletList2">
    <w:name w:val="SI Bullet List 2"/>
    <w:basedOn w:val="SIBulletList1"/>
    <w:link w:val="SIBulletList2Char"/>
    <w:rsid w:val="00917A6E"/>
    <w:pPr>
      <w:numPr>
        <w:numId w:val="15"/>
      </w:numPr>
      <w:tabs>
        <w:tab w:val="num" w:pos="720"/>
      </w:tabs>
      <w:ind w:left="714" w:hanging="357"/>
    </w:pPr>
  </w:style>
  <w:style w:type="paragraph" w:customStyle="1" w:styleId="SIBulletList3">
    <w:name w:val="SI Bullet List 3"/>
    <w:basedOn w:val="SIBulletList2"/>
    <w:rsid w:val="00917A6E"/>
    <w:pPr>
      <w:tabs>
        <w:tab w:val="clear" w:pos="720"/>
        <w:tab w:val="num" w:pos="1080"/>
      </w:tabs>
      <w:ind w:left="1080"/>
    </w:pPr>
  </w:style>
  <w:style w:type="character" w:styleId="Hyperlink">
    <w:name w:val="Hyperlink"/>
    <w:basedOn w:val="DefaultParagraphFont"/>
    <w:uiPriority w:val="99"/>
    <w:unhideWhenUsed/>
    <w:rsid w:val="00917A6E"/>
    <w:rPr>
      <w:color w:val="0000FF" w:themeColor="hyperlink"/>
      <w:u w:val="single"/>
    </w:rPr>
  </w:style>
  <w:style w:type="paragraph" w:styleId="FootnoteText">
    <w:name w:val="footnote text"/>
    <w:basedOn w:val="Normal"/>
    <w:link w:val="FootnoteTextChar"/>
    <w:uiPriority w:val="99"/>
    <w:semiHidden/>
    <w:unhideWhenUsed/>
    <w:rsid w:val="00917A6E"/>
  </w:style>
  <w:style w:type="character" w:customStyle="1" w:styleId="FootnoteTextChar">
    <w:name w:val="Footnote Text Char"/>
    <w:basedOn w:val="DefaultParagraphFont"/>
    <w:link w:val="FootnoteText"/>
    <w:uiPriority w:val="99"/>
    <w:semiHidden/>
    <w:rsid w:val="00917A6E"/>
    <w:rPr>
      <w:rFonts w:ascii="Arial" w:eastAsia="Times New Roman" w:hAnsi="Arial"/>
      <w:sz w:val="20"/>
      <w:szCs w:val="20"/>
    </w:rPr>
  </w:style>
  <w:style w:type="character" w:styleId="FootnoteReference">
    <w:name w:val="footnote reference"/>
    <w:basedOn w:val="DefaultParagraphFont"/>
    <w:uiPriority w:val="99"/>
    <w:semiHidden/>
    <w:unhideWhenUsed/>
    <w:rsid w:val="00917A6E"/>
    <w:rPr>
      <w:vertAlign w:val="superscript"/>
    </w:rPr>
  </w:style>
  <w:style w:type="character" w:customStyle="1" w:styleId="SITextChar">
    <w:name w:val="SI Text Char"/>
    <w:basedOn w:val="DefaultParagraphFont"/>
    <w:link w:val="SIText"/>
    <w:rsid w:val="00917A6E"/>
    <w:rPr>
      <w:rFonts w:ascii="Arial" w:eastAsia="Times New Roman" w:hAnsi="Arial" w:cs="Times New Roman"/>
      <w:sz w:val="20"/>
    </w:rPr>
  </w:style>
  <w:style w:type="table" w:styleId="TableGrid">
    <w:name w:val="Table Grid"/>
    <w:basedOn w:val="TableNormal"/>
    <w:uiPriority w:val="59"/>
    <w:rsid w:val="00917A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917A6E"/>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917A6E"/>
    <w:rPr>
      <w:b/>
      <w:i/>
    </w:rPr>
  </w:style>
  <w:style w:type="character" w:customStyle="1" w:styleId="SIRangeEntryChar">
    <w:name w:val="SI Range Entry Char"/>
    <w:basedOn w:val="SITextChar"/>
    <w:link w:val="SIRangeEntry"/>
    <w:rsid w:val="00917A6E"/>
    <w:rPr>
      <w:rFonts w:ascii="Arial" w:eastAsia="Times New Roman" w:hAnsi="Arial" w:cs="Times New Roman"/>
      <w:b/>
      <w:i/>
      <w:sz w:val="20"/>
    </w:rPr>
  </w:style>
  <w:style w:type="paragraph" w:customStyle="1" w:styleId="SIBullet1">
    <w:name w:val="SI Bullet 1"/>
    <w:basedOn w:val="SIBulletList1"/>
    <w:link w:val="SIBullet1Char"/>
    <w:qFormat/>
    <w:rsid w:val="00917A6E"/>
    <w:rPr>
      <w:rFonts w:eastAsia="Calibri"/>
    </w:rPr>
  </w:style>
  <w:style w:type="paragraph" w:customStyle="1" w:styleId="SIBullet2">
    <w:name w:val="SI Bullet 2"/>
    <w:basedOn w:val="SIBulletList2"/>
    <w:link w:val="SIBullet2Char"/>
    <w:qFormat/>
    <w:rsid w:val="00917A6E"/>
    <w:rPr>
      <w:rFonts w:eastAsia="Calibri"/>
    </w:rPr>
  </w:style>
  <w:style w:type="character" w:customStyle="1" w:styleId="SIBulletList1Char">
    <w:name w:val="SI Bullet List 1 Char"/>
    <w:basedOn w:val="DefaultParagraphFont"/>
    <w:link w:val="SIBulletList1"/>
    <w:rsid w:val="00917A6E"/>
    <w:rPr>
      <w:rFonts w:ascii="Arial" w:eastAsia="Times New Roman" w:hAnsi="Arial" w:cs="Times New Roman"/>
      <w:sz w:val="20"/>
      <w:szCs w:val="20"/>
    </w:rPr>
  </w:style>
  <w:style w:type="character" w:customStyle="1" w:styleId="SIBullet1Char">
    <w:name w:val="SI Bullet 1 Char"/>
    <w:basedOn w:val="SIBulletList1Char"/>
    <w:link w:val="SIBullet1"/>
    <w:rsid w:val="00917A6E"/>
    <w:rPr>
      <w:rFonts w:ascii="Arial" w:eastAsia="Calibri" w:hAnsi="Arial" w:cs="Times New Roman"/>
      <w:sz w:val="20"/>
      <w:szCs w:val="20"/>
    </w:rPr>
  </w:style>
  <w:style w:type="paragraph" w:customStyle="1" w:styleId="SIItalic">
    <w:name w:val="SI Italic"/>
    <w:basedOn w:val="Normal"/>
    <w:link w:val="SIItalicChar"/>
    <w:qFormat/>
    <w:rsid w:val="00917A6E"/>
    <w:rPr>
      <w:rFonts w:eastAsiaTheme="majorEastAsia"/>
      <w:i/>
    </w:rPr>
  </w:style>
  <w:style w:type="character" w:customStyle="1" w:styleId="SIBulletList2Char">
    <w:name w:val="SI Bullet List 2 Char"/>
    <w:basedOn w:val="SIBulletList1Char"/>
    <w:link w:val="SIBulletList2"/>
    <w:rsid w:val="00917A6E"/>
    <w:rPr>
      <w:rFonts w:ascii="Arial" w:eastAsia="Times New Roman" w:hAnsi="Arial" w:cs="Times New Roman"/>
      <w:sz w:val="20"/>
      <w:szCs w:val="20"/>
    </w:rPr>
  </w:style>
  <w:style w:type="character" w:customStyle="1" w:styleId="SIBullet2Char">
    <w:name w:val="SI Bullet 2 Char"/>
    <w:basedOn w:val="SIBulletList2Char"/>
    <w:link w:val="SIBullet2"/>
    <w:rsid w:val="00917A6E"/>
    <w:rPr>
      <w:rFonts w:ascii="Arial" w:eastAsia="Calibri" w:hAnsi="Arial" w:cs="Times New Roman"/>
      <w:sz w:val="20"/>
      <w:szCs w:val="20"/>
    </w:rPr>
  </w:style>
  <w:style w:type="character" w:customStyle="1" w:styleId="SIItalicChar">
    <w:name w:val="SI Italic Char"/>
    <w:basedOn w:val="DefaultParagraphFont"/>
    <w:link w:val="SIItalic"/>
    <w:rsid w:val="00917A6E"/>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330818">
      <w:bodyDiv w:val="1"/>
      <w:marLeft w:val="0"/>
      <w:marRight w:val="0"/>
      <w:marTop w:val="0"/>
      <w:marBottom w:val="0"/>
      <w:divBdr>
        <w:top w:val="none" w:sz="0" w:space="0" w:color="auto"/>
        <w:left w:val="none" w:sz="0" w:space="0" w:color="auto"/>
        <w:bottom w:val="none" w:sz="0" w:space="0" w:color="auto"/>
        <w:right w:val="none" w:sz="0" w:space="0" w:color="auto"/>
      </w:divBdr>
    </w:div>
    <w:div w:id="1156265131">
      <w:bodyDiv w:val="1"/>
      <w:marLeft w:val="0"/>
      <w:marRight w:val="0"/>
      <w:marTop w:val="0"/>
      <w:marBottom w:val="0"/>
      <w:divBdr>
        <w:top w:val="none" w:sz="0" w:space="0" w:color="auto"/>
        <w:left w:val="none" w:sz="0" w:space="0" w:color="auto"/>
        <w:bottom w:val="none" w:sz="0" w:space="0" w:color="auto"/>
        <w:right w:val="none" w:sz="0" w:space="0" w:color="auto"/>
      </w:divBdr>
    </w:div>
    <w:div w:id="1253080267">
      <w:bodyDiv w:val="1"/>
      <w:marLeft w:val="0"/>
      <w:marRight w:val="0"/>
      <w:marTop w:val="0"/>
      <w:marBottom w:val="0"/>
      <w:divBdr>
        <w:top w:val="none" w:sz="0" w:space="0" w:color="auto"/>
        <w:left w:val="none" w:sz="0" w:space="0" w:color="auto"/>
        <w:bottom w:val="none" w:sz="0" w:space="0" w:color="auto"/>
        <w:right w:val="none" w:sz="0" w:space="0" w:color="auto"/>
      </w:divBdr>
    </w:div>
    <w:div w:id="1323045617">
      <w:bodyDiv w:val="1"/>
      <w:marLeft w:val="0"/>
      <w:marRight w:val="0"/>
      <w:marTop w:val="0"/>
      <w:marBottom w:val="0"/>
      <w:divBdr>
        <w:top w:val="none" w:sz="0" w:space="0" w:color="auto"/>
        <w:left w:val="none" w:sz="0" w:space="0" w:color="auto"/>
        <w:bottom w:val="none" w:sz="0" w:space="0" w:color="auto"/>
        <w:right w:val="none" w:sz="0" w:space="0" w:color="auto"/>
      </w:divBdr>
      <w:divsChild>
        <w:div w:id="1535649963">
          <w:marLeft w:val="0"/>
          <w:marRight w:val="0"/>
          <w:marTop w:val="150"/>
          <w:marBottom w:val="0"/>
          <w:divBdr>
            <w:top w:val="none" w:sz="0" w:space="0" w:color="auto"/>
            <w:left w:val="none" w:sz="0" w:space="0" w:color="auto"/>
            <w:bottom w:val="none" w:sz="0" w:space="0" w:color="auto"/>
            <w:right w:val="none" w:sz="0" w:space="0" w:color="auto"/>
          </w:divBdr>
          <w:divsChild>
            <w:div w:id="1433935923">
              <w:marLeft w:val="0"/>
              <w:marRight w:val="0"/>
              <w:marTop w:val="0"/>
              <w:marBottom w:val="0"/>
              <w:divBdr>
                <w:top w:val="none" w:sz="0" w:space="0" w:color="auto"/>
                <w:left w:val="none" w:sz="0" w:space="0" w:color="auto"/>
                <w:bottom w:val="none" w:sz="0" w:space="0" w:color="auto"/>
                <w:right w:val="none" w:sz="0" w:space="0" w:color="auto"/>
              </w:divBdr>
              <w:divsChild>
                <w:div w:id="1685670612">
                  <w:marLeft w:val="0"/>
                  <w:marRight w:val="0"/>
                  <w:marTop w:val="0"/>
                  <w:marBottom w:val="0"/>
                  <w:divBdr>
                    <w:top w:val="none" w:sz="0" w:space="0" w:color="auto"/>
                    <w:left w:val="none" w:sz="0" w:space="0" w:color="auto"/>
                    <w:bottom w:val="none" w:sz="0" w:space="0" w:color="auto"/>
                    <w:right w:val="none" w:sz="0" w:space="0" w:color="auto"/>
                  </w:divBdr>
                  <w:divsChild>
                    <w:div w:id="1766145354">
                      <w:marLeft w:val="0"/>
                      <w:marRight w:val="0"/>
                      <w:marTop w:val="0"/>
                      <w:marBottom w:val="0"/>
                      <w:divBdr>
                        <w:top w:val="none" w:sz="0" w:space="0" w:color="auto"/>
                        <w:left w:val="none" w:sz="0" w:space="0" w:color="auto"/>
                        <w:bottom w:val="none" w:sz="0" w:space="0" w:color="auto"/>
                        <w:right w:val="none" w:sz="0" w:space="0" w:color="auto"/>
                      </w:divBdr>
                      <w:divsChild>
                        <w:div w:id="130266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3490362">
      <w:bodyDiv w:val="1"/>
      <w:marLeft w:val="0"/>
      <w:marRight w:val="0"/>
      <w:marTop w:val="0"/>
      <w:marBottom w:val="0"/>
      <w:divBdr>
        <w:top w:val="none" w:sz="0" w:space="0" w:color="auto"/>
        <w:left w:val="none" w:sz="0" w:space="0" w:color="auto"/>
        <w:bottom w:val="none" w:sz="0" w:space="0" w:color="auto"/>
        <w:right w:val="none" w:sz="0" w:space="0" w:color="auto"/>
      </w:divBdr>
    </w:div>
    <w:div w:id="184346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net.education.gov.au/Pages/TrainingDocs.aspx?q=b75f4b23-54c9-4cc9-a5db-d3502d154103"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vetnet.education.gov.au/Pages/TrainingDocs.aspx?q=b75f4b23-54c9-4cc9-a5db-d3502d154103"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7E109C9E11F045A88C720CFDF8410D" ma:contentTypeVersion="6" ma:contentTypeDescription="Create a new document." ma:contentTypeScope="" ma:versionID="1ea4404759a0d6f844f0f234a9f6e65a">
  <xsd:schema xmlns:xsd="http://www.w3.org/2001/XMLSchema" xmlns:xs="http://www.w3.org/2001/XMLSchema" xmlns:p="http://schemas.microsoft.com/office/2006/metadata/properties" xmlns:ns2="c0c61cd0-8906-41a6-94dd-696765a41e73" xmlns:ns3="3e0e0bdb-4a6e-41cb-b39c-f32b1ed8c76f" targetNamespace="http://schemas.microsoft.com/office/2006/metadata/properties" ma:root="true" ma:fieldsID="b15d6d22d825352474bdc958d21c8d45" ns2:_="" ns3:_="">
    <xsd:import namespace="c0c61cd0-8906-41a6-94dd-696765a41e73"/>
    <xsd:import namespace="3e0e0bdb-4a6e-41cb-b39c-f32b1ed8c76f"/>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e0bdb-4a6e-41cb-b39c-f32b1ed8c76f"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3e0e0bdb-4a6e-41cb-b39c-f32b1ed8c76f">STA approval</Status>
    <Assigned_x0020_to0 xmlns="3e0e0bdb-4a6e-41cb-b39c-f32b1ed8c76f">
      <UserInfo>
        <DisplayName/>
        <AccountId xsi:nil="true"/>
        <AccountType/>
      </UserInfo>
    </Assigned_x0020_to0>
  </documentManagement>
</p:properties>
</file>

<file path=customXml/itemProps1.xml><?xml version="1.0" encoding="utf-8"?>
<ds:datastoreItem xmlns:ds="http://schemas.openxmlformats.org/officeDocument/2006/customXml" ds:itemID="{724F59CA-9EFC-4F58-8162-0F83F7A90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3e0e0bdb-4a6e-41cb-b39c-f32b1ed8c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F8EED7-A921-442C-B0DB-30BB6AE340AF}">
  <ds:schemaRefs>
    <ds:schemaRef ds:uri="http://schemas.microsoft.com/sharepoint/v3/contenttype/forms"/>
  </ds:schemaRefs>
</ds:datastoreItem>
</file>

<file path=customXml/itemProps3.xml><?xml version="1.0" encoding="utf-8"?>
<ds:datastoreItem xmlns:ds="http://schemas.openxmlformats.org/officeDocument/2006/customXml" ds:itemID="{48377B8E-AAEC-4562-A1F3-A1B4FC035062}">
  <ds:schemaRefs>
    <ds:schemaRef ds:uri="http://purl.org/dc/terms/"/>
    <ds:schemaRef ds:uri="http://schemas.openxmlformats.org/package/2006/metadata/core-properties"/>
    <ds:schemaRef ds:uri="http://purl.org/dc/dcmitype/"/>
    <ds:schemaRef ds:uri="http://schemas.microsoft.com/office/infopath/2007/PartnerControls"/>
    <ds:schemaRef ds:uri="c0c61cd0-8906-41a6-94dd-696765a41e73"/>
    <ds:schemaRef ds:uri="http://schemas.microsoft.com/office/2006/documentManagement/types"/>
    <ds:schemaRef ds:uri="http://schemas.microsoft.com/office/2006/metadata/properties"/>
    <ds:schemaRef ds:uri="3e0e0bdb-4a6e-41cb-b39c-f32b1ed8c76f"/>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14</TotalTime>
  <Pages>4</Pages>
  <Words>1034</Words>
  <Characters>5899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ACMCAN305 Assist with capturing, restraining and moving animals</vt:lpstr>
    </vt:vector>
  </TitlesOfParts>
  <Manager/>
  <Company>AgriFood Skills Australia</Company>
  <LinksUpToDate>false</LinksUpToDate>
  <CharactersWithSpaces>6920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ACMCAN305 Assist with capturing, restraining and moving animals</dc:title>
  <dc:subject/>
  <dc:creator>Tony Dodson</dc:creator>
  <cp:keywords>Captive Animals</cp:keywords>
  <dc:description/>
  <cp:lastModifiedBy>Wayne Jones</cp:lastModifiedBy>
  <cp:revision>8</cp:revision>
  <dcterms:created xsi:type="dcterms:W3CDTF">2017-07-13T04:46:00Z</dcterms:created>
  <dcterms:modified xsi:type="dcterms:W3CDTF">2017-08-11T03:53:00Z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0x010100737E109C9E11F045A88C720CFDF8410D</vt:lpwstr>
  </property>
  <property fmtid="{D5CDD505-2E9C-101B-9397-08002B2CF9AE}" pid="3" name="_dlc_DocIdItemGuid">
    <vt:lpwstr>d9fb2458-7136-4831-ba83-ce8f2bfc4f31</vt:lpwstr>
  </property>
  <property fmtid="{D5CDD505-2E9C-101B-9397-08002B2CF9AE}" pid="4" name="TaxKeyword">
    <vt:lpwstr>908;#Captive Animals|90d14628-eca8-4797-b958-15d9dc85df86</vt:lpwstr>
  </property>
  <property fmtid="{D5CDD505-2E9C-101B-9397-08002B2CF9AE}" pid="5" name="ContentCategory1">
    <vt:lpwstr>961;#Unit of Competency|ec21829f-d988-47b4-9a96-57162f2312ae</vt:lpwstr>
  </property>
  <property fmtid="{D5CDD505-2E9C-101B-9397-08002B2CF9AE}" pid="6" name="IndustrySector">
    <vt:lpwstr>794;#Captive Animals|90d14628-eca8-4797-b958-15d9dc85df86</vt:lpwstr>
  </property>
</Properties>
</file>