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9511F" w14:textId="77777777" w:rsidR="00797473" w:rsidRPr="00797473" w:rsidRDefault="00797473" w:rsidP="00797473">
      <w:pPr>
        <w:pStyle w:val="SIUnittitle"/>
      </w:pPr>
      <w:r w:rsidRPr="00797473">
        <w:t>Modification history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802"/>
        <w:gridCol w:w="6520"/>
      </w:tblGrid>
      <w:tr w:rsidR="00797473" w:rsidRPr="00797473" w14:paraId="145A6E5D" w14:textId="77777777" w:rsidTr="002672BE">
        <w:trPr>
          <w:tblHeader/>
        </w:trPr>
        <w:tc>
          <w:tcPr>
            <w:tcW w:w="2802" w:type="dxa"/>
          </w:tcPr>
          <w:p w14:paraId="50D9FD2F" w14:textId="77777777" w:rsidR="00797473" w:rsidRPr="00797473" w:rsidRDefault="00797473" w:rsidP="00797473">
            <w:pPr>
              <w:pStyle w:val="SIText-Bold"/>
            </w:pPr>
            <w:r w:rsidRPr="00797473">
              <w:t>Release</w:t>
            </w:r>
          </w:p>
        </w:tc>
        <w:tc>
          <w:tcPr>
            <w:tcW w:w="6520" w:type="dxa"/>
          </w:tcPr>
          <w:p w14:paraId="55D2D5A1" w14:textId="77777777" w:rsidR="00797473" w:rsidRPr="00797473" w:rsidRDefault="00797473" w:rsidP="00797473">
            <w:pPr>
              <w:pStyle w:val="SIText-Bold"/>
            </w:pPr>
            <w:r w:rsidRPr="00797473">
              <w:t>Comments</w:t>
            </w:r>
          </w:p>
        </w:tc>
      </w:tr>
      <w:tr w:rsidR="00797473" w:rsidRPr="00797473" w14:paraId="4F3E37D1" w14:textId="77777777" w:rsidTr="002672BE">
        <w:tc>
          <w:tcPr>
            <w:tcW w:w="2802" w:type="dxa"/>
          </w:tcPr>
          <w:p w14:paraId="6C489656" w14:textId="77777777" w:rsidR="00797473" w:rsidRPr="00797473" w:rsidRDefault="00797473" w:rsidP="00797473">
            <w:pPr>
              <w:pStyle w:val="SIText"/>
            </w:pPr>
            <w:r w:rsidRPr="00797473">
              <w:t>Release 1</w:t>
            </w:r>
          </w:p>
        </w:tc>
        <w:tc>
          <w:tcPr>
            <w:tcW w:w="6520" w:type="dxa"/>
          </w:tcPr>
          <w:p w14:paraId="37BC560E" w14:textId="0410709F" w:rsidR="00797473" w:rsidRPr="00797473" w:rsidRDefault="00797473" w:rsidP="00797473">
            <w:pPr>
              <w:pStyle w:val="SIText"/>
            </w:pPr>
            <w:r w:rsidRPr="00797473">
              <w:t xml:space="preserve">This version released with </w:t>
            </w:r>
            <w:r w:rsidR="00E2527C">
              <w:t xml:space="preserve">the </w:t>
            </w:r>
            <w:r w:rsidRPr="00797473">
              <w:t>ACM Animal Care and Management Training Package Version 1.0</w:t>
            </w:r>
            <w:r w:rsidR="00971928">
              <w:t>.</w:t>
            </w:r>
          </w:p>
        </w:tc>
      </w:tr>
    </w:tbl>
    <w:p w14:paraId="6FE5AEF9" w14:textId="77777777" w:rsidR="00797473" w:rsidRDefault="0079747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514"/>
      </w:tblGrid>
      <w:tr w:rsidR="004D0D5F" w:rsidRPr="00963A46" w14:paraId="206864A0" w14:textId="77777777" w:rsidTr="002672BE">
        <w:trPr>
          <w:tblHeader/>
        </w:trPr>
        <w:tc>
          <w:tcPr>
            <w:tcW w:w="2808" w:type="dxa"/>
            <w:shd w:val="clear" w:color="auto" w:fill="auto"/>
          </w:tcPr>
          <w:p w14:paraId="252A9FC9" w14:textId="77777777" w:rsidR="004D0D5F" w:rsidRPr="00963A46" w:rsidRDefault="00E26FFC" w:rsidP="00797473">
            <w:pPr>
              <w:pStyle w:val="SIUnittitle"/>
            </w:pPr>
            <w:r>
              <w:t>ACMCAN502</w:t>
            </w:r>
          </w:p>
        </w:tc>
        <w:tc>
          <w:tcPr>
            <w:tcW w:w="6514" w:type="dxa"/>
            <w:shd w:val="clear" w:color="auto" w:fill="auto"/>
          </w:tcPr>
          <w:p w14:paraId="6F40B4E3" w14:textId="77777777" w:rsidR="004D0D5F" w:rsidRPr="00D42082" w:rsidRDefault="00E26FFC" w:rsidP="00797473">
            <w:pPr>
              <w:pStyle w:val="SIUnittitle"/>
            </w:pPr>
            <w:r w:rsidRPr="00E26FFC">
              <w:t>Develop and monitor collection management</w:t>
            </w:r>
          </w:p>
        </w:tc>
      </w:tr>
      <w:tr w:rsidR="004D0D5F" w:rsidRPr="00963A46" w14:paraId="5B2B29BC" w14:textId="77777777" w:rsidTr="002672BE">
        <w:tc>
          <w:tcPr>
            <w:tcW w:w="2808" w:type="dxa"/>
            <w:shd w:val="clear" w:color="auto" w:fill="auto"/>
          </w:tcPr>
          <w:p w14:paraId="5FE900DA" w14:textId="77777777" w:rsidR="004D0D5F" w:rsidRPr="00963A46" w:rsidRDefault="004D0D5F" w:rsidP="00797473">
            <w:pPr>
              <w:pStyle w:val="SIUnittitle"/>
            </w:pPr>
            <w:r w:rsidRPr="00963A46">
              <w:t>Application</w:t>
            </w:r>
          </w:p>
        </w:tc>
        <w:tc>
          <w:tcPr>
            <w:tcW w:w="6514" w:type="dxa"/>
            <w:shd w:val="clear" w:color="auto" w:fill="auto"/>
          </w:tcPr>
          <w:p w14:paraId="08D283EA" w14:textId="1839402A" w:rsidR="004D0D5F" w:rsidRDefault="0084747D" w:rsidP="00797473">
            <w:pPr>
              <w:pStyle w:val="SIText"/>
            </w:pPr>
            <w:r>
              <w:t xml:space="preserve">This unit </w:t>
            </w:r>
            <w:r w:rsidR="00542240">
              <w:t>of competency describes</w:t>
            </w:r>
            <w:r>
              <w:t xml:space="preserve"> the s</w:t>
            </w:r>
            <w:r w:rsidR="001021FE">
              <w:t>kills and knowledge required to</w:t>
            </w:r>
            <w:r w:rsidR="00D14E52">
              <w:t xml:space="preserve"> develop and monitor</w:t>
            </w:r>
            <w:r w:rsidR="00D14E52" w:rsidRPr="00D14E52">
              <w:t xml:space="preserve"> the implementation of a collection plan, by ensuring extensive liaison with internal and </w:t>
            </w:r>
            <w:r w:rsidR="00D14E52">
              <w:t>external personnel and assist</w:t>
            </w:r>
            <w:r w:rsidR="00E2527C">
              <w:t>ing</w:t>
            </w:r>
            <w:r w:rsidR="00D14E52" w:rsidRPr="00D14E52">
              <w:t xml:space="preserve"> in the development of institutional policies, manuals and records in the area of species management.</w:t>
            </w:r>
          </w:p>
          <w:p w14:paraId="31E1FE0E" w14:textId="77777777" w:rsidR="0024066A" w:rsidRDefault="0024066A" w:rsidP="00797473">
            <w:pPr>
              <w:pStyle w:val="SIText"/>
            </w:pPr>
          </w:p>
          <w:p w14:paraId="0F1B5DE2" w14:textId="3CC77E85" w:rsidR="00CF6800" w:rsidRDefault="007434C9" w:rsidP="00797473">
            <w:pPr>
              <w:pStyle w:val="SIText"/>
            </w:pPr>
            <w:r>
              <w:t>It applies</w:t>
            </w:r>
            <w:r w:rsidR="00D14E52" w:rsidRPr="00D14E52">
              <w:t xml:space="preserve"> to senior or more experienced keepers, such as a keeper in charge, who operates as a specialist in collection management whil</w:t>
            </w:r>
            <w:r w:rsidR="0024066A">
              <w:t xml:space="preserve">e </w:t>
            </w:r>
            <w:r w:rsidR="00D14E52" w:rsidRPr="00D14E52">
              <w:t>demonstrating competence in other specialist areas including animal husbandry, interpretive and learning programs, nutrition</w:t>
            </w:r>
            <w:r w:rsidR="0024066A">
              <w:t>,</w:t>
            </w:r>
            <w:r w:rsidR="00D14E52" w:rsidRPr="00D14E52">
              <w:t xml:space="preserve"> conservation and research.</w:t>
            </w:r>
          </w:p>
          <w:p w14:paraId="61F84D80" w14:textId="77777777" w:rsidR="0024066A" w:rsidRDefault="0024066A" w:rsidP="00797473">
            <w:pPr>
              <w:pStyle w:val="SIText"/>
            </w:pPr>
          </w:p>
          <w:p w14:paraId="27ED7195" w14:textId="414D87CB" w:rsidR="00574B6B" w:rsidRPr="00574B6B" w:rsidRDefault="0024066A" w:rsidP="00574B6B">
            <w:pPr>
              <w:pStyle w:val="SIText"/>
            </w:pPr>
            <w:r w:rsidRPr="00303D3D">
              <w:t>No occupational licensing, legislative or certification requirements are known to apply to this unit at the time of publication.</w:t>
            </w:r>
          </w:p>
        </w:tc>
      </w:tr>
      <w:tr w:rsidR="00797473" w:rsidRPr="00963A46" w14:paraId="19D7BC4D" w14:textId="77777777" w:rsidTr="002672BE">
        <w:tc>
          <w:tcPr>
            <w:tcW w:w="2808" w:type="dxa"/>
            <w:shd w:val="clear" w:color="auto" w:fill="auto"/>
          </w:tcPr>
          <w:p w14:paraId="21ECEB83" w14:textId="4CB8A48B" w:rsidR="00797473" w:rsidRPr="00963A46" w:rsidRDefault="00797473" w:rsidP="00797473">
            <w:pPr>
              <w:pStyle w:val="SIUnittitle"/>
            </w:pPr>
            <w:r>
              <w:t>Prerequisite U</w:t>
            </w:r>
            <w:r w:rsidRPr="00963A46">
              <w:t>nits</w:t>
            </w:r>
          </w:p>
        </w:tc>
        <w:tc>
          <w:tcPr>
            <w:tcW w:w="6514" w:type="dxa"/>
            <w:shd w:val="clear" w:color="auto" w:fill="auto"/>
          </w:tcPr>
          <w:p w14:paraId="27EF13CF" w14:textId="2E0CD9C5" w:rsidR="00797473" w:rsidRPr="00963A46" w:rsidRDefault="00797473" w:rsidP="00797473">
            <w:pPr>
              <w:pStyle w:val="SIText"/>
            </w:pPr>
            <w:r>
              <w:t>Nil</w:t>
            </w:r>
          </w:p>
        </w:tc>
      </w:tr>
      <w:tr w:rsidR="004D0D5F" w:rsidRPr="00963A46" w14:paraId="6F992F6F" w14:textId="77777777" w:rsidTr="002672BE">
        <w:tc>
          <w:tcPr>
            <w:tcW w:w="2808" w:type="dxa"/>
            <w:shd w:val="clear" w:color="auto" w:fill="auto"/>
          </w:tcPr>
          <w:p w14:paraId="045F901F" w14:textId="5F39BA4B" w:rsidR="004D0D5F" w:rsidRPr="00963A46" w:rsidRDefault="00797473" w:rsidP="00797473">
            <w:pPr>
              <w:pStyle w:val="SIUnittitle"/>
            </w:pPr>
            <w:r>
              <w:t>Unit S</w:t>
            </w:r>
            <w:r w:rsidR="004D0D5F" w:rsidRPr="00963A46">
              <w:t>ector</w:t>
            </w:r>
          </w:p>
        </w:tc>
        <w:tc>
          <w:tcPr>
            <w:tcW w:w="6514" w:type="dxa"/>
            <w:shd w:val="clear" w:color="auto" w:fill="auto"/>
          </w:tcPr>
          <w:p w14:paraId="6128A6F0" w14:textId="77777777" w:rsidR="004D0D5F" w:rsidRPr="00963A46" w:rsidRDefault="00E02359" w:rsidP="00797473">
            <w:pPr>
              <w:pStyle w:val="SIText"/>
            </w:pPr>
            <w:r>
              <w:t>Captive Animals (CAN)</w:t>
            </w:r>
          </w:p>
        </w:tc>
      </w:tr>
    </w:tbl>
    <w:p w14:paraId="62BDA4E4" w14:textId="77777777" w:rsidR="004D0D5F" w:rsidRDefault="004D0D5F" w:rsidP="004D0D5F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514"/>
      </w:tblGrid>
      <w:tr w:rsidR="004D0D5F" w:rsidRPr="00963A46" w14:paraId="7E111C1C" w14:textId="77777777" w:rsidTr="002672BE">
        <w:trPr>
          <w:cantSplit/>
          <w:tblHeader/>
        </w:trPr>
        <w:tc>
          <w:tcPr>
            <w:tcW w:w="2808" w:type="dxa"/>
            <w:tcBorders>
              <w:bottom w:val="single" w:sz="4" w:space="0" w:color="C0C0C0"/>
            </w:tcBorders>
            <w:shd w:val="clear" w:color="auto" w:fill="auto"/>
          </w:tcPr>
          <w:p w14:paraId="206BAA81" w14:textId="77777777" w:rsidR="004D0D5F" w:rsidRPr="00963A46" w:rsidRDefault="004D0D5F" w:rsidP="00797473">
            <w:pPr>
              <w:pStyle w:val="SIUnittitle"/>
            </w:pPr>
            <w:r w:rsidRPr="00963A46">
              <w:t>Element</w:t>
            </w:r>
          </w:p>
        </w:tc>
        <w:tc>
          <w:tcPr>
            <w:tcW w:w="6514" w:type="dxa"/>
            <w:tcBorders>
              <w:bottom w:val="single" w:sz="4" w:space="0" w:color="C0C0C0"/>
            </w:tcBorders>
            <w:shd w:val="clear" w:color="auto" w:fill="auto"/>
          </w:tcPr>
          <w:p w14:paraId="5D78CB03" w14:textId="77777777" w:rsidR="004D0D5F" w:rsidRPr="00963A46" w:rsidRDefault="004D0D5F" w:rsidP="00797473">
            <w:pPr>
              <w:pStyle w:val="SIUnittitle"/>
            </w:pPr>
            <w:r w:rsidRPr="00963A46">
              <w:t>Performance criteria</w:t>
            </w:r>
          </w:p>
        </w:tc>
      </w:tr>
      <w:tr w:rsidR="004D0D5F" w:rsidRPr="00963A46" w14:paraId="6367D2DC" w14:textId="77777777" w:rsidTr="002672BE">
        <w:trPr>
          <w:cantSplit/>
        </w:trPr>
        <w:tc>
          <w:tcPr>
            <w:tcW w:w="2808" w:type="dxa"/>
            <w:tcBorders>
              <w:top w:val="single" w:sz="4" w:space="0" w:color="C0C0C0"/>
            </w:tcBorders>
            <w:shd w:val="clear" w:color="auto" w:fill="auto"/>
          </w:tcPr>
          <w:p w14:paraId="71705F32" w14:textId="77777777" w:rsidR="004D0D5F" w:rsidRPr="006121D4" w:rsidRDefault="004D0D5F" w:rsidP="00797473">
            <w:pPr>
              <w:pStyle w:val="SIItalic"/>
            </w:pPr>
            <w:r w:rsidRPr="006121D4">
              <w:t xml:space="preserve">Elements </w:t>
            </w:r>
            <w:r w:rsidR="006121D4">
              <w:t>describe the essential outcomes</w:t>
            </w:r>
            <w:r w:rsidR="0018546B">
              <w:t>.</w:t>
            </w:r>
          </w:p>
        </w:tc>
        <w:tc>
          <w:tcPr>
            <w:tcW w:w="6514" w:type="dxa"/>
            <w:tcBorders>
              <w:top w:val="single" w:sz="4" w:space="0" w:color="C0C0C0"/>
            </w:tcBorders>
            <w:shd w:val="clear" w:color="auto" w:fill="auto"/>
          </w:tcPr>
          <w:p w14:paraId="7F00F945" w14:textId="77777777" w:rsidR="004D0D5F" w:rsidRPr="006121D4" w:rsidRDefault="004D0D5F" w:rsidP="00797473">
            <w:pPr>
              <w:pStyle w:val="SIItalic"/>
            </w:pPr>
            <w:r w:rsidRPr="006121D4">
              <w:t>Performance criteria describe the performance needed to demonst</w:t>
            </w:r>
            <w:r w:rsidR="006121D4">
              <w:t>rate achievement of the element</w:t>
            </w:r>
            <w:r w:rsidR="0018546B">
              <w:t>.</w:t>
            </w:r>
          </w:p>
        </w:tc>
      </w:tr>
      <w:tr w:rsidR="004D0D5F" w:rsidRPr="00963A46" w14:paraId="01784B54" w14:textId="77777777" w:rsidTr="00E2527C">
        <w:trPr>
          <w:cantSplit/>
          <w:trHeight w:val="1633"/>
        </w:trPr>
        <w:tc>
          <w:tcPr>
            <w:tcW w:w="2808" w:type="dxa"/>
            <w:shd w:val="clear" w:color="auto" w:fill="auto"/>
          </w:tcPr>
          <w:p w14:paraId="2111396F" w14:textId="0E2AFD4D" w:rsidR="004D0D5F" w:rsidRPr="00963A46" w:rsidRDefault="00797473" w:rsidP="00797473">
            <w:pPr>
              <w:pStyle w:val="SIText"/>
            </w:pPr>
            <w:r>
              <w:t xml:space="preserve">1. </w:t>
            </w:r>
            <w:r w:rsidR="00B624F4" w:rsidRPr="00B624F4">
              <w:t>Assist with the development of the collection plan</w:t>
            </w:r>
          </w:p>
        </w:tc>
        <w:tc>
          <w:tcPr>
            <w:tcW w:w="6514" w:type="dxa"/>
            <w:shd w:val="clear" w:color="auto" w:fill="auto"/>
          </w:tcPr>
          <w:p w14:paraId="2CD5264D" w14:textId="1A85AC8E" w:rsidR="0018546B" w:rsidRPr="00B624F4" w:rsidRDefault="00797473" w:rsidP="00797473">
            <w:pPr>
              <w:pStyle w:val="SIText"/>
            </w:pPr>
            <w:r>
              <w:t xml:space="preserve">1.1 </w:t>
            </w:r>
            <w:r w:rsidR="008A4580">
              <w:t>Prepare c</w:t>
            </w:r>
            <w:r w:rsidR="009433E1">
              <w:t>ollection plan</w:t>
            </w:r>
            <w:r w:rsidR="00971928">
              <w:t xml:space="preserve"> according to workplace policies and procedures</w:t>
            </w:r>
          </w:p>
          <w:p w14:paraId="082B1CB0" w14:textId="121772E3" w:rsidR="00B624F4" w:rsidRPr="00B624F4" w:rsidRDefault="00797473" w:rsidP="00797473">
            <w:pPr>
              <w:pStyle w:val="SIText"/>
            </w:pPr>
            <w:r>
              <w:t xml:space="preserve">1.2 </w:t>
            </w:r>
            <w:r w:rsidR="009433E1">
              <w:t>Liaise</w:t>
            </w:r>
            <w:r w:rsidR="00B624F4" w:rsidRPr="00B624F4">
              <w:t xml:space="preserve"> with</w:t>
            </w:r>
            <w:r w:rsidR="0014451A">
              <w:t xml:space="preserve"> internal and external</w:t>
            </w:r>
            <w:r w:rsidR="00B624F4" w:rsidRPr="00B624F4">
              <w:t xml:space="preserve"> personnel </w:t>
            </w:r>
            <w:r w:rsidR="009433E1">
              <w:t>about</w:t>
            </w:r>
            <w:r w:rsidR="00B624F4" w:rsidRPr="00B624F4">
              <w:t xml:space="preserve"> collection planning</w:t>
            </w:r>
          </w:p>
          <w:p w14:paraId="78F82EB3" w14:textId="289F326D" w:rsidR="00B624F4" w:rsidRPr="00B624F4" w:rsidRDefault="00797473" w:rsidP="00797473">
            <w:pPr>
              <w:pStyle w:val="SIText"/>
            </w:pPr>
            <w:r>
              <w:t xml:space="preserve">1.3 </w:t>
            </w:r>
            <w:r w:rsidR="009433E1">
              <w:t>C</w:t>
            </w:r>
            <w:r w:rsidR="008A4580" w:rsidRPr="00B624F4">
              <w:t xml:space="preserve">onsider </w:t>
            </w:r>
            <w:r w:rsidR="008A4580">
              <w:t>r</w:t>
            </w:r>
            <w:r w:rsidR="00B624F4" w:rsidRPr="00B624F4">
              <w:t xml:space="preserve">ecommendations </w:t>
            </w:r>
            <w:r w:rsidR="009433E1">
              <w:t xml:space="preserve">of Taxon Advisory Groups </w:t>
            </w:r>
            <w:r w:rsidR="00B624F4" w:rsidRPr="00B624F4">
              <w:t>when acquiring and disposing of animals</w:t>
            </w:r>
          </w:p>
          <w:p w14:paraId="64249404" w14:textId="7E5E4FC4" w:rsidR="00B624F4" w:rsidRPr="00B624F4" w:rsidRDefault="00797473" w:rsidP="00797473">
            <w:pPr>
              <w:pStyle w:val="SIText"/>
            </w:pPr>
            <w:r>
              <w:t xml:space="preserve">1.4 </w:t>
            </w:r>
            <w:r w:rsidR="008A4580">
              <w:t>Evaluate m</w:t>
            </w:r>
            <w:r w:rsidR="00B624F4" w:rsidRPr="00B624F4">
              <w:t xml:space="preserve">erits of each species </w:t>
            </w:r>
            <w:r w:rsidR="008A4580">
              <w:t>in the collection plan</w:t>
            </w:r>
          </w:p>
          <w:p w14:paraId="6A4F5B8E" w14:textId="0327200C" w:rsidR="00B624F4" w:rsidRPr="00963A46" w:rsidRDefault="00797473" w:rsidP="00797473">
            <w:pPr>
              <w:pStyle w:val="SIText"/>
            </w:pPr>
            <w:r>
              <w:t xml:space="preserve">1.5 </w:t>
            </w:r>
            <w:r w:rsidR="009433E1">
              <w:t>U</w:t>
            </w:r>
            <w:r w:rsidR="008A4580">
              <w:t>se d</w:t>
            </w:r>
            <w:r w:rsidR="009433E1">
              <w:t>atabases and other resources</w:t>
            </w:r>
          </w:p>
        </w:tc>
      </w:tr>
      <w:tr w:rsidR="004D0D5F" w:rsidRPr="00963A46" w14:paraId="7AFDB782" w14:textId="77777777" w:rsidTr="002672BE">
        <w:trPr>
          <w:cantSplit/>
        </w:trPr>
        <w:tc>
          <w:tcPr>
            <w:tcW w:w="2808" w:type="dxa"/>
            <w:shd w:val="clear" w:color="auto" w:fill="auto"/>
          </w:tcPr>
          <w:p w14:paraId="7EEE88D7" w14:textId="08E296A8" w:rsidR="004D0D5F" w:rsidRPr="00963A46" w:rsidRDefault="00797473" w:rsidP="00797473">
            <w:pPr>
              <w:pStyle w:val="SIText"/>
            </w:pPr>
            <w:r>
              <w:t xml:space="preserve">2. </w:t>
            </w:r>
            <w:r w:rsidR="00B624F4" w:rsidRPr="00B624F4">
              <w:t>Contribute to collection planning policy and practice</w:t>
            </w:r>
          </w:p>
        </w:tc>
        <w:tc>
          <w:tcPr>
            <w:tcW w:w="6514" w:type="dxa"/>
            <w:shd w:val="clear" w:color="auto" w:fill="auto"/>
          </w:tcPr>
          <w:p w14:paraId="20048A35" w14:textId="60649C62" w:rsidR="004D0D5F" w:rsidRDefault="00797473" w:rsidP="00797473">
            <w:pPr>
              <w:pStyle w:val="SIText"/>
            </w:pPr>
            <w:r>
              <w:t xml:space="preserve">2.1 </w:t>
            </w:r>
            <w:r w:rsidR="009433E1">
              <w:t>Assist</w:t>
            </w:r>
            <w:r w:rsidR="00B624F4" w:rsidRPr="00B624F4">
              <w:t xml:space="preserve"> </w:t>
            </w:r>
            <w:r w:rsidR="00745838">
              <w:t xml:space="preserve">with development of </w:t>
            </w:r>
            <w:r w:rsidR="00B624F4" w:rsidRPr="00B624F4">
              <w:t>collect</w:t>
            </w:r>
            <w:r w:rsidR="009433E1">
              <w:t>ion planning policy</w:t>
            </w:r>
          </w:p>
          <w:p w14:paraId="6936DA0F" w14:textId="51C2F081" w:rsidR="00B624F4" w:rsidRDefault="00797473" w:rsidP="00797473">
            <w:pPr>
              <w:pStyle w:val="SIText"/>
            </w:pPr>
            <w:r>
              <w:t xml:space="preserve">2.2 </w:t>
            </w:r>
            <w:r w:rsidR="008A4580">
              <w:t>Provide i</w:t>
            </w:r>
            <w:r w:rsidR="00B624F4" w:rsidRPr="00B624F4">
              <w:t xml:space="preserve">nformation or assistance to </w:t>
            </w:r>
            <w:r w:rsidR="0014451A">
              <w:t xml:space="preserve">regional and international </w:t>
            </w:r>
            <w:r w:rsidR="009433E1">
              <w:t>studbooks and management plans</w:t>
            </w:r>
          </w:p>
          <w:p w14:paraId="7858643C" w14:textId="3E915D6E" w:rsidR="00B624F4" w:rsidRDefault="00797473" w:rsidP="00797473">
            <w:pPr>
              <w:pStyle w:val="SIText"/>
            </w:pPr>
            <w:r>
              <w:t xml:space="preserve">2.3 </w:t>
            </w:r>
            <w:r w:rsidR="009433E1">
              <w:t>Analyse</w:t>
            </w:r>
            <w:r w:rsidR="00B624F4" w:rsidRPr="00B624F4">
              <w:t xml:space="preserve"> and review the collection plan and </w:t>
            </w:r>
            <w:r w:rsidR="008A4580" w:rsidRPr="00B624F4">
              <w:t xml:space="preserve">present </w:t>
            </w:r>
            <w:r w:rsidR="009433E1">
              <w:t>recommendations</w:t>
            </w:r>
            <w:r w:rsidR="0014451A">
              <w:t xml:space="preserve"> to management</w:t>
            </w:r>
          </w:p>
          <w:p w14:paraId="720A5C7D" w14:textId="16F4218B" w:rsidR="00B624F4" w:rsidRDefault="00797473" w:rsidP="00797473">
            <w:pPr>
              <w:pStyle w:val="SIText"/>
            </w:pPr>
            <w:r>
              <w:t xml:space="preserve">2.4 </w:t>
            </w:r>
            <w:r w:rsidR="0014451A">
              <w:t>Prepare reports and p</w:t>
            </w:r>
            <w:r w:rsidR="008A4580">
              <w:t>re</w:t>
            </w:r>
            <w:r w:rsidR="008A4580" w:rsidRPr="00B624F4">
              <w:t xml:space="preserve">sent </w:t>
            </w:r>
            <w:r w:rsidR="00B624F4" w:rsidRPr="00B624F4">
              <w:t>to manag</w:t>
            </w:r>
            <w:r w:rsidR="009433E1">
              <w:t>ement</w:t>
            </w:r>
            <w:r w:rsidR="00971928">
              <w:t xml:space="preserve"> </w:t>
            </w:r>
            <w:r w:rsidR="00971928">
              <w:t>according to workplace policies and procedures</w:t>
            </w:r>
          </w:p>
          <w:p w14:paraId="128B09A5" w14:textId="6F521A91" w:rsidR="00B624F4" w:rsidRPr="00963A46" w:rsidRDefault="00797473" w:rsidP="00797473">
            <w:pPr>
              <w:pStyle w:val="SIText"/>
            </w:pPr>
            <w:r>
              <w:t xml:space="preserve">2.5 </w:t>
            </w:r>
            <w:r w:rsidR="008A4580">
              <w:t xml:space="preserve">Coordinate </w:t>
            </w:r>
            <w:r w:rsidR="0014451A">
              <w:t xml:space="preserve">and maintain </w:t>
            </w:r>
            <w:r w:rsidR="008A4580">
              <w:t>s</w:t>
            </w:r>
            <w:r w:rsidR="009433E1">
              <w:t>ection animal records</w:t>
            </w:r>
            <w:r w:rsidR="00971928">
              <w:t xml:space="preserve"> </w:t>
            </w:r>
            <w:r w:rsidR="00971928">
              <w:t>according to workplace policies and procedures</w:t>
            </w:r>
          </w:p>
        </w:tc>
      </w:tr>
    </w:tbl>
    <w:p w14:paraId="7275FBBF" w14:textId="77777777" w:rsidR="009433E1" w:rsidRPr="009433E1" w:rsidRDefault="009433E1" w:rsidP="004D0D5F">
      <w:pPr>
        <w:rPr>
          <w:rFonts w:asciiTheme="minorHAnsi" w:hAnsi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7"/>
        <w:gridCol w:w="6737"/>
      </w:tblGrid>
      <w:tr w:rsidR="00797473" w:rsidRPr="00336FCA" w:rsidDel="00423CB2" w14:paraId="0DF5B986" w14:textId="77777777" w:rsidTr="0099373B">
        <w:trPr>
          <w:tblHeader/>
        </w:trPr>
        <w:tc>
          <w:tcPr>
            <w:tcW w:w="5000" w:type="pct"/>
            <w:gridSpan w:val="2"/>
          </w:tcPr>
          <w:p w14:paraId="4AFB7154" w14:textId="77777777" w:rsidR="00797473" w:rsidRPr="00041E59" w:rsidRDefault="00797473" w:rsidP="00753266">
            <w:pPr>
              <w:pStyle w:val="SIUnittitle"/>
            </w:pPr>
            <w:r w:rsidRPr="00041E59">
              <w:t>Foundation Skills</w:t>
            </w:r>
          </w:p>
          <w:p w14:paraId="2B379256" w14:textId="77777777" w:rsidR="00797473" w:rsidRPr="00634FCA" w:rsidRDefault="00797473" w:rsidP="00753266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797473" w:rsidRPr="00336FCA" w:rsidDel="00423CB2" w14:paraId="5CDCD24F" w14:textId="77777777" w:rsidTr="0099373B">
        <w:trPr>
          <w:tblHeader/>
        </w:trPr>
        <w:tc>
          <w:tcPr>
            <w:tcW w:w="1395" w:type="pct"/>
          </w:tcPr>
          <w:p w14:paraId="26DAF9B6" w14:textId="77777777" w:rsidR="00797473" w:rsidRPr="00FD557D" w:rsidDel="00423CB2" w:rsidRDefault="00797473" w:rsidP="00753266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Skill</w:t>
            </w:r>
          </w:p>
        </w:tc>
        <w:tc>
          <w:tcPr>
            <w:tcW w:w="3605" w:type="pct"/>
          </w:tcPr>
          <w:p w14:paraId="39AA7F27" w14:textId="77777777" w:rsidR="00797473" w:rsidRPr="00FD557D" w:rsidDel="00423CB2" w:rsidRDefault="00797473" w:rsidP="00753266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Description</w:t>
            </w:r>
          </w:p>
        </w:tc>
      </w:tr>
      <w:tr w:rsidR="00797473" w:rsidRPr="00336FCA" w:rsidDel="00423CB2" w14:paraId="2CF3BA0C" w14:textId="77777777" w:rsidTr="0099373B">
        <w:tc>
          <w:tcPr>
            <w:tcW w:w="1395" w:type="pct"/>
          </w:tcPr>
          <w:p w14:paraId="1E7D040E" w14:textId="3C0CB4CA" w:rsidR="00797473" w:rsidRPr="00923720" w:rsidRDefault="00745838" w:rsidP="00753266">
            <w:pPr>
              <w:pStyle w:val="SIText"/>
            </w:pPr>
            <w:r>
              <w:t>Reading</w:t>
            </w:r>
          </w:p>
        </w:tc>
        <w:tc>
          <w:tcPr>
            <w:tcW w:w="3605" w:type="pct"/>
          </w:tcPr>
          <w:p w14:paraId="5ED1AD57" w14:textId="09B0E840" w:rsidR="00797473" w:rsidRPr="00336FCA" w:rsidRDefault="00745838" w:rsidP="00745838">
            <w:pPr>
              <w:pStyle w:val="SIBulletList1"/>
            </w:pPr>
            <w:r>
              <w:rPr>
                <w:rFonts w:eastAsia="Calibri"/>
              </w:rPr>
              <w:t>I</w:t>
            </w:r>
            <w:r w:rsidRPr="00745838">
              <w:rPr>
                <w:rFonts w:eastAsia="Calibri"/>
              </w:rPr>
              <w:t>nterpret and review studbooks and husbandry manuals</w:t>
            </w:r>
          </w:p>
        </w:tc>
      </w:tr>
      <w:tr w:rsidR="00745838" w:rsidRPr="00336FCA" w:rsidDel="00423CB2" w14:paraId="13E67EA1" w14:textId="77777777" w:rsidTr="0099373B">
        <w:tc>
          <w:tcPr>
            <w:tcW w:w="1395" w:type="pct"/>
          </w:tcPr>
          <w:p w14:paraId="13E52A48" w14:textId="31E778F4" w:rsidR="00745838" w:rsidRPr="00923720" w:rsidRDefault="00745838" w:rsidP="00753266">
            <w:pPr>
              <w:pStyle w:val="SIText"/>
            </w:pPr>
            <w:r>
              <w:t>Numeracy</w:t>
            </w:r>
          </w:p>
        </w:tc>
        <w:tc>
          <w:tcPr>
            <w:tcW w:w="3605" w:type="pct"/>
          </w:tcPr>
          <w:p w14:paraId="309644CA" w14:textId="48A7C592" w:rsidR="00745838" w:rsidRDefault="00745838" w:rsidP="0075326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</w:t>
            </w:r>
            <w:r w:rsidRPr="00745838">
              <w:rPr>
                <w:rFonts w:eastAsia="Calibri"/>
              </w:rPr>
              <w:t>nterpret studbook data and run basic analysi</w:t>
            </w:r>
            <w:r>
              <w:rPr>
                <w:rFonts w:eastAsia="Calibri"/>
              </w:rPr>
              <w:t>s</w:t>
            </w:r>
          </w:p>
          <w:p w14:paraId="5993BDD5" w14:textId="32423273" w:rsidR="00745838" w:rsidRDefault="00745838" w:rsidP="0075326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Determine appropriate genetic pairings </w:t>
            </w:r>
          </w:p>
        </w:tc>
      </w:tr>
      <w:tr w:rsidR="00745838" w:rsidRPr="00336FCA" w:rsidDel="00423CB2" w14:paraId="138B8D97" w14:textId="77777777" w:rsidTr="0099373B">
        <w:tc>
          <w:tcPr>
            <w:tcW w:w="1395" w:type="pct"/>
          </w:tcPr>
          <w:p w14:paraId="11A2F4F7" w14:textId="2F320D83" w:rsidR="00745838" w:rsidRPr="00923720" w:rsidRDefault="00745838" w:rsidP="00753266">
            <w:pPr>
              <w:pStyle w:val="SIText"/>
            </w:pPr>
            <w:r>
              <w:t>Get the work done</w:t>
            </w:r>
          </w:p>
        </w:tc>
        <w:tc>
          <w:tcPr>
            <w:tcW w:w="3605" w:type="pct"/>
          </w:tcPr>
          <w:p w14:paraId="36BB8263" w14:textId="284A1B94" w:rsidR="00745838" w:rsidRPr="00745838" w:rsidRDefault="00745838" w:rsidP="00745838">
            <w:pPr>
              <w:pStyle w:val="SIBulletList1"/>
              <w:rPr>
                <w:lang w:eastAsia="en-AU"/>
              </w:rPr>
            </w:pPr>
            <w:r w:rsidRPr="00745838">
              <w:rPr>
                <w:lang w:eastAsia="en-AU"/>
              </w:rPr>
              <w:t>Operate appropriate species management databases</w:t>
            </w:r>
          </w:p>
          <w:p w14:paraId="339C7043" w14:textId="247F0715" w:rsidR="00745838" w:rsidRPr="00745838" w:rsidRDefault="00745838" w:rsidP="00745838">
            <w:pPr>
              <w:pStyle w:val="SIBulletList1"/>
              <w:rPr>
                <w:lang w:eastAsia="en-AU"/>
              </w:rPr>
            </w:pPr>
            <w:r w:rsidRPr="00745838">
              <w:rPr>
                <w:lang w:eastAsia="en-AU"/>
              </w:rPr>
              <w:lastRenderedPageBreak/>
              <w:t>Record data using approved animal keeping information systems and/or software</w:t>
            </w:r>
          </w:p>
        </w:tc>
      </w:tr>
    </w:tbl>
    <w:p w14:paraId="1D35373A" w14:textId="77777777" w:rsidR="00797473" w:rsidRDefault="00797473" w:rsidP="00797473">
      <w:pPr>
        <w:pStyle w:val="SI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21"/>
        <w:gridCol w:w="2063"/>
        <w:gridCol w:w="2336"/>
        <w:gridCol w:w="3024"/>
      </w:tblGrid>
      <w:tr w:rsidR="00797473" w14:paraId="6294F356" w14:textId="77777777" w:rsidTr="0099373B">
        <w:trPr>
          <w:tblHeader/>
        </w:trPr>
        <w:tc>
          <w:tcPr>
            <w:tcW w:w="5000" w:type="pct"/>
            <w:gridSpan w:val="4"/>
          </w:tcPr>
          <w:p w14:paraId="1D946FE2" w14:textId="77777777" w:rsidR="00797473" w:rsidRPr="00923720" w:rsidRDefault="00797473" w:rsidP="00753266">
            <w:pPr>
              <w:pStyle w:val="SIUnittitle"/>
            </w:pPr>
            <w:r w:rsidRPr="00923720">
              <w:t>Unit Mapping Information</w:t>
            </w:r>
          </w:p>
        </w:tc>
      </w:tr>
      <w:tr w:rsidR="00797473" w14:paraId="205C9E89" w14:textId="77777777" w:rsidTr="0099373B">
        <w:trPr>
          <w:tblHeader/>
        </w:trPr>
        <w:tc>
          <w:tcPr>
            <w:tcW w:w="1028" w:type="pct"/>
          </w:tcPr>
          <w:p w14:paraId="074819F7" w14:textId="77777777" w:rsidR="00797473" w:rsidRPr="00923720" w:rsidRDefault="00797473" w:rsidP="00753266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4" w:type="pct"/>
          </w:tcPr>
          <w:p w14:paraId="7418C589" w14:textId="77777777" w:rsidR="00797473" w:rsidRPr="00923720" w:rsidRDefault="00797473" w:rsidP="00753266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755F0A6F" w14:textId="77777777" w:rsidR="00797473" w:rsidRPr="00923720" w:rsidRDefault="00797473" w:rsidP="00753266">
            <w:pPr>
              <w:pStyle w:val="SIText-Bold"/>
            </w:pPr>
            <w:r w:rsidRPr="00923720">
              <w:t>Comments</w:t>
            </w:r>
          </w:p>
        </w:tc>
        <w:tc>
          <w:tcPr>
            <w:tcW w:w="1619" w:type="pct"/>
          </w:tcPr>
          <w:p w14:paraId="5A20334B" w14:textId="77777777" w:rsidR="00797473" w:rsidRPr="00923720" w:rsidRDefault="00797473" w:rsidP="00753266">
            <w:pPr>
              <w:pStyle w:val="SIText-Bold"/>
            </w:pPr>
            <w:r w:rsidRPr="00923720">
              <w:t>Equivalence status</w:t>
            </w:r>
          </w:p>
        </w:tc>
      </w:tr>
      <w:tr w:rsidR="00797473" w14:paraId="213AD953" w14:textId="77777777" w:rsidTr="0099373B">
        <w:tc>
          <w:tcPr>
            <w:tcW w:w="1028" w:type="pct"/>
          </w:tcPr>
          <w:p w14:paraId="1C3AC2E4" w14:textId="78364409" w:rsidR="00797473" w:rsidRPr="00923720" w:rsidRDefault="00797473" w:rsidP="00753266">
            <w:pPr>
              <w:pStyle w:val="SIText"/>
            </w:pPr>
            <w:r w:rsidRPr="00797473">
              <w:t>ACMCAN502</w:t>
            </w:r>
            <w:r>
              <w:t xml:space="preserve"> </w:t>
            </w:r>
            <w:r w:rsidRPr="00E26FFC">
              <w:t>Develop and monitor collection management</w:t>
            </w:r>
          </w:p>
        </w:tc>
        <w:tc>
          <w:tcPr>
            <w:tcW w:w="1104" w:type="pct"/>
          </w:tcPr>
          <w:p w14:paraId="1553657F" w14:textId="1A4237F6" w:rsidR="00797473" w:rsidRPr="00BC49BB" w:rsidRDefault="00797473" w:rsidP="00753266">
            <w:pPr>
              <w:pStyle w:val="SIText"/>
            </w:pPr>
            <w:r w:rsidRPr="00797473">
              <w:t>ACMCAN502</w:t>
            </w:r>
            <w:r w:rsidR="0024066A">
              <w:t xml:space="preserve">A </w:t>
            </w:r>
            <w:r w:rsidRPr="00E26FFC">
              <w:t>Develop and monitor collection management</w:t>
            </w:r>
          </w:p>
        </w:tc>
        <w:tc>
          <w:tcPr>
            <w:tcW w:w="1250" w:type="pct"/>
          </w:tcPr>
          <w:p w14:paraId="3B69633F" w14:textId="77777777" w:rsidR="00797473" w:rsidRPr="00BC49BB" w:rsidRDefault="00797473" w:rsidP="00753266">
            <w:pPr>
              <w:pStyle w:val="SIText"/>
            </w:pPr>
            <w:r>
              <w:t>Updated to meet Standards for Training Packages</w:t>
            </w:r>
          </w:p>
        </w:tc>
        <w:tc>
          <w:tcPr>
            <w:tcW w:w="1619" w:type="pct"/>
          </w:tcPr>
          <w:p w14:paraId="551144DF" w14:textId="77777777" w:rsidR="00797473" w:rsidRDefault="00797473" w:rsidP="00753266">
            <w:pPr>
              <w:pStyle w:val="SIText"/>
            </w:pPr>
            <w:r>
              <w:t xml:space="preserve">Equivalent unit </w:t>
            </w:r>
          </w:p>
          <w:p w14:paraId="128C08D0" w14:textId="77777777" w:rsidR="00797473" w:rsidRPr="00BC49BB" w:rsidRDefault="00797473" w:rsidP="00753266">
            <w:pPr>
              <w:pStyle w:val="SIText"/>
            </w:pPr>
          </w:p>
        </w:tc>
      </w:tr>
    </w:tbl>
    <w:p w14:paraId="69AFFCBF" w14:textId="77777777" w:rsidR="00797473" w:rsidRDefault="00797473" w:rsidP="00797473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5"/>
        <w:gridCol w:w="6759"/>
      </w:tblGrid>
      <w:tr w:rsidR="00797473" w:rsidRPr="00A55106" w14:paraId="0EF319E6" w14:textId="77777777" w:rsidTr="0099373B">
        <w:trPr>
          <w:trHeight w:val="601"/>
        </w:trPr>
        <w:tc>
          <w:tcPr>
            <w:tcW w:w="1383" w:type="pct"/>
            <w:shd w:val="clear" w:color="auto" w:fill="auto"/>
          </w:tcPr>
          <w:p w14:paraId="1F80230D" w14:textId="77777777" w:rsidR="00797473" w:rsidRPr="00CC451E" w:rsidRDefault="00797473" w:rsidP="00753266">
            <w:pPr>
              <w:pStyle w:val="SIUnittitle"/>
            </w:pPr>
            <w:r w:rsidRPr="00CC451E">
              <w:t>Links</w:t>
            </w:r>
          </w:p>
        </w:tc>
        <w:tc>
          <w:tcPr>
            <w:tcW w:w="3617" w:type="pct"/>
            <w:shd w:val="clear" w:color="auto" w:fill="auto"/>
          </w:tcPr>
          <w:p w14:paraId="11CD6046" w14:textId="427F68F4" w:rsidR="00797473" w:rsidRPr="00A76C6C" w:rsidRDefault="00E2527C" w:rsidP="00753266">
            <w:pPr>
              <w:pStyle w:val="SIText"/>
            </w:pPr>
            <w:r w:rsidRPr="00D92BB9">
              <w:rPr>
                <w:rFonts w:cs="Arial"/>
                <w:szCs w:val="20"/>
              </w:rPr>
              <w:t>Companion Volume</w:t>
            </w:r>
            <w:r>
              <w:rPr>
                <w:rFonts w:cs="Arial"/>
                <w:szCs w:val="20"/>
              </w:rPr>
              <w:t>s, including</w:t>
            </w:r>
            <w:r w:rsidRPr="00D92BB9">
              <w:rPr>
                <w:rFonts w:cs="Arial"/>
                <w:szCs w:val="20"/>
              </w:rPr>
              <w:t xml:space="preserve"> Implementation Guides</w:t>
            </w:r>
            <w:r>
              <w:rPr>
                <w:rFonts w:cs="Arial"/>
                <w:szCs w:val="20"/>
              </w:rPr>
              <w:t>,</w:t>
            </w:r>
            <w:r w:rsidRPr="00D92BB9">
              <w:rPr>
                <w:rFonts w:cs="Arial"/>
                <w:szCs w:val="20"/>
              </w:rPr>
              <w:t xml:space="preserve"> are </w:t>
            </w:r>
            <w:r>
              <w:rPr>
                <w:rFonts w:cs="Arial"/>
                <w:szCs w:val="20"/>
              </w:rPr>
              <w:t xml:space="preserve">available at </w:t>
            </w:r>
            <w:proofErr w:type="spellStart"/>
            <w:r>
              <w:rPr>
                <w:rFonts w:cs="Arial"/>
                <w:szCs w:val="20"/>
              </w:rPr>
              <w:t>VETNet</w:t>
            </w:r>
            <w:proofErr w:type="spellEnd"/>
            <w:r w:rsidR="00971928">
              <w:rPr>
                <w:rFonts w:cs="Arial"/>
                <w:szCs w:val="20"/>
              </w:rPr>
              <w:t>:</w:t>
            </w:r>
            <w:r>
              <w:rPr>
                <w:rFonts w:cs="Arial"/>
                <w:szCs w:val="20"/>
              </w:rPr>
              <w:t xml:space="preserve"> </w:t>
            </w:r>
            <w:hyperlink r:id="rId10" w:history="1">
              <w:r w:rsidRPr="00D92BB9">
                <w:rPr>
                  <w:rStyle w:val="Hyperlink"/>
                  <w:rFonts w:cs="Arial"/>
                  <w:szCs w:val="20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1F355670" w14:textId="77777777" w:rsidR="00797473" w:rsidRDefault="00797473" w:rsidP="00797473">
      <w:pPr>
        <w:pStyle w:val="SIText"/>
      </w:pPr>
    </w:p>
    <w:p w14:paraId="41F113AF" w14:textId="77777777" w:rsidR="000A5441" w:rsidRDefault="000A5441"/>
    <w:p w14:paraId="588CFD7C" w14:textId="77777777" w:rsidR="00E91BFF" w:rsidRDefault="00E91BFF">
      <w:pPr>
        <w:sectPr w:rsidR="00E91BFF" w:rsidSect="00B4410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1134" w:bottom="1418" w:left="1418" w:header="567" w:footer="567" w:gutter="0"/>
          <w:cols w:space="720"/>
          <w:docGrid w:linePitch="27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7087"/>
      </w:tblGrid>
      <w:tr w:rsidR="00E26FFC" w:rsidRPr="002672BE" w14:paraId="16326F4F" w14:textId="77777777" w:rsidTr="002672BE">
        <w:trPr>
          <w:tblHeader/>
        </w:trPr>
        <w:tc>
          <w:tcPr>
            <w:tcW w:w="2235" w:type="dxa"/>
            <w:shd w:val="clear" w:color="auto" w:fill="auto"/>
          </w:tcPr>
          <w:p w14:paraId="1927C7FD" w14:textId="68FF979B" w:rsidR="00E26FFC" w:rsidRPr="002672BE" w:rsidRDefault="00797473" w:rsidP="002672BE">
            <w:pPr>
              <w:pStyle w:val="SIUnittitle"/>
            </w:pPr>
            <w:r w:rsidRPr="002672BE">
              <w:lastRenderedPageBreak/>
              <w:t>TITLE</w:t>
            </w:r>
          </w:p>
        </w:tc>
        <w:tc>
          <w:tcPr>
            <w:tcW w:w="7087" w:type="dxa"/>
            <w:shd w:val="clear" w:color="auto" w:fill="auto"/>
          </w:tcPr>
          <w:p w14:paraId="262FE35F" w14:textId="3C44E549" w:rsidR="00E26FFC" w:rsidRPr="002672BE" w:rsidRDefault="00797473" w:rsidP="002672BE">
            <w:pPr>
              <w:pStyle w:val="SIUnittitle"/>
            </w:pPr>
            <w:r w:rsidRPr="002672BE">
              <w:t xml:space="preserve">Assessment requirements for ACMCAN502 </w:t>
            </w:r>
            <w:r w:rsidR="00E26FFC" w:rsidRPr="002672BE">
              <w:t>Develop and monitor collection management</w:t>
            </w:r>
          </w:p>
        </w:tc>
      </w:tr>
      <w:tr w:rsidR="00E91BFF" w:rsidRPr="00A55106" w14:paraId="11BB1C63" w14:textId="77777777" w:rsidTr="002672BE">
        <w:tc>
          <w:tcPr>
            <w:tcW w:w="9322" w:type="dxa"/>
            <w:gridSpan w:val="2"/>
            <w:shd w:val="clear" w:color="auto" w:fill="auto"/>
          </w:tcPr>
          <w:p w14:paraId="27E4DB3B" w14:textId="77777777" w:rsidR="00E91BFF" w:rsidRPr="00A55106" w:rsidRDefault="00E91BFF" w:rsidP="00797473">
            <w:pPr>
              <w:pStyle w:val="SIUnittitle"/>
            </w:pPr>
            <w:r w:rsidRPr="00A55106">
              <w:t>Performance Evidence</w:t>
            </w:r>
          </w:p>
        </w:tc>
      </w:tr>
      <w:tr w:rsidR="00E91BFF" w:rsidRPr="00067E1C" w14:paraId="36045B3A" w14:textId="77777777" w:rsidTr="002672BE">
        <w:tc>
          <w:tcPr>
            <w:tcW w:w="9322" w:type="dxa"/>
            <w:gridSpan w:val="2"/>
            <w:shd w:val="clear" w:color="auto" w:fill="auto"/>
          </w:tcPr>
          <w:p w14:paraId="18991D0D" w14:textId="1A452C01" w:rsidR="00E2527C" w:rsidRDefault="00B304F5" w:rsidP="0024066A">
            <w:pPr>
              <w:pStyle w:val="SIBulletList1"/>
              <w:numPr>
                <w:ilvl w:val="0"/>
                <w:numId w:val="0"/>
              </w:numPr>
            </w:pPr>
            <w:r>
              <w:t xml:space="preserve">An individual demonstrating competency must satisfy all of the elements and performance criteria </w:t>
            </w:r>
            <w:r w:rsidR="00971928">
              <w:t>in</w:t>
            </w:r>
            <w:bookmarkStart w:id="0" w:name="_GoBack"/>
            <w:bookmarkEnd w:id="0"/>
            <w:r>
              <w:t xml:space="preserve"> this unit. </w:t>
            </w:r>
          </w:p>
          <w:p w14:paraId="198D5A8F" w14:textId="77777777" w:rsidR="00E2527C" w:rsidRDefault="00E2527C" w:rsidP="0024066A">
            <w:pPr>
              <w:pStyle w:val="SIBulletList1"/>
              <w:numPr>
                <w:ilvl w:val="0"/>
                <w:numId w:val="0"/>
              </w:numPr>
            </w:pPr>
          </w:p>
          <w:p w14:paraId="41C2C07D" w14:textId="7F14A968" w:rsidR="00745838" w:rsidRDefault="0024066A" w:rsidP="00AF3BA2">
            <w:pPr>
              <w:pStyle w:val="SIBulletList1"/>
              <w:numPr>
                <w:ilvl w:val="0"/>
                <w:numId w:val="0"/>
              </w:numPr>
            </w:pPr>
            <w:r>
              <w:t>There must be e</w:t>
            </w:r>
            <w:r w:rsidR="00AF3BA2">
              <w:t xml:space="preserve">vidence that the individual has </w:t>
            </w:r>
            <w:r w:rsidR="001965F0">
              <w:t>d</w:t>
            </w:r>
            <w:r w:rsidR="00745838">
              <w:t xml:space="preserve">eveloped and monitored </w:t>
            </w:r>
            <w:r w:rsidR="001965F0">
              <w:t xml:space="preserve">a minimum of one </w:t>
            </w:r>
            <w:r w:rsidR="00745838">
              <w:t xml:space="preserve">collection management </w:t>
            </w:r>
            <w:r w:rsidR="001965F0">
              <w:t>plan, including:</w:t>
            </w:r>
          </w:p>
          <w:p w14:paraId="3B80D503" w14:textId="01B5A27B" w:rsidR="0024066A" w:rsidRPr="0024066A" w:rsidRDefault="0024066A" w:rsidP="00AF3BA2">
            <w:pPr>
              <w:pStyle w:val="SIBullet1"/>
              <w:rPr>
                <w:lang w:eastAsia="en-AU"/>
              </w:rPr>
            </w:pPr>
            <w:r w:rsidRPr="0024066A">
              <w:rPr>
                <w:lang w:eastAsia="en-AU"/>
              </w:rPr>
              <w:t>initiate</w:t>
            </w:r>
            <w:r w:rsidR="00B304F5">
              <w:rPr>
                <w:lang w:eastAsia="en-AU"/>
              </w:rPr>
              <w:t>d and carried out</w:t>
            </w:r>
            <w:r w:rsidRPr="0024066A">
              <w:rPr>
                <w:lang w:eastAsia="en-AU"/>
              </w:rPr>
              <w:t xml:space="preserve"> analyses of species management and collection planning</w:t>
            </w:r>
          </w:p>
          <w:p w14:paraId="5878A66F" w14:textId="3EE0AD83" w:rsidR="0024066A" w:rsidRPr="0024066A" w:rsidRDefault="0024066A" w:rsidP="00AF3BA2">
            <w:pPr>
              <w:pStyle w:val="SIBullet1"/>
              <w:rPr>
                <w:lang w:eastAsia="en-AU"/>
              </w:rPr>
            </w:pPr>
            <w:r w:rsidRPr="0024066A">
              <w:rPr>
                <w:lang w:eastAsia="en-AU"/>
              </w:rPr>
              <w:t>interpret</w:t>
            </w:r>
            <w:r w:rsidR="00B304F5">
              <w:rPr>
                <w:lang w:eastAsia="en-AU"/>
              </w:rPr>
              <w:t>ed</w:t>
            </w:r>
            <w:r w:rsidRPr="0024066A">
              <w:rPr>
                <w:lang w:eastAsia="en-AU"/>
              </w:rPr>
              <w:t xml:space="preserve"> and </w:t>
            </w:r>
            <w:r w:rsidR="00B304F5">
              <w:rPr>
                <w:lang w:eastAsia="en-AU"/>
              </w:rPr>
              <w:t>completed</w:t>
            </w:r>
            <w:r w:rsidRPr="0024066A">
              <w:rPr>
                <w:lang w:eastAsia="en-AU"/>
              </w:rPr>
              <w:t xml:space="preserve"> analyses of studbooks</w:t>
            </w:r>
          </w:p>
          <w:p w14:paraId="2795E211" w14:textId="4B3BD582" w:rsidR="0024066A" w:rsidRPr="0024066A" w:rsidRDefault="00B304F5" w:rsidP="00AF3BA2">
            <w:pPr>
              <w:pStyle w:val="SIBullet1"/>
              <w:rPr>
                <w:lang w:eastAsia="en-AU"/>
              </w:rPr>
            </w:pPr>
            <w:r>
              <w:rPr>
                <w:lang w:eastAsia="en-AU"/>
              </w:rPr>
              <w:t>wro</w:t>
            </w:r>
            <w:r w:rsidR="0024066A" w:rsidRPr="0024066A">
              <w:rPr>
                <w:lang w:eastAsia="en-AU"/>
              </w:rPr>
              <w:t>te and interpret</w:t>
            </w:r>
            <w:r>
              <w:rPr>
                <w:lang w:eastAsia="en-AU"/>
              </w:rPr>
              <w:t>ed</w:t>
            </w:r>
            <w:r w:rsidR="0024066A" w:rsidRPr="0024066A">
              <w:rPr>
                <w:lang w:eastAsia="en-AU"/>
              </w:rPr>
              <w:t xml:space="preserve"> a strategic plan for a regional population of a species</w:t>
            </w:r>
          </w:p>
          <w:p w14:paraId="3C0E75AD" w14:textId="5F0476B3" w:rsidR="0024066A" w:rsidRPr="0024066A" w:rsidRDefault="0024066A" w:rsidP="00AF3BA2">
            <w:pPr>
              <w:pStyle w:val="SIBullet1"/>
              <w:rPr>
                <w:lang w:eastAsia="en-AU"/>
              </w:rPr>
            </w:pPr>
            <w:r w:rsidRPr="0024066A">
              <w:rPr>
                <w:lang w:eastAsia="en-AU"/>
              </w:rPr>
              <w:t>liaise</w:t>
            </w:r>
            <w:r w:rsidR="00B304F5">
              <w:rPr>
                <w:lang w:eastAsia="en-AU"/>
              </w:rPr>
              <w:t>d</w:t>
            </w:r>
            <w:r w:rsidRPr="0024066A">
              <w:rPr>
                <w:lang w:eastAsia="en-AU"/>
              </w:rPr>
              <w:t xml:space="preserve"> extensively with internal and external personnel on behalf of the institution in respect to collection planning</w:t>
            </w:r>
          </w:p>
          <w:p w14:paraId="425AF20B" w14:textId="257A3A3E" w:rsidR="00E91BFF" w:rsidRPr="00A55106" w:rsidRDefault="0024066A" w:rsidP="00AF3BA2">
            <w:pPr>
              <w:pStyle w:val="SIBullet1"/>
              <w:rPr>
                <w:lang w:eastAsia="en-AU"/>
              </w:rPr>
            </w:pPr>
            <w:proofErr w:type="gramStart"/>
            <w:r w:rsidRPr="0024066A">
              <w:rPr>
                <w:lang w:eastAsia="en-AU"/>
              </w:rPr>
              <w:t>manage</w:t>
            </w:r>
            <w:r w:rsidR="00B304F5">
              <w:rPr>
                <w:lang w:eastAsia="en-AU"/>
              </w:rPr>
              <w:t>d</w:t>
            </w:r>
            <w:proofErr w:type="gramEnd"/>
            <w:r w:rsidRPr="0024066A">
              <w:rPr>
                <w:lang w:eastAsia="en-AU"/>
              </w:rPr>
              <w:t xml:space="preserve"> animal records and provide</w:t>
            </w:r>
            <w:r w:rsidR="00B304F5">
              <w:rPr>
                <w:lang w:eastAsia="en-AU"/>
              </w:rPr>
              <w:t>d</w:t>
            </w:r>
            <w:r w:rsidRPr="0024066A">
              <w:rPr>
                <w:lang w:eastAsia="en-AU"/>
              </w:rPr>
              <w:t xml:space="preserve"> reports to management as required</w:t>
            </w:r>
            <w:r w:rsidR="001965F0">
              <w:rPr>
                <w:lang w:eastAsia="en-AU"/>
              </w:rPr>
              <w:t>.</w:t>
            </w:r>
          </w:p>
        </w:tc>
      </w:tr>
    </w:tbl>
    <w:p w14:paraId="3067FDE9" w14:textId="77777777" w:rsidR="00797473" w:rsidRDefault="0079747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E91BFF" w:rsidRPr="00A55106" w14:paraId="2675FB38" w14:textId="77777777" w:rsidTr="002672BE">
        <w:tc>
          <w:tcPr>
            <w:tcW w:w="9322" w:type="dxa"/>
            <w:shd w:val="clear" w:color="auto" w:fill="auto"/>
          </w:tcPr>
          <w:p w14:paraId="602C81A2" w14:textId="77777777" w:rsidR="00E91BFF" w:rsidRPr="00A55106" w:rsidRDefault="00E91BFF" w:rsidP="002672BE">
            <w:pPr>
              <w:pStyle w:val="SIUnittitle"/>
            </w:pPr>
            <w:r w:rsidRPr="00A55106">
              <w:t>Knowledge Evidence</w:t>
            </w:r>
          </w:p>
        </w:tc>
      </w:tr>
      <w:tr w:rsidR="00E91BFF" w:rsidRPr="00067E1C" w14:paraId="0113C624" w14:textId="77777777" w:rsidTr="002672BE">
        <w:tc>
          <w:tcPr>
            <w:tcW w:w="9322" w:type="dxa"/>
            <w:shd w:val="clear" w:color="auto" w:fill="auto"/>
          </w:tcPr>
          <w:p w14:paraId="72014A8F" w14:textId="77777777" w:rsidR="0024066A" w:rsidRDefault="0024066A" w:rsidP="0024066A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9BFC375" w14:textId="77777777" w:rsidR="0079159D" w:rsidRDefault="0079159D" w:rsidP="00797473">
            <w:pPr>
              <w:pStyle w:val="SIBullet1"/>
            </w:pPr>
            <w:r>
              <w:t>principles and practices for d</w:t>
            </w:r>
            <w:r w:rsidRPr="0079159D">
              <w:t>evelop</w:t>
            </w:r>
            <w:r>
              <w:t>ing</w:t>
            </w:r>
            <w:r w:rsidRPr="0079159D">
              <w:t xml:space="preserve"> and monitor</w:t>
            </w:r>
            <w:r>
              <w:t>ing</w:t>
            </w:r>
            <w:r w:rsidRPr="0079159D">
              <w:t xml:space="preserve"> collection management</w:t>
            </w:r>
          </w:p>
          <w:p w14:paraId="3CBA215E" w14:textId="77777777" w:rsidR="00B624F4" w:rsidRPr="00B624F4" w:rsidRDefault="00B624F4" w:rsidP="00797473">
            <w:pPr>
              <w:pStyle w:val="SIBullet1"/>
            </w:pPr>
            <w:r w:rsidRPr="00B624F4">
              <w:t>animal husbandry manual requirements</w:t>
            </w:r>
          </w:p>
          <w:p w14:paraId="4B9EE006" w14:textId="745D7ADF" w:rsidR="00B624F4" w:rsidRPr="00B624F4" w:rsidRDefault="00B624F4" w:rsidP="00797473">
            <w:pPr>
              <w:pStyle w:val="SIBullet1"/>
            </w:pPr>
            <w:r w:rsidRPr="00B624F4">
              <w:t>animal identification to the su</w:t>
            </w:r>
            <w:r w:rsidR="00E2527C">
              <w:t>b</w:t>
            </w:r>
            <w:r w:rsidRPr="00B624F4">
              <w:t>-species level</w:t>
            </w:r>
          </w:p>
          <w:p w14:paraId="29052DF5" w14:textId="1E6B1872" w:rsidR="00B624F4" w:rsidRPr="00B624F4" w:rsidRDefault="00B624F4" w:rsidP="00797473">
            <w:pPr>
              <w:pStyle w:val="SIBullet1"/>
            </w:pPr>
            <w:r w:rsidRPr="00B624F4">
              <w:t>animal management software, such as Animal Record</w:t>
            </w:r>
            <w:r w:rsidR="00E2527C">
              <w:t xml:space="preserve">s </w:t>
            </w:r>
            <w:r w:rsidRPr="00B624F4">
              <w:t>Keeping System (ARKS), International Species Information System (ISI</w:t>
            </w:r>
            <w:r w:rsidR="00E2527C">
              <w:t>S</w:t>
            </w:r>
            <w:r w:rsidRPr="00B624F4">
              <w:t>), Regional Animal Species Collection Plan (REGASP) and Single Population Analysis and Record</w:t>
            </w:r>
            <w:r w:rsidR="00E2527C">
              <w:t>s</w:t>
            </w:r>
            <w:r w:rsidRPr="00B624F4">
              <w:t xml:space="preserve"> Keeping System (SPARKS)</w:t>
            </w:r>
          </w:p>
          <w:p w14:paraId="46C0D96F" w14:textId="77777777" w:rsidR="00B624F4" w:rsidRPr="00B624F4" w:rsidRDefault="00B624F4" w:rsidP="00797473">
            <w:pPr>
              <w:pStyle w:val="SIBullet1"/>
            </w:pPr>
            <w:r w:rsidRPr="00B624F4">
              <w:t>Australasian Species Management Program (ASMP) and ASMP Regional Census and Plan</w:t>
            </w:r>
          </w:p>
          <w:p w14:paraId="6F625176" w14:textId="77777777" w:rsidR="00B624F4" w:rsidRPr="00B624F4" w:rsidRDefault="00B624F4" w:rsidP="00797473">
            <w:pPr>
              <w:pStyle w:val="SIBullet1"/>
            </w:pPr>
            <w:r w:rsidRPr="00B624F4">
              <w:t>ASMP guidelines and criteria for studbook keeping</w:t>
            </w:r>
          </w:p>
          <w:p w14:paraId="29DC096A" w14:textId="77777777" w:rsidR="00B624F4" w:rsidRPr="00B624F4" w:rsidRDefault="00B624F4" w:rsidP="00797473">
            <w:pPr>
              <w:pStyle w:val="SIBullet1"/>
            </w:pPr>
            <w:r w:rsidRPr="00B624F4">
              <w:t>biology and husbandry of animals in a captive animal environment</w:t>
            </w:r>
          </w:p>
          <w:p w14:paraId="7961F08F" w14:textId="77777777" w:rsidR="00B624F4" w:rsidRPr="00B624F4" w:rsidRDefault="00B624F4" w:rsidP="00797473">
            <w:pPr>
              <w:pStyle w:val="SIBullet1"/>
            </w:pPr>
            <w:r w:rsidRPr="00B624F4">
              <w:t>breeding control methods</w:t>
            </w:r>
          </w:p>
          <w:p w14:paraId="3D56A1F9" w14:textId="77777777" w:rsidR="00B624F4" w:rsidRPr="00B624F4" w:rsidRDefault="00B624F4" w:rsidP="00797473">
            <w:pPr>
              <w:pStyle w:val="SIBullet1"/>
            </w:pPr>
            <w:r w:rsidRPr="00B624F4">
              <w:t>collection planning requirements</w:t>
            </w:r>
          </w:p>
          <w:p w14:paraId="3F90A965" w14:textId="413FA589" w:rsidR="00B624F4" w:rsidRPr="00B624F4" w:rsidRDefault="00B624F4" w:rsidP="00797473">
            <w:pPr>
              <w:pStyle w:val="SIBullet1"/>
            </w:pPr>
            <w:r w:rsidRPr="00B624F4">
              <w:t>concepts of inbreeding and outbreeding</w:t>
            </w:r>
          </w:p>
          <w:p w14:paraId="2BBF5CA9" w14:textId="77777777" w:rsidR="00B624F4" w:rsidRPr="00B624F4" w:rsidRDefault="00B624F4" w:rsidP="00797473">
            <w:pPr>
              <w:pStyle w:val="SIBullet1"/>
            </w:pPr>
            <w:r w:rsidRPr="00B624F4">
              <w:t>international agreements and conventions, including the World Zoo Conservation Strategy and the International Union for Conservation of Nature and Natural Resources conservation status categories</w:t>
            </w:r>
          </w:p>
          <w:p w14:paraId="6752987B" w14:textId="77777777" w:rsidR="00B624F4" w:rsidRPr="00B624F4" w:rsidRDefault="00B624F4" w:rsidP="00797473">
            <w:pPr>
              <w:pStyle w:val="SIBullet1"/>
            </w:pPr>
            <w:r w:rsidRPr="00B624F4">
              <w:t>database programs for recordkeeping and data analysis</w:t>
            </w:r>
          </w:p>
          <w:p w14:paraId="66B0A5C3" w14:textId="77777777" w:rsidR="00B624F4" w:rsidRPr="00B624F4" w:rsidRDefault="00B624F4" w:rsidP="00797473">
            <w:pPr>
              <w:pStyle w:val="SIBullet1"/>
            </w:pPr>
            <w:r w:rsidRPr="00B624F4">
              <w:t>genetic principles for the management of captive animal populations</w:t>
            </w:r>
          </w:p>
          <w:p w14:paraId="21D40614" w14:textId="77777777" w:rsidR="00B624F4" w:rsidRPr="00B624F4" w:rsidRDefault="00B624F4" w:rsidP="00797473">
            <w:pPr>
              <w:pStyle w:val="SIBullet1"/>
            </w:pPr>
            <w:r w:rsidRPr="00B624F4">
              <w:t>importance of breeding coefficients</w:t>
            </w:r>
          </w:p>
          <w:p w14:paraId="5DF9F7BE" w14:textId="77777777" w:rsidR="00B624F4" w:rsidRPr="00B624F4" w:rsidRDefault="00B624F4" w:rsidP="00797473">
            <w:pPr>
              <w:pStyle w:val="SIBullet1"/>
            </w:pPr>
            <w:r w:rsidRPr="00B624F4">
              <w:t>institutional collection planning policies and procedures, institutional master plan and other relevant policies and procedures</w:t>
            </w:r>
          </w:p>
          <w:p w14:paraId="59A222FE" w14:textId="77777777" w:rsidR="00B624F4" w:rsidRPr="00B624F4" w:rsidRDefault="00B624F4" w:rsidP="00797473">
            <w:pPr>
              <w:pStyle w:val="SIBullet1"/>
            </w:pPr>
            <w:r w:rsidRPr="00B624F4">
              <w:t>principles and constraints of wildlife conservation</w:t>
            </w:r>
          </w:p>
          <w:p w14:paraId="3C25447D" w14:textId="77777777" w:rsidR="00B624F4" w:rsidRPr="00B624F4" w:rsidRDefault="00B624F4" w:rsidP="00797473">
            <w:pPr>
              <w:pStyle w:val="SIBullet1"/>
            </w:pPr>
            <w:r w:rsidRPr="00B624F4">
              <w:t>principles of animal welfare and ethics</w:t>
            </w:r>
          </w:p>
          <w:p w14:paraId="7CC13D8F" w14:textId="77777777" w:rsidR="00B624F4" w:rsidRPr="00B624F4" w:rsidRDefault="00B624F4" w:rsidP="00797473">
            <w:pPr>
              <w:pStyle w:val="SIBullet1"/>
            </w:pPr>
            <w:r w:rsidRPr="00B624F4">
              <w:t>principles of taxonomy and relevance to population management</w:t>
            </w:r>
          </w:p>
          <w:p w14:paraId="1C638219" w14:textId="77777777" w:rsidR="00B624F4" w:rsidRPr="00B624F4" w:rsidRDefault="00B624F4" w:rsidP="00797473">
            <w:pPr>
              <w:pStyle w:val="SIBullet1"/>
            </w:pPr>
            <w:r w:rsidRPr="00B624F4">
              <w:t>relevant international, federal and state or territory legislation and codes of practice</w:t>
            </w:r>
          </w:p>
          <w:p w14:paraId="3082C955" w14:textId="77777777" w:rsidR="00B624F4" w:rsidRPr="00B624F4" w:rsidRDefault="00B624F4" w:rsidP="00797473">
            <w:pPr>
              <w:pStyle w:val="SIBullet1"/>
            </w:pPr>
            <w:r w:rsidRPr="00B624F4">
              <w:t>report formats for captive animal management plans</w:t>
            </w:r>
          </w:p>
          <w:p w14:paraId="247289F6" w14:textId="77777777" w:rsidR="00B624F4" w:rsidRPr="00B624F4" w:rsidRDefault="00B624F4" w:rsidP="00797473">
            <w:pPr>
              <w:pStyle w:val="SIBullet1"/>
            </w:pPr>
            <w:r w:rsidRPr="00B624F4">
              <w:t xml:space="preserve">role of the </w:t>
            </w:r>
            <w:r w:rsidR="00FC7F3A" w:rsidRPr="00FC7F3A">
              <w:t>Zoo and Aquarium Association</w:t>
            </w:r>
          </w:p>
          <w:p w14:paraId="5923722A" w14:textId="77777777" w:rsidR="00B624F4" w:rsidRPr="00B624F4" w:rsidRDefault="00B624F4" w:rsidP="00797473">
            <w:pPr>
              <w:pStyle w:val="SIBullet1"/>
            </w:pPr>
            <w:r w:rsidRPr="00B624F4">
              <w:t>small population biology</w:t>
            </w:r>
          </w:p>
          <w:p w14:paraId="3FDFA041" w14:textId="47E3CE14" w:rsidR="00526134" w:rsidRPr="00526134" w:rsidRDefault="00B624F4" w:rsidP="00797473">
            <w:pPr>
              <w:pStyle w:val="SIBullet1"/>
            </w:pPr>
            <w:r w:rsidRPr="00B624F4">
              <w:t>species stocking policies</w:t>
            </w:r>
            <w:r w:rsidR="0024066A">
              <w:t>.</w:t>
            </w:r>
          </w:p>
        </w:tc>
      </w:tr>
    </w:tbl>
    <w:p w14:paraId="20849D00" w14:textId="77777777" w:rsidR="00797473" w:rsidRDefault="0079747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4"/>
      </w:tblGrid>
      <w:tr w:rsidR="002672BE" w:rsidRPr="00A55106" w14:paraId="079AFAE0" w14:textId="77777777" w:rsidTr="0099373B">
        <w:trPr>
          <w:tblHeader/>
        </w:trPr>
        <w:tc>
          <w:tcPr>
            <w:tcW w:w="5000" w:type="pct"/>
            <w:shd w:val="clear" w:color="auto" w:fill="auto"/>
          </w:tcPr>
          <w:p w14:paraId="623ADF72" w14:textId="77777777" w:rsidR="002672BE" w:rsidRPr="002C55E9" w:rsidRDefault="002672BE" w:rsidP="00753266">
            <w:pPr>
              <w:pStyle w:val="SIUnittitle"/>
            </w:pPr>
            <w:r w:rsidRPr="002C55E9">
              <w:t>Assessment Conditions</w:t>
            </w:r>
          </w:p>
        </w:tc>
      </w:tr>
      <w:tr w:rsidR="002672BE" w:rsidRPr="00A55106" w14:paraId="30FDA485" w14:textId="77777777" w:rsidTr="0099373B">
        <w:tc>
          <w:tcPr>
            <w:tcW w:w="5000" w:type="pct"/>
            <w:shd w:val="clear" w:color="auto" w:fill="auto"/>
          </w:tcPr>
          <w:p w14:paraId="5F970A69" w14:textId="17EC485D" w:rsidR="002672BE" w:rsidRDefault="002672BE" w:rsidP="00753266">
            <w:pPr>
              <w:pStyle w:val="SIText"/>
            </w:pPr>
            <w:r>
              <w:t xml:space="preserve">Assessment of </w:t>
            </w:r>
            <w:r w:rsidR="00E2527C">
              <w:t>skills</w:t>
            </w:r>
            <w:r>
              <w:t xml:space="preserve"> must take place under the following conditions: </w:t>
            </w:r>
          </w:p>
          <w:p w14:paraId="40775056" w14:textId="77777777" w:rsidR="002672BE" w:rsidRDefault="002672BE" w:rsidP="00753266">
            <w:pPr>
              <w:pStyle w:val="SIBulletList1"/>
            </w:pPr>
            <w:r>
              <w:t>physical conditions:</w:t>
            </w:r>
          </w:p>
          <w:p w14:paraId="3C51C630" w14:textId="77777777" w:rsidR="002672BE" w:rsidRPr="00F83D7C" w:rsidRDefault="002672BE" w:rsidP="00753266">
            <w:pPr>
              <w:pStyle w:val="SIBullet2"/>
            </w:pPr>
            <w:r>
              <w:t>an environment that accurately reflects a real workplace setting</w:t>
            </w:r>
          </w:p>
          <w:p w14:paraId="282CFC33" w14:textId="77777777" w:rsidR="002672BE" w:rsidRDefault="002672BE" w:rsidP="00753266">
            <w:pPr>
              <w:pStyle w:val="SIBulletList1"/>
            </w:pPr>
            <w:r>
              <w:t>resources, e</w:t>
            </w:r>
            <w:r w:rsidRPr="009A6E6C">
              <w:t>quipment</w:t>
            </w:r>
            <w:r>
              <w:t xml:space="preserve"> and materials:</w:t>
            </w:r>
          </w:p>
          <w:p w14:paraId="357B3848" w14:textId="77777777" w:rsidR="001965F0" w:rsidRDefault="002672BE" w:rsidP="001965F0">
            <w:pPr>
              <w:pStyle w:val="SIBullet2"/>
            </w:pPr>
            <w:r>
              <w:t>equipment and resources appropriate to</w:t>
            </w:r>
            <w:r w:rsidRPr="000D78F3">
              <w:t xml:space="preserve"> </w:t>
            </w:r>
            <w:r>
              <w:t>work undertaken in an animal care environment</w:t>
            </w:r>
          </w:p>
          <w:p w14:paraId="40E0D25B" w14:textId="655B024A" w:rsidR="002672BE" w:rsidRPr="00E33598" w:rsidRDefault="001965F0" w:rsidP="001965F0">
            <w:pPr>
              <w:pStyle w:val="SIBullet2"/>
            </w:pPr>
            <w:r>
              <w:t>studbooks and husbandry manuals</w:t>
            </w:r>
          </w:p>
          <w:p w14:paraId="0BF2C9E6" w14:textId="77777777" w:rsidR="002672BE" w:rsidRDefault="002672BE" w:rsidP="0075326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specifications:</w:t>
            </w:r>
          </w:p>
          <w:p w14:paraId="7C38320D" w14:textId="3C36AAD6" w:rsidR="002672BE" w:rsidRDefault="002672BE" w:rsidP="00753266">
            <w:pPr>
              <w:pStyle w:val="SIBullet2"/>
            </w:pPr>
            <w:r>
              <w:t xml:space="preserve">access to organisational policies and procedures </w:t>
            </w:r>
          </w:p>
          <w:p w14:paraId="78CD5646" w14:textId="77777777" w:rsidR="002672BE" w:rsidRDefault="002672BE" w:rsidP="00753266">
            <w:pPr>
              <w:pStyle w:val="SIBulletList1"/>
            </w:pPr>
            <w:r>
              <w:t>relationships (internal and/or external):</w:t>
            </w:r>
          </w:p>
          <w:p w14:paraId="2E9BBEA9" w14:textId="77777777" w:rsidR="001965F0" w:rsidRDefault="002672BE" w:rsidP="00753266">
            <w:pPr>
              <w:pStyle w:val="SIBullet2"/>
            </w:pPr>
            <w:r>
              <w:t>interactions with team members</w:t>
            </w:r>
          </w:p>
          <w:p w14:paraId="7873C119" w14:textId="15E13423" w:rsidR="002672BE" w:rsidRDefault="001965F0" w:rsidP="00753266">
            <w:pPr>
              <w:pStyle w:val="SIBullet2"/>
            </w:pPr>
            <w:r>
              <w:t>interactions with management</w:t>
            </w:r>
            <w:r w:rsidR="002672BE">
              <w:t xml:space="preserve">. </w:t>
            </w:r>
          </w:p>
          <w:p w14:paraId="0BC3DE16" w14:textId="77777777" w:rsidR="002672BE" w:rsidRDefault="002672BE" w:rsidP="00753266">
            <w:pPr>
              <w:pStyle w:val="SIText"/>
            </w:pPr>
          </w:p>
          <w:p w14:paraId="1C84E2CD" w14:textId="01C972D6" w:rsidR="002672BE" w:rsidRPr="002672BE" w:rsidRDefault="002672BE" w:rsidP="00B304F5">
            <w:pPr>
              <w:pStyle w:val="SIText"/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legislation, frameworks and/or standards.</w:t>
            </w:r>
          </w:p>
        </w:tc>
      </w:tr>
    </w:tbl>
    <w:p w14:paraId="0D9D5830" w14:textId="77777777" w:rsidR="002672BE" w:rsidRDefault="002672BE" w:rsidP="002672B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1"/>
        <w:gridCol w:w="6873"/>
      </w:tblGrid>
      <w:tr w:rsidR="002672BE" w:rsidRPr="00A55106" w14:paraId="306AADA3" w14:textId="77777777" w:rsidTr="0099373B">
        <w:tc>
          <w:tcPr>
            <w:tcW w:w="1322" w:type="pct"/>
            <w:shd w:val="clear" w:color="auto" w:fill="auto"/>
          </w:tcPr>
          <w:p w14:paraId="684CE30E" w14:textId="77777777" w:rsidR="002672BE" w:rsidRPr="002C55E9" w:rsidRDefault="002672BE" w:rsidP="00753266">
            <w:pPr>
              <w:pStyle w:val="SIHeading2"/>
            </w:pPr>
            <w:r w:rsidRPr="002C55E9">
              <w:t>Links</w:t>
            </w:r>
          </w:p>
        </w:tc>
        <w:tc>
          <w:tcPr>
            <w:tcW w:w="3678" w:type="pct"/>
          </w:tcPr>
          <w:p w14:paraId="68AF8413" w14:textId="6BE9AE3D" w:rsidR="002672BE" w:rsidRPr="00A76C6C" w:rsidRDefault="00E2527C" w:rsidP="00753266">
            <w:pPr>
              <w:pStyle w:val="SIText"/>
            </w:pPr>
            <w:r w:rsidRPr="00D92BB9">
              <w:rPr>
                <w:rFonts w:cs="Arial"/>
                <w:szCs w:val="20"/>
              </w:rPr>
              <w:t>Companion Volume</w:t>
            </w:r>
            <w:r>
              <w:rPr>
                <w:rFonts w:cs="Arial"/>
                <w:szCs w:val="20"/>
              </w:rPr>
              <w:t>s, including</w:t>
            </w:r>
            <w:r w:rsidRPr="00D92BB9">
              <w:rPr>
                <w:rFonts w:cs="Arial"/>
                <w:szCs w:val="20"/>
              </w:rPr>
              <w:t xml:space="preserve"> Implementation Guides</w:t>
            </w:r>
            <w:r>
              <w:rPr>
                <w:rFonts w:cs="Arial"/>
                <w:szCs w:val="20"/>
              </w:rPr>
              <w:t>,</w:t>
            </w:r>
            <w:r w:rsidRPr="00D92BB9">
              <w:rPr>
                <w:rFonts w:cs="Arial"/>
                <w:szCs w:val="20"/>
              </w:rPr>
              <w:t xml:space="preserve"> are </w:t>
            </w:r>
            <w:r>
              <w:rPr>
                <w:rFonts w:cs="Arial"/>
                <w:szCs w:val="20"/>
              </w:rPr>
              <w:t xml:space="preserve">available at </w:t>
            </w:r>
            <w:proofErr w:type="spellStart"/>
            <w:r>
              <w:rPr>
                <w:rFonts w:cs="Arial"/>
                <w:szCs w:val="20"/>
              </w:rPr>
              <w:t>VETNet</w:t>
            </w:r>
            <w:proofErr w:type="spellEnd"/>
            <w:r w:rsidR="00971928">
              <w:rPr>
                <w:rFonts w:cs="Arial"/>
                <w:szCs w:val="20"/>
              </w:rPr>
              <w:t>:</w:t>
            </w:r>
            <w:r>
              <w:rPr>
                <w:rFonts w:cs="Arial"/>
                <w:szCs w:val="20"/>
              </w:rPr>
              <w:t xml:space="preserve"> </w:t>
            </w:r>
            <w:hyperlink r:id="rId17" w:history="1">
              <w:r w:rsidRPr="00D92BB9">
                <w:rPr>
                  <w:rStyle w:val="Hyperlink"/>
                  <w:rFonts w:cs="Arial"/>
                  <w:szCs w:val="20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3DC25C2D" w14:textId="77777777" w:rsidR="00E91BFF" w:rsidRDefault="00E91BFF"/>
    <w:sectPr w:rsidR="00E91BFF" w:rsidSect="00B4410E">
      <w:pgSz w:w="11906" w:h="16838" w:code="9"/>
      <w:pgMar w:top="1418" w:right="1134" w:bottom="1418" w:left="1418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694E48" w14:textId="77777777" w:rsidR="00D21BDC" w:rsidRDefault="00D21BDC" w:rsidP="00BF3F0A">
      <w:r>
        <w:separator/>
      </w:r>
    </w:p>
  </w:endnote>
  <w:endnote w:type="continuationSeparator" w:id="0">
    <w:p w14:paraId="55C38BD9" w14:textId="77777777" w:rsidR="00D21BDC" w:rsidRDefault="00D21BDC" w:rsidP="00BF3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A664C" w14:textId="77777777" w:rsidR="00B304F5" w:rsidRDefault="00B304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E4CB69" w14:textId="528D63AB" w:rsidR="002672BE" w:rsidRDefault="002672BE" w:rsidP="002672BE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19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EB3940" w14:textId="77777777" w:rsidR="002672BE" w:rsidRDefault="002672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D5D41" w14:textId="77777777" w:rsidR="00B304F5" w:rsidRDefault="00B304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13FFA0" w14:textId="77777777" w:rsidR="00D21BDC" w:rsidRDefault="00D21BDC" w:rsidP="00BF3F0A">
      <w:r>
        <w:separator/>
      </w:r>
    </w:p>
  </w:footnote>
  <w:footnote w:type="continuationSeparator" w:id="0">
    <w:p w14:paraId="759DA83A" w14:textId="77777777" w:rsidR="00D21BDC" w:rsidRDefault="00D21BDC" w:rsidP="00BF3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A0512" w14:textId="77777777" w:rsidR="00B304F5" w:rsidRDefault="00B304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E416F" w14:textId="4D896B8E" w:rsidR="00797473" w:rsidRDefault="00971928" w:rsidP="00797473">
    <w:pPr>
      <w:pStyle w:val="SIText"/>
    </w:pPr>
    <w:sdt>
      <w:sdtPr>
        <w:id w:val="1474257285"/>
        <w:docPartObj>
          <w:docPartGallery w:val="Watermarks"/>
          <w:docPartUnique/>
        </w:docPartObj>
      </w:sdtPr>
      <w:sdtEndPr/>
      <w:sdtContent>
        <w:r>
          <w:rPr>
            <w:noProof/>
            <w:lang w:val="en-US"/>
          </w:rPr>
          <w:pict w14:anchorId="64B7323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97473" w:rsidRPr="00797473">
      <w:t>ACMCAN502</w:t>
    </w:r>
    <w:r w:rsidR="00797473">
      <w:t xml:space="preserve"> </w:t>
    </w:r>
    <w:r w:rsidR="00797473" w:rsidRPr="00E26FFC">
      <w:t>Develop and monitor collection 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E94EE" w14:textId="77777777" w:rsidR="00B304F5" w:rsidRDefault="00B304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723C70"/>
    <w:multiLevelType w:val="multilevel"/>
    <w:tmpl w:val="A156E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EB53B4"/>
    <w:multiLevelType w:val="multilevel"/>
    <w:tmpl w:val="D7A202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AE360290"/>
    <w:lvl w:ilvl="0" w:tplc="C4BCD24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245643BC"/>
    <w:lvl w:ilvl="0" w:tplc="CF9ACC80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F3B93"/>
    <w:multiLevelType w:val="multilevel"/>
    <w:tmpl w:val="674AE8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E1675C3"/>
    <w:multiLevelType w:val="multilevel"/>
    <w:tmpl w:val="3B6C14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16"/>
  </w:num>
  <w:num w:numId="9">
    <w:abstractNumId w:val="18"/>
  </w:num>
  <w:num w:numId="10">
    <w:abstractNumId w:val="2"/>
  </w:num>
  <w:num w:numId="11">
    <w:abstractNumId w:val="0"/>
  </w:num>
  <w:num w:numId="12">
    <w:abstractNumId w:val="14"/>
  </w:num>
  <w:num w:numId="13">
    <w:abstractNumId w:val="11"/>
  </w:num>
  <w:num w:numId="14">
    <w:abstractNumId w:val="13"/>
  </w:num>
  <w:num w:numId="15">
    <w:abstractNumId w:val="12"/>
  </w:num>
  <w:num w:numId="16">
    <w:abstractNumId w:val="17"/>
  </w:num>
  <w:num w:numId="17">
    <w:abstractNumId w:val="5"/>
  </w:num>
  <w:num w:numId="18">
    <w:abstractNumId w:val="6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linkStyle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9D9"/>
    <w:rsid w:val="000A0622"/>
    <w:rsid w:val="000A16C8"/>
    <w:rsid w:val="000A4F4F"/>
    <w:rsid w:val="000A5441"/>
    <w:rsid w:val="000A6E6B"/>
    <w:rsid w:val="000D23AB"/>
    <w:rsid w:val="001021FE"/>
    <w:rsid w:val="00117299"/>
    <w:rsid w:val="0014451A"/>
    <w:rsid w:val="00164A69"/>
    <w:rsid w:val="0018546B"/>
    <w:rsid w:val="001855F0"/>
    <w:rsid w:val="001965F0"/>
    <w:rsid w:val="001C087A"/>
    <w:rsid w:val="001D41D4"/>
    <w:rsid w:val="0024066A"/>
    <w:rsid w:val="002672BE"/>
    <w:rsid w:val="002C7F74"/>
    <w:rsid w:val="00300D6E"/>
    <w:rsid w:val="003018C8"/>
    <w:rsid w:val="00346D8D"/>
    <w:rsid w:val="00390F93"/>
    <w:rsid w:val="003A0CDC"/>
    <w:rsid w:val="003A21F0"/>
    <w:rsid w:val="003F32DB"/>
    <w:rsid w:val="004127E3"/>
    <w:rsid w:val="00431B4C"/>
    <w:rsid w:val="00437CED"/>
    <w:rsid w:val="00466D51"/>
    <w:rsid w:val="00467547"/>
    <w:rsid w:val="00475172"/>
    <w:rsid w:val="0048475A"/>
    <w:rsid w:val="004A24E2"/>
    <w:rsid w:val="004C01D7"/>
    <w:rsid w:val="004C65BF"/>
    <w:rsid w:val="004D0D5F"/>
    <w:rsid w:val="005259D9"/>
    <w:rsid w:val="00526134"/>
    <w:rsid w:val="00527CD4"/>
    <w:rsid w:val="00542240"/>
    <w:rsid w:val="005446D1"/>
    <w:rsid w:val="00574B6B"/>
    <w:rsid w:val="00587DF3"/>
    <w:rsid w:val="00600319"/>
    <w:rsid w:val="00603EDA"/>
    <w:rsid w:val="006121D4"/>
    <w:rsid w:val="00636027"/>
    <w:rsid w:val="0067503E"/>
    <w:rsid w:val="00677B20"/>
    <w:rsid w:val="00690C44"/>
    <w:rsid w:val="006B7A00"/>
    <w:rsid w:val="006F17EB"/>
    <w:rsid w:val="006F56E7"/>
    <w:rsid w:val="00713783"/>
    <w:rsid w:val="007434C9"/>
    <w:rsid w:val="00745838"/>
    <w:rsid w:val="00752AEA"/>
    <w:rsid w:val="00762D09"/>
    <w:rsid w:val="0076540F"/>
    <w:rsid w:val="0079159D"/>
    <w:rsid w:val="00797473"/>
    <w:rsid w:val="007F2D16"/>
    <w:rsid w:val="007F5A8B"/>
    <w:rsid w:val="0081690D"/>
    <w:rsid w:val="00845148"/>
    <w:rsid w:val="0084747D"/>
    <w:rsid w:val="00865A82"/>
    <w:rsid w:val="00874B0E"/>
    <w:rsid w:val="008A4580"/>
    <w:rsid w:val="008C5885"/>
    <w:rsid w:val="008F7211"/>
    <w:rsid w:val="00920927"/>
    <w:rsid w:val="009433E1"/>
    <w:rsid w:val="009527CB"/>
    <w:rsid w:val="00971928"/>
    <w:rsid w:val="00981437"/>
    <w:rsid w:val="00987EC4"/>
    <w:rsid w:val="0099373B"/>
    <w:rsid w:val="00993F57"/>
    <w:rsid w:val="009B6A56"/>
    <w:rsid w:val="00A47EF7"/>
    <w:rsid w:val="00A56E14"/>
    <w:rsid w:val="00AB1B8E"/>
    <w:rsid w:val="00AC0696"/>
    <w:rsid w:val="00AC6ED5"/>
    <w:rsid w:val="00AF3BA2"/>
    <w:rsid w:val="00B032C7"/>
    <w:rsid w:val="00B12687"/>
    <w:rsid w:val="00B24B4F"/>
    <w:rsid w:val="00B26842"/>
    <w:rsid w:val="00B304F5"/>
    <w:rsid w:val="00B3556F"/>
    <w:rsid w:val="00B54431"/>
    <w:rsid w:val="00B5632A"/>
    <w:rsid w:val="00B624F4"/>
    <w:rsid w:val="00B87A56"/>
    <w:rsid w:val="00BF3F0A"/>
    <w:rsid w:val="00C10C4E"/>
    <w:rsid w:val="00C4029C"/>
    <w:rsid w:val="00C51985"/>
    <w:rsid w:val="00C92CFB"/>
    <w:rsid w:val="00CA5549"/>
    <w:rsid w:val="00CF6800"/>
    <w:rsid w:val="00D14E52"/>
    <w:rsid w:val="00D15DDC"/>
    <w:rsid w:val="00D21285"/>
    <w:rsid w:val="00D21BDC"/>
    <w:rsid w:val="00D42082"/>
    <w:rsid w:val="00D45308"/>
    <w:rsid w:val="00D64BAD"/>
    <w:rsid w:val="00D73525"/>
    <w:rsid w:val="00D8760F"/>
    <w:rsid w:val="00DA6293"/>
    <w:rsid w:val="00DF3222"/>
    <w:rsid w:val="00E02359"/>
    <w:rsid w:val="00E2527C"/>
    <w:rsid w:val="00E26FFC"/>
    <w:rsid w:val="00E275E6"/>
    <w:rsid w:val="00E91BFF"/>
    <w:rsid w:val="00F311FB"/>
    <w:rsid w:val="00F51D21"/>
    <w:rsid w:val="00F558F4"/>
    <w:rsid w:val="00F64AB0"/>
    <w:rsid w:val="00FC3C6A"/>
    <w:rsid w:val="00FC7F3A"/>
    <w:rsid w:val="00FD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FA048D7"/>
  <w15:docId w15:val="{DC2D6732-0CCB-40CF-83FE-8A0C3C467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1D7"/>
    <w:pPr>
      <w:spacing w:after="0" w:line="240" w:lineRule="auto"/>
    </w:pPr>
    <w:rPr>
      <w:rFonts w:ascii="Arial" w:eastAsia="Times New Roman" w:hAnsi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rsid w:val="004C01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01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01D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TBulletList1">
    <w:name w:val="CAT Bullet List 1"/>
    <w:locked/>
    <w:rsid w:val="004D0D5F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 w:cs="Times New Roman"/>
    </w:rPr>
  </w:style>
  <w:style w:type="paragraph" w:customStyle="1" w:styleId="CATBulletList2">
    <w:name w:val="CAT Bullet List 2"/>
    <w:basedOn w:val="CATBulletList1"/>
    <w:locked/>
    <w:rsid w:val="004D0D5F"/>
    <w:pPr>
      <w:tabs>
        <w:tab w:val="clear" w:pos="360"/>
        <w:tab w:val="num" w:pos="720"/>
      </w:tabs>
      <w:ind w:left="720"/>
    </w:pPr>
  </w:style>
  <w:style w:type="paragraph" w:customStyle="1" w:styleId="CATBulletList3">
    <w:name w:val="CAT Bullet List 3"/>
    <w:basedOn w:val="CATBulletList2"/>
    <w:locked/>
    <w:rsid w:val="004D0D5F"/>
    <w:pPr>
      <w:tabs>
        <w:tab w:val="clear" w:pos="720"/>
        <w:tab w:val="num" w:pos="1080"/>
      </w:tabs>
      <w:ind w:left="1080"/>
    </w:pPr>
  </w:style>
  <w:style w:type="paragraph" w:customStyle="1" w:styleId="AFSAUnitCode">
    <w:name w:val="AFSA Unit Code"/>
    <w:basedOn w:val="Normal"/>
    <w:rsid w:val="004D0D5F"/>
    <w:rPr>
      <w:rFonts w:ascii="Calibri" w:hAnsi="Calibri"/>
      <w:b/>
      <w:caps/>
      <w:sz w:val="24"/>
    </w:rPr>
  </w:style>
  <w:style w:type="paragraph" w:customStyle="1" w:styleId="AFSAUnitTitle">
    <w:name w:val="AFSA Unit Title"/>
    <w:basedOn w:val="Normal"/>
    <w:link w:val="AFSAUnitTitleChar"/>
    <w:rsid w:val="004D0D5F"/>
    <w:rPr>
      <w:rFonts w:ascii="Calibri" w:hAnsi="Calibri"/>
      <w:b/>
      <w:sz w:val="24"/>
    </w:rPr>
  </w:style>
  <w:style w:type="paragraph" w:customStyle="1" w:styleId="AFSAText-Bold">
    <w:name w:val="AFSA Text - Bold"/>
    <w:basedOn w:val="Normal"/>
    <w:rsid w:val="004D0D5F"/>
    <w:rPr>
      <w:rFonts w:ascii="Calibri" w:hAnsi="Calibri"/>
      <w:b/>
      <w:sz w:val="24"/>
    </w:rPr>
  </w:style>
  <w:style w:type="paragraph" w:customStyle="1" w:styleId="AFSANumListLevel1">
    <w:name w:val="AFSA Num List Level 1"/>
    <w:link w:val="AFSANumListLevel1Char"/>
    <w:rsid w:val="004D0D5F"/>
    <w:pPr>
      <w:tabs>
        <w:tab w:val="num" w:pos="357"/>
      </w:tabs>
      <w:spacing w:after="0" w:line="240" w:lineRule="auto"/>
      <w:ind w:left="357" w:hanging="357"/>
    </w:pPr>
    <w:rPr>
      <w:rFonts w:ascii="Calibri" w:eastAsia="Times New Roman" w:hAnsi="Calibri" w:cs="Times New Roman"/>
    </w:rPr>
  </w:style>
  <w:style w:type="paragraph" w:customStyle="1" w:styleId="AFSAText">
    <w:name w:val="AFSA Text"/>
    <w:basedOn w:val="Normal"/>
    <w:rsid w:val="004D0D5F"/>
    <w:pPr>
      <w:spacing w:before="120"/>
      <w:jc w:val="both"/>
    </w:pPr>
    <w:rPr>
      <w:rFonts w:ascii="Calibri" w:hAnsi="Calibri"/>
    </w:rPr>
  </w:style>
  <w:style w:type="paragraph" w:customStyle="1" w:styleId="AFSAText-Italic">
    <w:name w:val="AFSA Text - Italic"/>
    <w:basedOn w:val="Normal"/>
    <w:rsid w:val="004D0D5F"/>
    <w:rPr>
      <w:rFonts w:ascii="Calibri" w:hAnsi="Calibri"/>
      <w:i/>
      <w:sz w:val="18"/>
    </w:rPr>
  </w:style>
  <w:style w:type="paragraph" w:customStyle="1" w:styleId="AFSABulletList1">
    <w:name w:val="AFSA Bullet List 1"/>
    <w:link w:val="AFSABulletList1Char"/>
    <w:autoRedefine/>
    <w:rsid w:val="00526134"/>
    <w:pPr>
      <w:spacing w:before="60" w:after="60" w:line="240" w:lineRule="auto"/>
      <w:ind w:left="1080" w:hanging="360"/>
    </w:pPr>
    <w:rPr>
      <w:rFonts w:ascii="Calibri" w:eastAsia="Times New Roman" w:hAnsi="Calibri" w:cs="Times New Roman"/>
    </w:rPr>
  </w:style>
  <w:style w:type="paragraph" w:customStyle="1" w:styleId="AFSANumListLevel2">
    <w:name w:val="AFSA Num List Level 2"/>
    <w:basedOn w:val="AFSANumListLevel1"/>
    <w:link w:val="AFSANumListLevel2Char"/>
    <w:rsid w:val="004D0D5F"/>
    <w:pPr>
      <w:tabs>
        <w:tab w:val="clear" w:pos="357"/>
        <w:tab w:val="num" w:pos="567"/>
      </w:tabs>
      <w:ind w:left="567" w:hanging="567"/>
    </w:pPr>
  </w:style>
  <w:style w:type="character" w:customStyle="1" w:styleId="AFSANumListLevel1Char">
    <w:name w:val="AFSA Num List Level 1 Char"/>
    <w:basedOn w:val="DefaultParagraphFont"/>
    <w:link w:val="AFSANumListLevel1"/>
    <w:rsid w:val="004D0D5F"/>
    <w:rPr>
      <w:rFonts w:ascii="Calibri" w:eastAsia="Times New Roman" w:hAnsi="Calibri" w:cs="Times New Roman"/>
    </w:rPr>
  </w:style>
  <w:style w:type="character" w:customStyle="1" w:styleId="AFSANumListLevel2Char">
    <w:name w:val="AFSA Num List Level 2 Char"/>
    <w:basedOn w:val="AFSANumListLevel1Char"/>
    <w:link w:val="AFSANumListLevel2"/>
    <w:rsid w:val="004D0D5F"/>
    <w:rPr>
      <w:rFonts w:ascii="Calibri" w:eastAsia="Times New Roman" w:hAnsi="Calibri" w:cs="Times New Roman"/>
    </w:rPr>
  </w:style>
  <w:style w:type="paragraph" w:customStyle="1" w:styleId="AFSATableText">
    <w:name w:val="AFSA Table Text"/>
    <w:basedOn w:val="AFSAText"/>
    <w:rsid w:val="004D0D5F"/>
    <w:pPr>
      <w:jc w:val="left"/>
    </w:pPr>
  </w:style>
  <w:style w:type="paragraph" w:styleId="Header">
    <w:name w:val="header"/>
    <w:basedOn w:val="Normal"/>
    <w:link w:val="HeaderChar"/>
    <w:uiPriority w:val="99"/>
    <w:unhideWhenUsed/>
    <w:rsid w:val="004C01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01D7"/>
    <w:rPr>
      <w:rFonts w:ascii="Arial" w:eastAsia="Times New Roman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C01D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01D7"/>
    <w:rPr>
      <w:rFonts w:ascii="Arial" w:eastAsia="Times New Roman" w:hAnsi="Arial"/>
      <w:sz w:val="20"/>
      <w:szCs w:val="20"/>
    </w:rPr>
  </w:style>
  <w:style w:type="paragraph" w:customStyle="1" w:styleId="AFSAHeadingBoldCaps">
    <w:name w:val="AFSA Heading Bold Caps"/>
    <w:rsid w:val="00E91BFF"/>
    <w:pPr>
      <w:spacing w:after="0" w:line="240" w:lineRule="auto"/>
    </w:pPr>
    <w:rPr>
      <w:rFonts w:ascii="Calibri" w:eastAsia="Times New Roman" w:hAnsi="Calibri" w:cs="Times New Roman"/>
      <w:b/>
      <w:sz w:val="28"/>
      <w:szCs w:val="20"/>
    </w:rPr>
  </w:style>
  <w:style w:type="character" w:customStyle="1" w:styleId="AFSAUnitTitleChar">
    <w:name w:val="AFSA Unit Title Char"/>
    <w:basedOn w:val="DefaultParagraphFont"/>
    <w:link w:val="AFSAUnitTitle"/>
    <w:rsid w:val="00E275E6"/>
    <w:rPr>
      <w:rFonts w:ascii="Calibri" w:eastAsia="Times New Roman" w:hAnsi="Calibri" w:cs="Times New Roman"/>
      <w:b/>
      <w:sz w:val="24"/>
      <w:lang w:eastAsia="en-AU"/>
    </w:rPr>
  </w:style>
  <w:style w:type="paragraph" w:customStyle="1" w:styleId="AFSAARCode">
    <w:name w:val="AFSA AR Code"/>
    <w:basedOn w:val="Normal"/>
    <w:rsid w:val="001C087A"/>
    <w:rPr>
      <w:rFonts w:asciiTheme="minorHAnsi" w:hAnsiTheme="minorHAnsi"/>
      <w:b/>
      <w:caps/>
      <w:sz w:val="24"/>
      <w:szCs w:val="24"/>
    </w:rPr>
  </w:style>
  <w:style w:type="paragraph" w:customStyle="1" w:styleId="AFSAARTitle">
    <w:name w:val="AFSA AR Title"/>
    <w:basedOn w:val="Normal"/>
    <w:rsid w:val="001C087A"/>
    <w:rPr>
      <w:rFonts w:asciiTheme="minorHAnsi" w:hAnsiTheme="minorHAnsi"/>
      <w:b/>
      <w:sz w:val="24"/>
      <w:szCs w:val="24"/>
    </w:rPr>
  </w:style>
  <w:style w:type="character" w:customStyle="1" w:styleId="AFSABulletList1Char">
    <w:name w:val="AFSA Bullet List 1 Char"/>
    <w:basedOn w:val="DefaultParagraphFont"/>
    <w:link w:val="AFSABulletList1"/>
    <w:rsid w:val="00B032C7"/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4C01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01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01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IUNITCODE">
    <w:name w:val="SI UNIT CODE"/>
    <w:qFormat/>
    <w:rsid w:val="004C01D7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4C01D7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4C01D7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autoRedefine/>
    <w:qFormat/>
    <w:rsid w:val="004C01D7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4C01D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SIText-BoldChar">
    <w:name w:val="SI Text - Bold Char"/>
    <w:basedOn w:val="DefaultParagraphFont"/>
    <w:link w:val="SIText-Bold"/>
    <w:rsid w:val="004C01D7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1D7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1D7"/>
    <w:rPr>
      <w:rFonts w:ascii="Arial" w:eastAsia="Times New Roman" w:hAnsi="Arial" w:cs="Arial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C01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01D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01D7"/>
    <w:rPr>
      <w:rFonts w:ascii="Arial" w:eastAsia="Times New Roman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01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01D7"/>
    <w:rPr>
      <w:rFonts w:ascii="Arial" w:eastAsia="Times New Roman" w:hAnsi="Arial"/>
      <w:b/>
      <w:bCs/>
      <w:sz w:val="20"/>
      <w:szCs w:val="20"/>
    </w:rPr>
  </w:style>
  <w:style w:type="paragraph" w:customStyle="1" w:styleId="SIBulletList1">
    <w:name w:val="SI Bullet List 1"/>
    <w:link w:val="SIBulletList1Char"/>
    <w:rsid w:val="004C01D7"/>
    <w:pPr>
      <w:numPr>
        <w:numId w:val="14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SIText-Italic">
    <w:name w:val="SI Text - Italic"/>
    <w:rsid w:val="004C01D7"/>
    <w:rPr>
      <w:i/>
      <w:sz w:val="20"/>
      <w:szCs w:val="20"/>
    </w:rPr>
  </w:style>
  <w:style w:type="paragraph" w:customStyle="1" w:styleId="SIBulletList2">
    <w:name w:val="SI Bullet List 2"/>
    <w:basedOn w:val="SIBulletList1"/>
    <w:link w:val="SIBulletList2Char"/>
    <w:rsid w:val="004C01D7"/>
    <w:pPr>
      <w:numPr>
        <w:numId w:val="15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4C01D7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4C01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C01D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01D7"/>
    <w:rPr>
      <w:rFonts w:ascii="Arial" w:eastAsia="Times New Roman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01D7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4C01D7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4C0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4C01D7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4C01D7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4C01D7"/>
    <w:rPr>
      <w:rFonts w:ascii="Arial" w:eastAsia="Times New Roman" w:hAnsi="Arial" w:cs="Times New Roman"/>
      <w:b/>
      <w:i/>
      <w:sz w:val="20"/>
    </w:rPr>
  </w:style>
  <w:style w:type="paragraph" w:customStyle="1" w:styleId="SIBullet1">
    <w:name w:val="SI Bullet 1"/>
    <w:basedOn w:val="SIBulletList1"/>
    <w:link w:val="SIBullet1Char"/>
    <w:qFormat/>
    <w:rsid w:val="004C01D7"/>
    <w:rPr>
      <w:rFonts w:eastAsia="Calibri"/>
    </w:rPr>
  </w:style>
  <w:style w:type="paragraph" w:customStyle="1" w:styleId="SIBullet2">
    <w:name w:val="SI Bullet 2"/>
    <w:basedOn w:val="SIBulletList2"/>
    <w:link w:val="SIBullet2Char"/>
    <w:qFormat/>
    <w:rsid w:val="004C01D7"/>
    <w:rPr>
      <w:rFonts w:eastAsia="Calibri"/>
    </w:rPr>
  </w:style>
  <w:style w:type="character" w:customStyle="1" w:styleId="SIBulletList1Char">
    <w:name w:val="SI Bullet List 1 Char"/>
    <w:basedOn w:val="DefaultParagraphFont"/>
    <w:link w:val="SIBulletList1"/>
    <w:rsid w:val="004C01D7"/>
    <w:rPr>
      <w:rFonts w:ascii="Arial" w:eastAsia="Times New Roman" w:hAnsi="Arial" w:cs="Times New Roman"/>
      <w:sz w:val="20"/>
      <w:szCs w:val="20"/>
    </w:rPr>
  </w:style>
  <w:style w:type="character" w:customStyle="1" w:styleId="SIBullet1Char">
    <w:name w:val="SI Bullet 1 Char"/>
    <w:basedOn w:val="SIBulletList1Char"/>
    <w:link w:val="SIBullet1"/>
    <w:rsid w:val="004C01D7"/>
    <w:rPr>
      <w:rFonts w:ascii="Arial" w:eastAsia="Calibri" w:hAnsi="Arial" w:cs="Times New Roman"/>
      <w:sz w:val="20"/>
      <w:szCs w:val="20"/>
    </w:rPr>
  </w:style>
  <w:style w:type="paragraph" w:customStyle="1" w:styleId="SIItalic">
    <w:name w:val="SI Italic"/>
    <w:basedOn w:val="Normal"/>
    <w:link w:val="SIItalicChar"/>
    <w:qFormat/>
    <w:rsid w:val="004C01D7"/>
    <w:rPr>
      <w:rFonts w:eastAsiaTheme="majorEastAsia"/>
      <w:i/>
    </w:rPr>
  </w:style>
  <w:style w:type="character" w:customStyle="1" w:styleId="SIBulletList2Char">
    <w:name w:val="SI Bullet List 2 Char"/>
    <w:basedOn w:val="SIBulletList1Char"/>
    <w:link w:val="SIBulletList2"/>
    <w:rsid w:val="004C01D7"/>
    <w:rPr>
      <w:rFonts w:ascii="Arial" w:eastAsia="Times New Roman" w:hAnsi="Arial" w:cs="Times New Roman"/>
      <w:sz w:val="20"/>
      <w:szCs w:val="20"/>
    </w:rPr>
  </w:style>
  <w:style w:type="character" w:customStyle="1" w:styleId="SIBullet2Char">
    <w:name w:val="SI Bullet 2 Char"/>
    <w:basedOn w:val="SIBulletList2Char"/>
    <w:link w:val="SIBullet2"/>
    <w:rsid w:val="004C01D7"/>
    <w:rPr>
      <w:rFonts w:ascii="Arial" w:eastAsia="Calibri" w:hAnsi="Arial" w:cs="Times New Roman"/>
      <w:sz w:val="20"/>
      <w:szCs w:val="20"/>
    </w:rPr>
  </w:style>
  <w:style w:type="character" w:customStyle="1" w:styleId="SIItalicChar">
    <w:name w:val="SI Italic Char"/>
    <w:basedOn w:val="DefaultParagraphFont"/>
    <w:link w:val="SIItalic"/>
    <w:rsid w:val="004C01D7"/>
    <w:rPr>
      <w:rFonts w:ascii="Arial" w:eastAsiaTheme="majorEastAsia" w:hAnsi="Arial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43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2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90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6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7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s://vetnet.education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vetnet.education.gov.au/Pages/TrainingDocs.aspx?q=b75f4b23-54c9-4cc9-a5db-d3502d154103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ocuments\JO%20Consultancy\Current\17D%20Rural%20Skills\SI%20unit%20template_V1.1_13.10.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7E109C9E11F045A88C720CFDF8410D" ma:contentTypeVersion="6" ma:contentTypeDescription="Create a new document." ma:contentTypeScope="" ma:versionID="1ea4404759a0d6f844f0f234a9f6e65a">
  <xsd:schema xmlns:xsd="http://www.w3.org/2001/XMLSchema" xmlns:xs="http://www.w3.org/2001/XMLSchema" xmlns:p="http://schemas.microsoft.com/office/2006/metadata/properties" xmlns:ns2="c0c61cd0-8906-41a6-94dd-696765a41e73" xmlns:ns3="3e0e0bdb-4a6e-41cb-b39c-f32b1ed8c76f" targetNamespace="http://schemas.microsoft.com/office/2006/metadata/properties" ma:root="true" ma:fieldsID="b15d6d22d825352474bdc958d21c8d45" ns2:_="" ns3:_="">
    <xsd:import namespace="c0c61cd0-8906-41a6-94dd-696765a41e73"/>
    <xsd:import namespace="3e0e0bdb-4a6e-41cb-b39c-f32b1ed8c76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tus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e0bdb-4a6e-41cb-b39c-f32b1ed8c76f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Project phase" ma:default="Development" ma:format="Dropdown" ma:internalName="Status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3e0e0bdb-4a6e-41cb-b39c-f32b1ed8c76f">STA approval</Status>
    <Assigned_x0020_to0 xmlns="3e0e0bdb-4a6e-41cb-b39c-f32b1ed8c76f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164541A5-4B13-4564-8B0C-8FD72C7469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422094-BACD-4BF4-9B53-C28C02D31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3e0e0bdb-4a6e-41cb-b39c-f32b1ed8c7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985B54-4482-4506-83CC-1D7C5D705263}">
  <ds:schemaRefs>
    <ds:schemaRef ds:uri="http://purl.org/dc/elements/1.1/"/>
    <ds:schemaRef ds:uri="http://schemas.microsoft.com/office/2006/metadata/properties"/>
    <ds:schemaRef ds:uri="3e0e0bdb-4a6e-41cb-b39c-f32b1ed8c76f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c0c61cd0-8906-41a6-94dd-696765a41e7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template_V1.1_13.10.16</Template>
  <TotalTime>11</TotalTime>
  <Pages>4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ACMCAN502 Develop and monitor collection management</vt:lpstr>
    </vt:vector>
  </TitlesOfParts>
  <Manager/>
  <Company>AgriFood Skills Australia</Company>
  <LinksUpToDate>false</LinksUpToDate>
  <CharactersWithSpaces>6632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ACMCAN502 Develop and monitor collection management</dc:title>
  <dc:subject/>
  <dc:creator>Tony Dodson</dc:creator>
  <cp:keywords>Captive Animals</cp:keywords>
  <dc:description/>
  <cp:lastModifiedBy>Wayne Jones</cp:lastModifiedBy>
  <cp:revision>7</cp:revision>
  <dcterms:created xsi:type="dcterms:W3CDTF">2017-07-13T04:51:00Z</dcterms:created>
  <dcterms:modified xsi:type="dcterms:W3CDTF">2017-08-11T05:43:00Z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0x010100737E109C9E11F045A88C720CFDF8410D</vt:lpwstr>
  </property>
  <property fmtid="{D5CDD505-2E9C-101B-9397-08002B2CF9AE}" pid="3" name="_dlc_DocIdItemGuid">
    <vt:lpwstr>90286255-eb5b-4a1f-a6c0-159f504c727d</vt:lpwstr>
  </property>
  <property fmtid="{D5CDD505-2E9C-101B-9397-08002B2CF9AE}" pid="4" name="TaxKeyword">
    <vt:lpwstr>908;#Captive Animals|90d14628-eca8-4797-b958-15d9dc85df86</vt:lpwstr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>794;#Captive Animals|90d14628-eca8-4797-b958-15d9dc85df86</vt:lpwstr>
  </property>
</Properties>
</file>