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D8D2C9" w14:textId="77777777" w:rsidR="00587DEA" w:rsidRPr="00CA2922" w:rsidRDefault="00587DEA" w:rsidP="00587DEA">
      <w:pPr>
        <w:pStyle w:val="SIUnittitle"/>
      </w:pPr>
      <w:r>
        <w:t>Modification h</w:t>
      </w:r>
      <w:r w:rsidRPr="00CA2922">
        <w:t>istory</w:t>
      </w:r>
    </w:p>
    <w:tbl>
      <w:tblPr>
        <w:tblStyle w:val="TableGrid"/>
        <w:tblW w:w="9351" w:type="dxa"/>
        <w:tblLook w:val="04A0" w:firstRow="1" w:lastRow="0" w:firstColumn="1" w:lastColumn="0" w:noHBand="0" w:noVBand="1"/>
      </w:tblPr>
      <w:tblGrid>
        <w:gridCol w:w="2689"/>
        <w:gridCol w:w="6662"/>
      </w:tblGrid>
      <w:tr w:rsidR="00587DEA" w14:paraId="02096E4D" w14:textId="77777777" w:rsidTr="003D5074">
        <w:trPr>
          <w:tblHeader/>
        </w:trPr>
        <w:tc>
          <w:tcPr>
            <w:tcW w:w="2689" w:type="dxa"/>
          </w:tcPr>
          <w:p w14:paraId="351B43C2" w14:textId="77777777" w:rsidR="00587DEA" w:rsidRPr="006C3B9D" w:rsidRDefault="00587DEA" w:rsidP="00753266">
            <w:pPr>
              <w:pStyle w:val="SIText-Bold"/>
            </w:pPr>
            <w:r w:rsidRPr="00A326C2">
              <w:t>Release</w:t>
            </w:r>
          </w:p>
        </w:tc>
        <w:tc>
          <w:tcPr>
            <w:tcW w:w="6662" w:type="dxa"/>
          </w:tcPr>
          <w:p w14:paraId="7203420A" w14:textId="77777777" w:rsidR="00587DEA" w:rsidRPr="00A326C2" w:rsidRDefault="00587DEA" w:rsidP="00753266">
            <w:pPr>
              <w:pStyle w:val="SIText-Bold"/>
            </w:pPr>
            <w:r w:rsidRPr="00A326C2">
              <w:t>Comments</w:t>
            </w:r>
          </w:p>
        </w:tc>
      </w:tr>
      <w:tr w:rsidR="00587DEA" w14:paraId="2D4C0E73" w14:textId="77777777" w:rsidTr="003D5074">
        <w:tc>
          <w:tcPr>
            <w:tcW w:w="2689" w:type="dxa"/>
          </w:tcPr>
          <w:p w14:paraId="3ED92C68" w14:textId="77777777" w:rsidR="00587DEA" w:rsidRPr="00CC451E" w:rsidRDefault="00587DEA" w:rsidP="00753266">
            <w:pPr>
              <w:pStyle w:val="SIText"/>
            </w:pPr>
            <w:r w:rsidRPr="00CC451E">
              <w:t xml:space="preserve">Release </w:t>
            </w:r>
            <w:r>
              <w:t>1</w:t>
            </w:r>
          </w:p>
        </w:tc>
        <w:tc>
          <w:tcPr>
            <w:tcW w:w="6662" w:type="dxa"/>
          </w:tcPr>
          <w:p w14:paraId="2C89609C" w14:textId="0CFEBF3D" w:rsidR="00587DEA" w:rsidRPr="00CC451E" w:rsidRDefault="00587DEA" w:rsidP="00753266">
            <w:pPr>
              <w:pStyle w:val="SIText"/>
            </w:pPr>
            <w:r w:rsidRPr="001E4A14">
              <w:t xml:space="preserve">This version released with </w:t>
            </w:r>
            <w:r w:rsidR="009D52D4">
              <w:t xml:space="preserve">the </w:t>
            </w:r>
            <w:r w:rsidRPr="001E4A14">
              <w:t>ACM Animal Care and Management Training Package Version 1.0</w:t>
            </w:r>
            <w:r w:rsidR="00C95A96">
              <w:t>.</w:t>
            </w:r>
          </w:p>
        </w:tc>
      </w:tr>
    </w:tbl>
    <w:p w14:paraId="06471815" w14:textId="77777777" w:rsidR="00587DEA" w:rsidRDefault="00587DE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4"/>
        <w:gridCol w:w="6580"/>
      </w:tblGrid>
      <w:tr w:rsidR="004D0D5F" w:rsidRPr="00963A46" w14:paraId="475F35E4" w14:textId="77777777" w:rsidTr="00587DEA">
        <w:trPr>
          <w:tblHeader/>
        </w:trPr>
        <w:tc>
          <w:tcPr>
            <w:tcW w:w="2764" w:type="dxa"/>
            <w:shd w:val="clear" w:color="auto" w:fill="auto"/>
          </w:tcPr>
          <w:p w14:paraId="77B3C937" w14:textId="77777777" w:rsidR="004D0D5F" w:rsidRPr="00963A46" w:rsidRDefault="00D45308" w:rsidP="00202578">
            <w:pPr>
              <w:pStyle w:val="SIUnittitle"/>
            </w:pPr>
            <w:r>
              <w:t>ACMCAN501</w:t>
            </w:r>
          </w:p>
        </w:tc>
        <w:tc>
          <w:tcPr>
            <w:tcW w:w="6580" w:type="dxa"/>
            <w:shd w:val="clear" w:color="auto" w:fill="auto"/>
          </w:tcPr>
          <w:p w14:paraId="473B41FC" w14:textId="77777777" w:rsidR="004D0D5F" w:rsidRPr="00D42082" w:rsidRDefault="00D45308" w:rsidP="00202578">
            <w:pPr>
              <w:pStyle w:val="SIUnittitle"/>
            </w:pPr>
            <w:r w:rsidRPr="00D45308">
              <w:t>Contribute to enclosure and exhibit design or renovation projects</w:t>
            </w:r>
          </w:p>
        </w:tc>
      </w:tr>
      <w:tr w:rsidR="004D0D5F" w:rsidRPr="00963A46" w14:paraId="39B80845" w14:textId="77777777" w:rsidTr="00587DEA">
        <w:tc>
          <w:tcPr>
            <w:tcW w:w="2764" w:type="dxa"/>
            <w:shd w:val="clear" w:color="auto" w:fill="auto"/>
          </w:tcPr>
          <w:p w14:paraId="2AA34166" w14:textId="77777777" w:rsidR="004D0D5F" w:rsidRPr="00202578" w:rsidRDefault="004D0D5F" w:rsidP="00202578">
            <w:pPr>
              <w:pStyle w:val="SIUnittitle"/>
            </w:pPr>
            <w:r w:rsidRPr="00202578">
              <w:t>Application</w:t>
            </w:r>
          </w:p>
        </w:tc>
        <w:tc>
          <w:tcPr>
            <w:tcW w:w="6580" w:type="dxa"/>
            <w:shd w:val="clear" w:color="auto" w:fill="auto"/>
          </w:tcPr>
          <w:p w14:paraId="5410AA2A" w14:textId="551A13C4" w:rsidR="004D0D5F" w:rsidRDefault="0084747D" w:rsidP="00202578">
            <w:pPr>
              <w:pStyle w:val="SIText"/>
            </w:pPr>
            <w:r>
              <w:t xml:space="preserve">This unit </w:t>
            </w:r>
            <w:r w:rsidR="00542240">
              <w:t>of competency describes</w:t>
            </w:r>
            <w:r>
              <w:t xml:space="preserve"> the s</w:t>
            </w:r>
            <w:r w:rsidR="001021FE">
              <w:t>kills and knowledge required to</w:t>
            </w:r>
            <w:r w:rsidR="0045296B">
              <w:t xml:space="preserve"> assess</w:t>
            </w:r>
            <w:r w:rsidR="0045296B" w:rsidRPr="0045296B">
              <w:t xml:space="preserve"> cur</w:t>
            </w:r>
            <w:r w:rsidR="0045296B">
              <w:t>rent exhibit status, identify</w:t>
            </w:r>
            <w:r w:rsidR="00344C4B">
              <w:t xml:space="preserve"> the need for new or renovated</w:t>
            </w:r>
            <w:r w:rsidR="0045296B" w:rsidRPr="0045296B">
              <w:t xml:space="preserve"> enclo</w:t>
            </w:r>
            <w:r w:rsidR="0045296B">
              <w:t>sure or exhibit works, prepare proposals and contribute</w:t>
            </w:r>
            <w:r w:rsidR="0045296B" w:rsidRPr="0045296B">
              <w:t xml:space="preserve"> to project planning and implementation.</w:t>
            </w:r>
          </w:p>
          <w:p w14:paraId="64753A44" w14:textId="77777777" w:rsidR="003D5074" w:rsidRDefault="003D5074" w:rsidP="00202578">
            <w:pPr>
              <w:pStyle w:val="SIText"/>
            </w:pPr>
          </w:p>
          <w:p w14:paraId="1E5CEB5F" w14:textId="05D7CFDC" w:rsidR="005103AD" w:rsidRDefault="00BF0C2E" w:rsidP="00202578">
            <w:pPr>
              <w:pStyle w:val="SIText"/>
            </w:pPr>
            <w:r>
              <w:t>It applies</w:t>
            </w:r>
            <w:r w:rsidR="0045296B" w:rsidRPr="0045296B">
              <w:t xml:space="preserve"> to senior or experienced keepers, such as </w:t>
            </w:r>
            <w:r w:rsidR="00481A85">
              <w:t>a</w:t>
            </w:r>
            <w:r w:rsidR="0045296B" w:rsidRPr="0045296B">
              <w:t xml:space="preserve"> keeper in charge, who operates as a specialist in exhibit design and development whilst demonstrating competence in other specialist areas, including animal husbandry, interpretive and learning programs, nutrition, collection management and conservation and research.</w:t>
            </w:r>
          </w:p>
          <w:p w14:paraId="5D048CD9" w14:textId="77777777" w:rsidR="003D5074" w:rsidRDefault="003D5074" w:rsidP="00202578">
            <w:pPr>
              <w:pStyle w:val="SIText"/>
            </w:pPr>
          </w:p>
          <w:p w14:paraId="36BBD9D9" w14:textId="77777777" w:rsidR="006F56E7" w:rsidRDefault="003D5074" w:rsidP="00202578">
            <w:pPr>
              <w:pStyle w:val="SIText"/>
            </w:pPr>
            <w:r w:rsidRPr="00303D3D">
              <w:t>No occupational licensing, legislative or certification requirements are known to apply to this unit at the time of publication.</w:t>
            </w:r>
          </w:p>
          <w:p w14:paraId="2FE6FB35" w14:textId="77777777" w:rsidR="00F30C1E" w:rsidRDefault="00F30C1E" w:rsidP="00202578">
            <w:pPr>
              <w:pStyle w:val="SIText"/>
            </w:pPr>
          </w:p>
          <w:p w14:paraId="6DBE5461" w14:textId="0DB1BBDF" w:rsidR="00F30C1E" w:rsidRPr="00F30C1E" w:rsidRDefault="00F30C1E" w:rsidP="00F30C1E">
            <w:pPr>
              <w:rPr>
                <w:rFonts w:ascii="Calibri" w:hAnsi="Calibri"/>
              </w:rPr>
            </w:pPr>
            <w:r>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p>
        </w:tc>
      </w:tr>
      <w:tr w:rsidR="00202578" w:rsidRPr="00963A46" w14:paraId="08DE52E6" w14:textId="77777777" w:rsidTr="00587DEA">
        <w:tc>
          <w:tcPr>
            <w:tcW w:w="2764" w:type="dxa"/>
            <w:shd w:val="clear" w:color="auto" w:fill="auto"/>
          </w:tcPr>
          <w:p w14:paraId="642222CB" w14:textId="1A6F7F1A" w:rsidR="00202578" w:rsidRPr="00202578" w:rsidRDefault="00202578" w:rsidP="00202578">
            <w:pPr>
              <w:pStyle w:val="SIUnittitle"/>
            </w:pPr>
            <w:r>
              <w:t>Prerequisite U</w:t>
            </w:r>
            <w:r w:rsidRPr="00202578">
              <w:t>nits</w:t>
            </w:r>
          </w:p>
        </w:tc>
        <w:tc>
          <w:tcPr>
            <w:tcW w:w="6580" w:type="dxa"/>
            <w:shd w:val="clear" w:color="auto" w:fill="auto"/>
          </w:tcPr>
          <w:p w14:paraId="1A63FC9A" w14:textId="6D5D0191" w:rsidR="00202578" w:rsidRPr="00963A46" w:rsidRDefault="00202578" w:rsidP="00202578">
            <w:pPr>
              <w:pStyle w:val="SIText"/>
            </w:pPr>
            <w:r>
              <w:t>Nil</w:t>
            </w:r>
          </w:p>
        </w:tc>
      </w:tr>
      <w:tr w:rsidR="004D0D5F" w:rsidRPr="00963A46" w14:paraId="6E9F0B4A" w14:textId="77777777" w:rsidTr="00587DEA">
        <w:tc>
          <w:tcPr>
            <w:tcW w:w="2764" w:type="dxa"/>
            <w:shd w:val="clear" w:color="auto" w:fill="auto"/>
          </w:tcPr>
          <w:p w14:paraId="541F08D0" w14:textId="3B8ACD98" w:rsidR="004D0D5F" w:rsidRPr="00202578" w:rsidRDefault="00202578" w:rsidP="00202578">
            <w:pPr>
              <w:pStyle w:val="SIUnittitle"/>
            </w:pPr>
            <w:r>
              <w:t>Unit S</w:t>
            </w:r>
            <w:r w:rsidR="004D0D5F" w:rsidRPr="00202578">
              <w:t>ector</w:t>
            </w:r>
          </w:p>
        </w:tc>
        <w:tc>
          <w:tcPr>
            <w:tcW w:w="6580" w:type="dxa"/>
            <w:shd w:val="clear" w:color="auto" w:fill="auto"/>
          </w:tcPr>
          <w:p w14:paraId="45A1E370" w14:textId="77777777" w:rsidR="004D0D5F" w:rsidRPr="00963A46" w:rsidRDefault="00494775" w:rsidP="00202578">
            <w:pPr>
              <w:pStyle w:val="SIText"/>
            </w:pPr>
            <w:r>
              <w:t>Captive Animals (CAN)</w:t>
            </w:r>
          </w:p>
        </w:tc>
      </w:tr>
    </w:tbl>
    <w:p w14:paraId="6680FA49" w14:textId="77777777" w:rsidR="004D0D5F" w:rsidRDefault="004D0D5F" w:rsidP="004D0D5F"/>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6543"/>
      </w:tblGrid>
      <w:tr w:rsidR="004D0D5F" w:rsidRPr="00963A46" w14:paraId="247D9EF5" w14:textId="77777777" w:rsidTr="003D5074">
        <w:trPr>
          <w:cantSplit/>
          <w:tblHeader/>
        </w:trPr>
        <w:tc>
          <w:tcPr>
            <w:tcW w:w="2808" w:type="dxa"/>
            <w:tcBorders>
              <w:bottom w:val="single" w:sz="4" w:space="0" w:color="C0C0C0"/>
            </w:tcBorders>
            <w:shd w:val="clear" w:color="auto" w:fill="auto"/>
          </w:tcPr>
          <w:p w14:paraId="7D0EABA4" w14:textId="77777777" w:rsidR="004D0D5F" w:rsidRPr="00963A46" w:rsidRDefault="004D0D5F" w:rsidP="00202578">
            <w:pPr>
              <w:pStyle w:val="SIUnittitle"/>
            </w:pPr>
            <w:r w:rsidRPr="00963A46">
              <w:t>Element</w:t>
            </w:r>
          </w:p>
        </w:tc>
        <w:tc>
          <w:tcPr>
            <w:tcW w:w="6543" w:type="dxa"/>
            <w:tcBorders>
              <w:bottom w:val="single" w:sz="4" w:space="0" w:color="C0C0C0"/>
            </w:tcBorders>
            <w:shd w:val="clear" w:color="auto" w:fill="auto"/>
          </w:tcPr>
          <w:p w14:paraId="36DBACB6" w14:textId="77777777" w:rsidR="004D0D5F" w:rsidRPr="00963A46" w:rsidRDefault="004D0D5F" w:rsidP="00202578">
            <w:pPr>
              <w:pStyle w:val="SIUnittitle"/>
            </w:pPr>
            <w:r w:rsidRPr="00963A46">
              <w:t>Performance criteria</w:t>
            </w:r>
          </w:p>
        </w:tc>
      </w:tr>
      <w:tr w:rsidR="00202578" w:rsidRPr="00963A46" w14:paraId="18C5EB8A" w14:textId="77777777" w:rsidTr="003D5074">
        <w:trPr>
          <w:cantSplit/>
          <w:tblHeader/>
        </w:trPr>
        <w:tc>
          <w:tcPr>
            <w:tcW w:w="2808" w:type="dxa"/>
            <w:tcBorders>
              <w:top w:val="single" w:sz="4" w:space="0" w:color="C0C0C0"/>
            </w:tcBorders>
            <w:shd w:val="clear" w:color="auto" w:fill="auto"/>
          </w:tcPr>
          <w:p w14:paraId="1382AEE6" w14:textId="77777777" w:rsidR="00202578" w:rsidRPr="008908DE" w:rsidRDefault="00202578" w:rsidP="00753266">
            <w:pPr>
              <w:pStyle w:val="SIText"/>
              <w:rPr>
                <w:rStyle w:val="SIText-Italic"/>
              </w:rPr>
            </w:pPr>
            <w:r w:rsidRPr="008908DE">
              <w:rPr>
                <w:rStyle w:val="SIText-Italic"/>
              </w:rPr>
              <w:t>Elements describe the essential outcomes.</w:t>
            </w:r>
          </w:p>
        </w:tc>
        <w:tc>
          <w:tcPr>
            <w:tcW w:w="6543" w:type="dxa"/>
            <w:tcBorders>
              <w:top w:val="single" w:sz="4" w:space="0" w:color="C0C0C0"/>
            </w:tcBorders>
            <w:shd w:val="clear" w:color="auto" w:fill="auto"/>
          </w:tcPr>
          <w:p w14:paraId="177C5B44" w14:textId="77777777" w:rsidR="00202578" w:rsidRPr="008908DE" w:rsidRDefault="00202578" w:rsidP="00753266">
            <w:pPr>
              <w:pStyle w:val="SIText"/>
              <w:rPr>
                <w:rStyle w:val="SIText-Italic"/>
              </w:rPr>
            </w:pPr>
            <w:r w:rsidRPr="008908DE">
              <w:rPr>
                <w:rStyle w:val="SIText-Italic"/>
              </w:rPr>
              <w:t>Performance criteria describe the performance needed to demonstrate achievement of the element.</w:t>
            </w:r>
          </w:p>
        </w:tc>
      </w:tr>
      <w:tr w:rsidR="004D0D5F" w:rsidRPr="00963A46" w14:paraId="0F7F6791" w14:textId="77777777" w:rsidTr="003D5074">
        <w:trPr>
          <w:cantSplit/>
        </w:trPr>
        <w:tc>
          <w:tcPr>
            <w:tcW w:w="2808" w:type="dxa"/>
            <w:shd w:val="clear" w:color="auto" w:fill="auto"/>
          </w:tcPr>
          <w:p w14:paraId="6EE1F27A" w14:textId="381837E2" w:rsidR="004D0D5F" w:rsidRPr="00963A46" w:rsidRDefault="00202578" w:rsidP="00202578">
            <w:pPr>
              <w:pStyle w:val="SIText"/>
            </w:pPr>
            <w:r>
              <w:t xml:space="preserve">1. </w:t>
            </w:r>
            <w:r w:rsidR="0045296B" w:rsidRPr="0045296B">
              <w:t>Research</w:t>
            </w:r>
            <w:r w:rsidR="0045296B">
              <w:t xml:space="preserve"> </w:t>
            </w:r>
            <w:r w:rsidR="0045296B" w:rsidRPr="0045296B">
              <w:t>enclosure or exhibit needs</w:t>
            </w:r>
          </w:p>
        </w:tc>
        <w:tc>
          <w:tcPr>
            <w:tcW w:w="6543" w:type="dxa"/>
            <w:shd w:val="clear" w:color="auto" w:fill="auto"/>
          </w:tcPr>
          <w:p w14:paraId="6D202F60" w14:textId="5F9F65AE" w:rsidR="0018546B" w:rsidRPr="0045296B" w:rsidRDefault="00202578" w:rsidP="00202578">
            <w:pPr>
              <w:pStyle w:val="SIText"/>
            </w:pPr>
            <w:r>
              <w:t xml:space="preserve">1.1 </w:t>
            </w:r>
            <w:r w:rsidR="0045296B" w:rsidRPr="0045296B">
              <w:t>E</w:t>
            </w:r>
            <w:r w:rsidR="00747D58">
              <w:t>stablish exhibit purpose</w:t>
            </w:r>
          </w:p>
          <w:p w14:paraId="06C655DD" w14:textId="010CB1C3" w:rsidR="0045296B" w:rsidRPr="0045296B" w:rsidRDefault="00202578" w:rsidP="00202578">
            <w:pPr>
              <w:pStyle w:val="SIText"/>
            </w:pPr>
            <w:r>
              <w:t xml:space="preserve">1.2 </w:t>
            </w:r>
            <w:r w:rsidR="00747D58">
              <w:t>Research animal needs</w:t>
            </w:r>
          </w:p>
          <w:p w14:paraId="01D8A6A0" w14:textId="5F0C2861" w:rsidR="0045296B" w:rsidRPr="0045296B" w:rsidRDefault="00202578" w:rsidP="00202578">
            <w:pPr>
              <w:pStyle w:val="SIText"/>
            </w:pPr>
            <w:r>
              <w:t xml:space="preserve">1.3 </w:t>
            </w:r>
            <w:r w:rsidR="00747D58">
              <w:t>Review</w:t>
            </w:r>
            <w:r w:rsidR="005103AD">
              <w:t xml:space="preserve"> on-site</w:t>
            </w:r>
            <w:r w:rsidR="00747D58">
              <w:t xml:space="preserve"> </w:t>
            </w:r>
            <w:r w:rsidR="005103AD">
              <w:t xml:space="preserve">climate, landscape and other </w:t>
            </w:r>
            <w:r w:rsidR="0045296B" w:rsidRPr="0045296B">
              <w:t>e</w:t>
            </w:r>
            <w:r w:rsidR="00747D58">
              <w:t xml:space="preserve">nvironmental conditions </w:t>
            </w:r>
          </w:p>
          <w:p w14:paraId="6F7D0976" w14:textId="70760753" w:rsidR="0045296B" w:rsidRPr="0045296B" w:rsidRDefault="00202578" w:rsidP="00202578">
            <w:pPr>
              <w:pStyle w:val="SIText"/>
            </w:pPr>
            <w:r>
              <w:t xml:space="preserve">1.4 </w:t>
            </w:r>
            <w:r w:rsidR="00747D58">
              <w:t>Research p</w:t>
            </w:r>
            <w:r w:rsidR="0045296B" w:rsidRPr="0045296B">
              <w:t>ublic</w:t>
            </w:r>
            <w:r w:rsidR="00747D58">
              <w:t xml:space="preserve"> access and safety requirements</w:t>
            </w:r>
          </w:p>
          <w:p w14:paraId="2AE0DCB2" w14:textId="7B03EAA4" w:rsidR="0045296B" w:rsidRPr="00963A46" w:rsidRDefault="00202578" w:rsidP="00202578">
            <w:pPr>
              <w:pStyle w:val="SIText"/>
            </w:pPr>
            <w:r>
              <w:t xml:space="preserve">1.5 </w:t>
            </w:r>
            <w:r w:rsidR="00747D58">
              <w:t>Identify staff and animal security issues</w:t>
            </w:r>
          </w:p>
        </w:tc>
      </w:tr>
      <w:tr w:rsidR="004D0D5F" w:rsidRPr="00963A46" w14:paraId="0E49C238" w14:textId="77777777" w:rsidTr="003D5074">
        <w:trPr>
          <w:cantSplit/>
        </w:trPr>
        <w:tc>
          <w:tcPr>
            <w:tcW w:w="2808" w:type="dxa"/>
            <w:shd w:val="clear" w:color="auto" w:fill="auto"/>
          </w:tcPr>
          <w:p w14:paraId="25B4E36B" w14:textId="3B636096" w:rsidR="004D0D5F" w:rsidRPr="00963A46" w:rsidRDefault="00202578" w:rsidP="00202578">
            <w:pPr>
              <w:pStyle w:val="SIText"/>
            </w:pPr>
            <w:r>
              <w:t xml:space="preserve">2. </w:t>
            </w:r>
            <w:r w:rsidR="0045296B" w:rsidRPr="0045296B">
              <w:t>Review exhibit options</w:t>
            </w:r>
          </w:p>
        </w:tc>
        <w:tc>
          <w:tcPr>
            <w:tcW w:w="6543" w:type="dxa"/>
            <w:shd w:val="clear" w:color="auto" w:fill="auto"/>
          </w:tcPr>
          <w:p w14:paraId="27854D20" w14:textId="61B3FF63" w:rsidR="004D0D5F" w:rsidRDefault="00202578" w:rsidP="00202578">
            <w:pPr>
              <w:pStyle w:val="SIText"/>
            </w:pPr>
            <w:r>
              <w:t xml:space="preserve">2.1 </w:t>
            </w:r>
            <w:r w:rsidR="00747D58">
              <w:t>Evaluate c</w:t>
            </w:r>
            <w:r w:rsidR="0045296B" w:rsidRPr="0045296B">
              <w:t xml:space="preserve">urrent </w:t>
            </w:r>
            <w:r w:rsidR="00F3429A">
              <w:t>exhibit performance</w:t>
            </w:r>
            <w:r w:rsidR="005103AD">
              <w:t xml:space="preserve"> cri</w:t>
            </w:r>
            <w:r w:rsidR="00344C4B">
              <w:t xml:space="preserve">tically in relation to </w:t>
            </w:r>
            <w:r w:rsidR="00F30C1E">
              <w:t>WHS</w:t>
            </w:r>
            <w:r w:rsidR="00C95A96">
              <w:t xml:space="preserve">, </w:t>
            </w:r>
            <w:r w:rsidR="005103AD">
              <w:t>animal welfare requirements</w:t>
            </w:r>
            <w:r w:rsidR="00C95A96">
              <w:t xml:space="preserve"> and</w:t>
            </w:r>
            <w:bookmarkStart w:id="0" w:name="_GoBack"/>
            <w:bookmarkEnd w:id="0"/>
            <w:r w:rsidR="00C95A96">
              <w:t xml:space="preserve"> workplace policies and procedures</w:t>
            </w:r>
          </w:p>
          <w:p w14:paraId="3FEC8284" w14:textId="1D15D8C8" w:rsidR="0045296B" w:rsidRDefault="00202578" w:rsidP="00202578">
            <w:pPr>
              <w:pStyle w:val="SIText"/>
            </w:pPr>
            <w:r>
              <w:t xml:space="preserve">2.2 </w:t>
            </w:r>
            <w:r w:rsidR="00747D58">
              <w:t>Evaluate f</w:t>
            </w:r>
            <w:r w:rsidR="00F3429A">
              <w:t>eatures of other exhibits</w:t>
            </w:r>
            <w:r w:rsidR="005103AD">
              <w:t xml:space="preserve"> for relevance to current project</w:t>
            </w:r>
          </w:p>
          <w:p w14:paraId="6F57DD23" w14:textId="6A2A3F07" w:rsidR="0045296B" w:rsidRDefault="00202578" w:rsidP="00202578">
            <w:pPr>
              <w:pStyle w:val="SIText"/>
            </w:pPr>
            <w:r>
              <w:t xml:space="preserve">2.3 </w:t>
            </w:r>
            <w:r w:rsidR="0045296B" w:rsidRPr="0045296B">
              <w:t>E</w:t>
            </w:r>
            <w:r w:rsidR="00747D58">
              <w:t xml:space="preserve">stimate </w:t>
            </w:r>
            <w:r w:rsidR="0045296B" w:rsidRPr="0045296B">
              <w:t>lon</w:t>
            </w:r>
            <w:r w:rsidR="00F3429A">
              <w:t>gevity, wear and tear of e</w:t>
            </w:r>
            <w:r w:rsidR="00F3429A" w:rsidRPr="0045296B">
              <w:t>xhibit</w:t>
            </w:r>
            <w:r w:rsidR="005103AD">
              <w:t xml:space="preserve"> based on experience and research of specific animal behaviour and needs</w:t>
            </w:r>
          </w:p>
          <w:p w14:paraId="18CB8A18" w14:textId="71C0EF98" w:rsidR="0045296B" w:rsidRDefault="00202578" w:rsidP="00202578">
            <w:pPr>
              <w:pStyle w:val="SIText"/>
            </w:pPr>
            <w:r>
              <w:t xml:space="preserve">2.4 </w:t>
            </w:r>
            <w:r w:rsidR="00747D58">
              <w:t>Prioritise e</w:t>
            </w:r>
            <w:r w:rsidR="00F3429A">
              <w:t>xhibit design features</w:t>
            </w:r>
            <w:r w:rsidR="005103AD">
              <w:t xml:space="preserve"> with regards to animal welfare and staff safety</w:t>
            </w:r>
          </w:p>
          <w:p w14:paraId="537D704B" w14:textId="11B48452" w:rsidR="0045296B" w:rsidRPr="00963A46" w:rsidRDefault="00202578" w:rsidP="00202578">
            <w:pPr>
              <w:pStyle w:val="SIText"/>
            </w:pPr>
            <w:r>
              <w:t xml:space="preserve">2.5 </w:t>
            </w:r>
            <w:r w:rsidR="00747D58">
              <w:t>Evaluate i</w:t>
            </w:r>
            <w:r w:rsidR="0045296B" w:rsidRPr="0045296B">
              <w:t>mpact of building and construction wo</w:t>
            </w:r>
            <w:r w:rsidR="00F3429A">
              <w:t>rks</w:t>
            </w:r>
            <w:r w:rsidR="005103AD">
              <w:t xml:space="preserve"> on other exhibits</w:t>
            </w:r>
          </w:p>
        </w:tc>
      </w:tr>
      <w:tr w:rsidR="004D0D5F" w:rsidRPr="00963A46" w14:paraId="4FBEB469" w14:textId="77777777" w:rsidTr="003D5074">
        <w:trPr>
          <w:cantSplit/>
        </w:trPr>
        <w:tc>
          <w:tcPr>
            <w:tcW w:w="2808" w:type="dxa"/>
            <w:shd w:val="clear" w:color="auto" w:fill="auto"/>
          </w:tcPr>
          <w:p w14:paraId="3EAC9112" w14:textId="6E7D2C63" w:rsidR="004D0D5F" w:rsidRPr="00963A46" w:rsidRDefault="00202578" w:rsidP="00202578">
            <w:pPr>
              <w:pStyle w:val="SIText"/>
            </w:pPr>
            <w:r>
              <w:t xml:space="preserve">3. </w:t>
            </w:r>
            <w:r w:rsidR="0045296B" w:rsidRPr="0045296B">
              <w:t>Present findings to project team</w:t>
            </w:r>
          </w:p>
        </w:tc>
        <w:tc>
          <w:tcPr>
            <w:tcW w:w="6543" w:type="dxa"/>
            <w:shd w:val="clear" w:color="auto" w:fill="auto"/>
          </w:tcPr>
          <w:p w14:paraId="7D463840" w14:textId="5544F90E" w:rsidR="004D0D5F" w:rsidRDefault="00202578" w:rsidP="00202578">
            <w:pPr>
              <w:pStyle w:val="SIText"/>
            </w:pPr>
            <w:r>
              <w:t xml:space="preserve">3.1 </w:t>
            </w:r>
            <w:r w:rsidR="0045296B" w:rsidRPr="0045296B">
              <w:t>Con</w:t>
            </w:r>
            <w:r w:rsidR="00747D58">
              <w:t>firm con</w:t>
            </w:r>
            <w:r w:rsidR="00F3429A">
              <w:t>cept findings</w:t>
            </w:r>
            <w:r w:rsidR="00C67C87">
              <w:t xml:space="preserve"> with other staff or experts</w:t>
            </w:r>
          </w:p>
          <w:p w14:paraId="09E8F1DB" w14:textId="521381ED" w:rsidR="0045296B" w:rsidRDefault="00202578" w:rsidP="00202578">
            <w:pPr>
              <w:pStyle w:val="SIText"/>
            </w:pPr>
            <w:r>
              <w:t xml:space="preserve">3.2 </w:t>
            </w:r>
            <w:r w:rsidR="00C67C87">
              <w:t>Contribute to p</w:t>
            </w:r>
            <w:r w:rsidR="0045296B" w:rsidRPr="0045296B">
              <w:t>repar</w:t>
            </w:r>
            <w:r w:rsidR="00C67C87">
              <w:t>ation of</w:t>
            </w:r>
            <w:r w:rsidR="0045296B" w:rsidRPr="0045296B">
              <w:t xml:space="preserve"> images</w:t>
            </w:r>
            <w:r w:rsidR="00C67C87">
              <w:t xml:space="preserve"> that illustrate design features and needs</w:t>
            </w:r>
            <w:r w:rsidR="0045296B" w:rsidRPr="0045296B">
              <w:t xml:space="preserve"> for report</w:t>
            </w:r>
          </w:p>
          <w:p w14:paraId="489302C0" w14:textId="516C33E5" w:rsidR="0045296B" w:rsidRDefault="00202578" w:rsidP="00202578">
            <w:pPr>
              <w:pStyle w:val="SIText"/>
            </w:pPr>
            <w:r>
              <w:t xml:space="preserve">3.3 </w:t>
            </w:r>
            <w:r w:rsidR="00747D58">
              <w:t xml:space="preserve">Identify </w:t>
            </w:r>
            <w:r w:rsidR="0045296B" w:rsidRPr="0045296B">
              <w:t xml:space="preserve">references or support for </w:t>
            </w:r>
            <w:r w:rsidR="00F3429A">
              <w:t>exhibit</w:t>
            </w:r>
            <w:r w:rsidR="00C67C87">
              <w:t xml:space="preserve"> needs justification</w:t>
            </w:r>
          </w:p>
          <w:p w14:paraId="4ADD4F53" w14:textId="3F0FA704" w:rsidR="0045296B" w:rsidRDefault="00202578" w:rsidP="00202578">
            <w:pPr>
              <w:pStyle w:val="SIText"/>
            </w:pPr>
            <w:r>
              <w:t xml:space="preserve">3.4 </w:t>
            </w:r>
            <w:r w:rsidR="0045296B" w:rsidRPr="0045296B">
              <w:t>I</w:t>
            </w:r>
            <w:r w:rsidR="00747D58">
              <w:t>temise and justify i</w:t>
            </w:r>
            <w:r w:rsidR="0045296B" w:rsidRPr="0045296B">
              <w:t>ssues relating to potential construction impact on workplace ope</w:t>
            </w:r>
            <w:r w:rsidR="00747D58">
              <w:t>ration from keepers</w:t>
            </w:r>
            <w:r w:rsidR="00F3429A">
              <w:t>’</w:t>
            </w:r>
            <w:r w:rsidR="00747D58">
              <w:t xml:space="preserve"> perspective</w:t>
            </w:r>
          </w:p>
          <w:p w14:paraId="2738F93F" w14:textId="56872197" w:rsidR="0045296B" w:rsidRPr="00963A46" w:rsidRDefault="00202578" w:rsidP="00202578">
            <w:pPr>
              <w:pStyle w:val="SIText"/>
            </w:pPr>
            <w:r>
              <w:t xml:space="preserve">3.5 </w:t>
            </w:r>
            <w:r w:rsidR="00747D58">
              <w:t>Prepare r</w:t>
            </w:r>
            <w:r w:rsidR="00F3429A">
              <w:t>eport</w:t>
            </w:r>
            <w:r w:rsidR="00C67C87">
              <w:t xml:space="preserve"> and present to project team and management</w:t>
            </w:r>
          </w:p>
        </w:tc>
      </w:tr>
      <w:tr w:rsidR="004D0D5F" w:rsidRPr="00963A46" w14:paraId="1BDA9554" w14:textId="77777777" w:rsidTr="003D5074">
        <w:trPr>
          <w:cantSplit/>
        </w:trPr>
        <w:tc>
          <w:tcPr>
            <w:tcW w:w="2808" w:type="dxa"/>
            <w:shd w:val="clear" w:color="auto" w:fill="auto"/>
          </w:tcPr>
          <w:p w14:paraId="621C07C5" w14:textId="531CC042" w:rsidR="004D0D5F" w:rsidRPr="00963A46" w:rsidRDefault="00202578" w:rsidP="00202578">
            <w:pPr>
              <w:pStyle w:val="SIText"/>
            </w:pPr>
            <w:r>
              <w:lastRenderedPageBreak/>
              <w:t xml:space="preserve">4. </w:t>
            </w:r>
            <w:r w:rsidR="0045296B" w:rsidRPr="0045296B">
              <w:t>Contribute to project planning and implementation</w:t>
            </w:r>
          </w:p>
        </w:tc>
        <w:tc>
          <w:tcPr>
            <w:tcW w:w="6543" w:type="dxa"/>
            <w:shd w:val="clear" w:color="auto" w:fill="auto"/>
          </w:tcPr>
          <w:p w14:paraId="6862F26C" w14:textId="22ED05F7" w:rsidR="004D0D5F" w:rsidRDefault="00202578" w:rsidP="00202578">
            <w:pPr>
              <w:pStyle w:val="SIText"/>
            </w:pPr>
            <w:r>
              <w:t xml:space="preserve">4.1 </w:t>
            </w:r>
            <w:r w:rsidR="00747D58">
              <w:t>Prepare c</w:t>
            </w:r>
            <w:r w:rsidR="00F3429A">
              <w:t>oncept briefs</w:t>
            </w:r>
            <w:r w:rsidR="00C67C87">
              <w:t xml:space="preserve"> in consultation with others</w:t>
            </w:r>
            <w:r w:rsidR="009D52D4">
              <w:t>,</w:t>
            </w:r>
            <w:r w:rsidR="00C67C87" w:rsidRPr="0045296B">
              <w:t xml:space="preserve"> and present</w:t>
            </w:r>
            <w:r w:rsidR="00C67C87">
              <w:t xml:space="preserve"> to project team and management</w:t>
            </w:r>
          </w:p>
          <w:p w14:paraId="36FAFB9E" w14:textId="236A33FD" w:rsidR="0045296B" w:rsidRDefault="00202578" w:rsidP="00202578">
            <w:pPr>
              <w:pStyle w:val="SIText"/>
            </w:pPr>
            <w:r>
              <w:t xml:space="preserve">4.2 </w:t>
            </w:r>
            <w:r w:rsidR="00747D58">
              <w:t xml:space="preserve">Contribute </w:t>
            </w:r>
            <w:r w:rsidR="0045296B" w:rsidRPr="0045296B">
              <w:t xml:space="preserve">to </w:t>
            </w:r>
            <w:r w:rsidR="00F3429A" w:rsidRPr="0045296B">
              <w:t xml:space="preserve">development </w:t>
            </w:r>
            <w:r w:rsidR="00F3429A">
              <w:t xml:space="preserve">of </w:t>
            </w:r>
            <w:r w:rsidR="0045296B" w:rsidRPr="0045296B">
              <w:t xml:space="preserve">project management plan and implementation strategies </w:t>
            </w:r>
          </w:p>
          <w:p w14:paraId="5593A2D4" w14:textId="3C593B2A" w:rsidR="0045296B" w:rsidRPr="00963A46" w:rsidRDefault="00202578" w:rsidP="00202578">
            <w:pPr>
              <w:pStyle w:val="SIText"/>
            </w:pPr>
            <w:r>
              <w:t xml:space="preserve">4.3 </w:t>
            </w:r>
            <w:r w:rsidR="00747D58">
              <w:t>Raise i</w:t>
            </w:r>
            <w:r w:rsidR="0045296B" w:rsidRPr="0045296B">
              <w:t>ssues</w:t>
            </w:r>
            <w:r w:rsidR="008104B8">
              <w:t xml:space="preserve"> that compromise animal welfare</w:t>
            </w:r>
            <w:r w:rsidR="0045296B" w:rsidRPr="0045296B">
              <w:t xml:space="preserve"> and </w:t>
            </w:r>
            <w:r w:rsidR="008104B8">
              <w:t>public safety</w:t>
            </w:r>
            <w:r w:rsidR="00C67C87">
              <w:t xml:space="preserve"> throughout the project planning and implementation stages as they arise</w:t>
            </w:r>
          </w:p>
        </w:tc>
      </w:tr>
    </w:tbl>
    <w:p w14:paraId="2B9F8A17" w14:textId="55E227FC" w:rsidR="00202578" w:rsidRDefault="00202578" w:rsidP="004D0D5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9"/>
        <w:gridCol w:w="6735"/>
      </w:tblGrid>
      <w:tr w:rsidR="00202578" w:rsidRPr="00336FCA" w:rsidDel="00423CB2" w14:paraId="390734BA" w14:textId="77777777" w:rsidTr="00753266">
        <w:trPr>
          <w:tblHeader/>
        </w:trPr>
        <w:tc>
          <w:tcPr>
            <w:tcW w:w="5000" w:type="pct"/>
            <w:gridSpan w:val="2"/>
          </w:tcPr>
          <w:p w14:paraId="7F7000E4" w14:textId="77777777" w:rsidR="00202578" w:rsidRPr="00041E59" w:rsidRDefault="00202578" w:rsidP="00753266">
            <w:pPr>
              <w:pStyle w:val="SIUnittitle"/>
            </w:pPr>
            <w:r w:rsidRPr="00041E59">
              <w:t>Foundation Skills</w:t>
            </w:r>
          </w:p>
          <w:p w14:paraId="06DF2125" w14:textId="77777777" w:rsidR="00202578" w:rsidRPr="00634FCA" w:rsidRDefault="00202578" w:rsidP="00753266">
            <w:pPr>
              <w:rPr>
                <w:rStyle w:val="SIText-Italic"/>
                <w:rFonts w:eastAsiaTheme="majorEastAsia"/>
              </w:rPr>
            </w:pPr>
            <w:r w:rsidRPr="00634FCA">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202578" w:rsidRPr="00336FCA" w:rsidDel="00423CB2" w14:paraId="4433EBB9" w14:textId="77777777" w:rsidTr="00753266">
        <w:trPr>
          <w:tblHeader/>
        </w:trPr>
        <w:tc>
          <w:tcPr>
            <w:tcW w:w="1396" w:type="pct"/>
          </w:tcPr>
          <w:p w14:paraId="647E8475" w14:textId="77777777" w:rsidR="00202578" w:rsidRPr="00FD557D" w:rsidDel="00423CB2" w:rsidRDefault="00202578" w:rsidP="00753266">
            <w:pPr>
              <w:pStyle w:val="SIText-Bold"/>
              <w:rPr>
                <w:rFonts w:eastAsiaTheme="majorEastAsia"/>
              </w:rPr>
            </w:pPr>
            <w:r w:rsidRPr="00FD557D">
              <w:rPr>
                <w:rFonts w:eastAsiaTheme="majorEastAsia"/>
              </w:rPr>
              <w:t>Skill</w:t>
            </w:r>
          </w:p>
        </w:tc>
        <w:tc>
          <w:tcPr>
            <w:tcW w:w="3604" w:type="pct"/>
          </w:tcPr>
          <w:p w14:paraId="64AC61E1" w14:textId="77777777" w:rsidR="00202578" w:rsidRPr="00FD557D" w:rsidDel="00423CB2" w:rsidRDefault="00202578" w:rsidP="00753266">
            <w:pPr>
              <w:pStyle w:val="SIText-Bold"/>
              <w:rPr>
                <w:rFonts w:eastAsiaTheme="majorEastAsia"/>
              </w:rPr>
            </w:pPr>
            <w:r w:rsidRPr="00FD557D">
              <w:rPr>
                <w:rFonts w:eastAsiaTheme="majorEastAsia"/>
              </w:rPr>
              <w:t>Description</w:t>
            </w:r>
          </w:p>
        </w:tc>
      </w:tr>
      <w:tr w:rsidR="00987B50" w:rsidRPr="00336FCA" w:rsidDel="00423CB2" w14:paraId="390B7794" w14:textId="77777777" w:rsidTr="00753266">
        <w:tc>
          <w:tcPr>
            <w:tcW w:w="1396" w:type="pct"/>
          </w:tcPr>
          <w:p w14:paraId="59F02FD9" w14:textId="1BB64891" w:rsidR="00987B50" w:rsidRPr="00923720" w:rsidRDefault="00987B50" w:rsidP="00753266">
            <w:pPr>
              <w:pStyle w:val="SIText"/>
            </w:pPr>
            <w:r>
              <w:t>Numeracy</w:t>
            </w:r>
          </w:p>
        </w:tc>
        <w:tc>
          <w:tcPr>
            <w:tcW w:w="3604" w:type="pct"/>
          </w:tcPr>
          <w:p w14:paraId="66AE20D9" w14:textId="77777777" w:rsidR="00987B50" w:rsidRDefault="00987B50" w:rsidP="00753266">
            <w:pPr>
              <w:pStyle w:val="SIBulletList1"/>
              <w:rPr>
                <w:rFonts w:eastAsia="Calibri"/>
              </w:rPr>
            </w:pPr>
            <w:r>
              <w:rPr>
                <w:rFonts w:eastAsia="Calibri"/>
              </w:rPr>
              <w:t>Estimate costs of proposed works</w:t>
            </w:r>
          </w:p>
          <w:p w14:paraId="6E687989" w14:textId="298E0628" w:rsidR="00987B50" w:rsidRDefault="00987B50" w:rsidP="00753266">
            <w:pPr>
              <w:pStyle w:val="SIBulletList1"/>
              <w:rPr>
                <w:rFonts w:eastAsia="Calibri"/>
              </w:rPr>
            </w:pPr>
            <w:r>
              <w:rPr>
                <w:rFonts w:eastAsia="Calibri"/>
              </w:rPr>
              <w:t>Prepare concept drawings of proposed works</w:t>
            </w:r>
          </w:p>
        </w:tc>
      </w:tr>
    </w:tbl>
    <w:p w14:paraId="0D028EA1" w14:textId="77777777" w:rsidR="00202578" w:rsidRDefault="00202578" w:rsidP="00202578">
      <w:pPr>
        <w:pStyle w:val="SIText"/>
      </w:pPr>
    </w:p>
    <w:tbl>
      <w:tblPr>
        <w:tblStyle w:val="TableGrid"/>
        <w:tblW w:w="5000" w:type="pct"/>
        <w:tblLook w:val="04A0" w:firstRow="1" w:lastRow="0" w:firstColumn="1" w:lastColumn="0" w:noHBand="0" w:noVBand="1"/>
      </w:tblPr>
      <w:tblGrid>
        <w:gridCol w:w="2044"/>
        <w:gridCol w:w="1944"/>
        <w:gridCol w:w="2338"/>
        <w:gridCol w:w="3018"/>
      </w:tblGrid>
      <w:tr w:rsidR="00202578" w14:paraId="7BC18EA1" w14:textId="77777777" w:rsidTr="00753266">
        <w:trPr>
          <w:tblHeader/>
        </w:trPr>
        <w:tc>
          <w:tcPr>
            <w:tcW w:w="5000" w:type="pct"/>
            <w:gridSpan w:val="4"/>
          </w:tcPr>
          <w:p w14:paraId="362670C9" w14:textId="77777777" w:rsidR="00202578" w:rsidRPr="00923720" w:rsidRDefault="00202578" w:rsidP="00753266">
            <w:pPr>
              <w:pStyle w:val="SIUnittitle"/>
            </w:pPr>
            <w:r w:rsidRPr="00923720">
              <w:t>Unit Mapping Information</w:t>
            </w:r>
          </w:p>
        </w:tc>
      </w:tr>
      <w:tr w:rsidR="00202578" w14:paraId="4D651F2A" w14:textId="77777777" w:rsidTr="00202578">
        <w:trPr>
          <w:tblHeader/>
        </w:trPr>
        <w:tc>
          <w:tcPr>
            <w:tcW w:w="1094" w:type="pct"/>
          </w:tcPr>
          <w:p w14:paraId="4B89BEDB" w14:textId="77777777" w:rsidR="00202578" w:rsidRPr="00923720" w:rsidRDefault="00202578" w:rsidP="00753266">
            <w:pPr>
              <w:pStyle w:val="SIText-Bold"/>
            </w:pPr>
            <w:r w:rsidRPr="00923720">
              <w:t>Code and title current version</w:t>
            </w:r>
          </w:p>
        </w:tc>
        <w:tc>
          <w:tcPr>
            <w:tcW w:w="1040" w:type="pct"/>
          </w:tcPr>
          <w:p w14:paraId="7E6BC7DF" w14:textId="77777777" w:rsidR="00202578" w:rsidRPr="00923720" w:rsidRDefault="00202578" w:rsidP="00753266">
            <w:pPr>
              <w:pStyle w:val="SIText-Bold"/>
            </w:pPr>
            <w:r w:rsidRPr="00923720">
              <w:t>Code and title previous version</w:t>
            </w:r>
          </w:p>
        </w:tc>
        <w:tc>
          <w:tcPr>
            <w:tcW w:w="1251" w:type="pct"/>
          </w:tcPr>
          <w:p w14:paraId="07DFC0EF" w14:textId="77777777" w:rsidR="00202578" w:rsidRPr="00923720" w:rsidRDefault="00202578" w:rsidP="00753266">
            <w:pPr>
              <w:pStyle w:val="SIText-Bold"/>
            </w:pPr>
            <w:r w:rsidRPr="00923720">
              <w:t>Comments</w:t>
            </w:r>
          </w:p>
        </w:tc>
        <w:tc>
          <w:tcPr>
            <w:tcW w:w="1616" w:type="pct"/>
          </w:tcPr>
          <w:p w14:paraId="2DF93B4F" w14:textId="77777777" w:rsidR="00202578" w:rsidRPr="00923720" w:rsidRDefault="00202578" w:rsidP="00753266">
            <w:pPr>
              <w:pStyle w:val="SIText-Bold"/>
            </w:pPr>
            <w:r w:rsidRPr="00923720">
              <w:t>Equivalence status</w:t>
            </w:r>
          </w:p>
        </w:tc>
      </w:tr>
      <w:tr w:rsidR="00202578" w14:paraId="579D7BF3" w14:textId="77777777" w:rsidTr="00202578">
        <w:tc>
          <w:tcPr>
            <w:tcW w:w="1094" w:type="pct"/>
          </w:tcPr>
          <w:p w14:paraId="3B696374" w14:textId="7D96751E" w:rsidR="00202578" w:rsidRPr="00923720" w:rsidRDefault="00202578" w:rsidP="00753266">
            <w:pPr>
              <w:pStyle w:val="SIText"/>
            </w:pPr>
            <w:r w:rsidRPr="00202578">
              <w:t>ACMCAN501 Contribute to enclosure and exhibit design or renovation projects</w:t>
            </w:r>
          </w:p>
        </w:tc>
        <w:tc>
          <w:tcPr>
            <w:tcW w:w="1040" w:type="pct"/>
          </w:tcPr>
          <w:p w14:paraId="551920C5" w14:textId="654D3B00" w:rsidR="00202578" w:rsidRPr="00BC49BB" w:rsidRDefault="003D5074" w:rsidP="00753266">
            <w:pPr>
              <w:pStyle w:val="SIText"/>
            </w:pPr>
            <w:r>
              <w:t xml:space="preserve">ACMCAN501A </w:t>
            </w:r>
            <w:r w:rsidR="00202578" w:rsidRPr="00202578">
              <w:t>Contribute to enclosure and exhibit design or renovation projects</w:t>
            </w:r>
          </w:p>
        </w:tc>
        <w:tc>
          <w:tcPr>
            <w:tcW w:w="1251" w:type="pct"/>
          </w:tcPr>
          <w:p w14:paraId="400B1848" w14:textId="77777777" w:rsidR="00202578" w:rsidRPr="00BC49BB" w:rsidRDefault="00202578" w:rsidP="00753266">
            <w:pPr>
              <w:pStyle w:val="SIText"/>
            </w:pPr>
            <w:r>
              <w:t>Updated to meet Standards for Training Packages</w:t>
            </w:r>
          </w:p>
        </w:tc>
        <w:tc>
          <w:tcPr>
            <w:tcW w:w="1616" w:type="pct"/>
          </w:tcPr>
          <w:p w14:paraId="04AF5F85" w14:textId="77777777" w:rsidR="00202578" w:rsidRDefault="00202578" w:rsidP="00753266">
            <w:pPr>
              <w:pStyle w:val="SIText"/>
            </w:pPr>
            <w:r>
              <w:t xml:space="preserve">Equivalent unit </w:t>
            </w:r>
          </w:p>
          <w:p w14:paraId="56F0313B" w14:textId="77777777" w:rsidR="00202578" w:rsidRPr="00BC49BB" w:rsidRDefault="00202578" w:rsidP="00753266">
            <w:pPr>
              <w:pStyle w:val="SIText"/>
            </w:pPr>
          </w:p>
        </w:tc>
      </w:tr>
    </w:tbl>
    <w:p w14:paraId="4FA8F91C" w14:textId="77777777" w:rsidR="00202578" w:rsidRDefault="00202578" w:rsidP="00202578">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9"/>
        <w:gridCol w:w="6735"/>
      </w:tblGrid>
      <w:tr w:rsidR="00202578" w:rsidRPr="00A55106" w14:paraId="33FC7B69" w14:textId="77777777" w:rsidTr="00753266">
        <w:trPr>
          <w:trHeight w:val="601"/>
        </w:trPr>
        <w:tc>
          <w:tcPr>
            <w:tcW w:w="1396" w:type="pct"/>
            <w:shd w:val="clear" w:color="auto" w:fill="auto"/>
          </w:tcPr>
          <w:p w14:paraId="20698D3A" w14:textId="77777777" w:rsidR="00202578" w:rsidRPr="00CC451E" w:rsidRDefault="00202578" w:rsidP="00753266">
            <w:pPr>
              <w:pStyle w:val="SIUnittitle"/>
            </w:pPr>
            <w:r w:rsidRPr="00CC451E">
              <w:t>Links</w:t>
            </w:r>
          </w:p>
        </w:tc>
        <w:tc>
          <w:tcPr>
            <w:tcW w:w="3604" w:type="pct"/>
            <w:shd w:val="clear" w:color="auto" w:fill="auto"/>
          </w:tcPr>
          <w:p w14:paraId="0C5BACAF" w14:textId="06664F3D" w:rsidR="00202578" w:rsidRPr="00A76C6C" w:rsidRDefault="009D52D4" w:rsidP="00753266">
            <w:pPr>
              <w:pStyle w:val="SIText"/>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C95A96">
              <w:rPr>
                <w:rFonts w:cs="Arial"/>
                <w:szCs w:val="20"/>
              </w:rPr>
              <w:t>:</w:t>
            </w:r>
            <w:r>
              <w:rPr>
                <w:rFonts w:cs="Arial"/>
                <w:szCs w:val="20"/>
              </w:rPr>
              <w:t xml:space="preserve"> </w:t>
            </w:r>
            <w:hyperlink r:id="rId10" w:history="1">
              <w:r w:rsidRPr="00D92BB9">
                <w:rPr>
                  <w:rStyle w:val="Hyperlink"/>
                  <w:rFonts w:cs="Arial"/>
                  <w:szCs w:val="20"/>
                </w:rPr>
                <w:t>https://vetnet.education.gov.au/Pages/TrainingDocs.aspx?q=b75f4b23-54c9-4cc9-a5db-d3502d154103</w:t>
              </w:r>
            </w:hyperlink>
          </w:p>
        </w:tc>
      </w:tr>
    </w:tbl>
    <w:p w14:paraId="6024D0ED" w14:textId="77777777" w:rsidR="00202578" w:rsidRDefault="00202578">
      <w:pPr>
        <w:spacing w:after="200" w:line="276" w:lineRule="auto"/>
      </w:pPr>
      <w:r>
        <w:br w:type="page"/>
      </w:r>
    </w:p>
    <w:p w14:paraId="41A79A95" w14:textId="77777777" w:rsidR="00F3429A" w:rsidRDefault="00F3429A" w:rsidP="004D0D5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1"/>
        <w:gridCol w:w="7133"/>
      </w:tblGrid>
      <w:tr w:rsidR="00D45308" w:rsidRPr="00E91BFF" w14:paraId="5F2ABBDD" w14:textId="77777777" w:rsidTr="00202578">
        <w:trPr>
          <w:tblHeader/>
        </w:trPr>
        <w:tc>
          <w:tcPr>
            <w:tcW w:w="2235" w:type="dxa"/>
            <w:shd w:val="clear" w:color="auto" w:fill="auto"/>
          </w:tcPr>
          <w:p w14:paraId="552283DD" w14:textId="3D0B229C" w:rsidR="00D45308" w:rsidRPr="00963A46" w:rsidRDefault="00202578" w:rsidP="00202578">
            <w:pPr>
              <w:pStyle w:val="SIUnittitle"/>
            </w:pPr>
            <w:r w:rsidRPr="00E33598">
              <w:t>TITLE</w:t>
            </w:r>
          </w:p>
        </w:tc>
        <w:tc>
          <w:tcPr>
            <w:tcW w:w="7229" w:type="dxa"/>
            <w:shd w:val="clear" w:color="auto" w:fill="auto"/>
          </w:tcPr>
          <w:p w14:paraId="28299AF7" w14:textId="78F8F4E2" w:rsidR="00D45308" w:rsidRPr="00D42082" w:rsidRDefault="00202578" w:rsidP="00202578">
            <w:pPr>
              <w:pStyle w:val="SIUnittitle"/>
            </w:pPr>
            <w:r w:rsidRPr="00E33598">
              <w:t xml:space="preserve">Assessment requirements for </w:t>
            </w:r>
            <w:r>
              <w:t xml:space="preserve">ACMCAN501 </w:t>
            </w:r>
            <w:r w:rsidR="00D45308" w:rsidRPr="00D45308">
              <w:t>Contribute to enclosure and exhibit design or renovation projects</w:t>
            </w:r>
          </w:p>
        </w:tc>
      </w:tr>
      <w:tr w:rsidR="00E91BFF" w:rsidRPr="00A55106" w14:paraId="17478744" w14:textId="77777777" w:rsidTr="00202578">
        <w:tc>
          <w:tcPr>
            <w:tcW w:w="9464" w:type="dxa"/>
            <w:gridSpan w:val="2"/>
            <w:shd w:val="clear" w:color="auto" w:fill="auto"/>
          </w:tcPr>
          <w:p w14:paraId="0575E7BA" w14:textId="77777777" w:rsidR="00E91BFF" w:rsidRPr="00A55106" w:rsidRDefault="00E91BFF" w:rsidP="00202578">
            <w:pPr>
              <w:pStyle w:val="SIUnittitle"/>
            </w:pPr>
            <w:r w:rsidRPr="00A55106">
              <w:t>Performance Evidence</w:t>
            </w:r>
          </w:p>
        </w:tc>
      </w:tr>
      <w:tr w:rsidR="00E91BFF" w:rsidRPr="00067E1C" w14:paraId="4A8FF91B" w14:textId="77777777" w:rsidTr="00202578">
        <w:tc>
          <w:tcPr>
            <w:tcW w:w="9464" w:type="dxa"/>
            <w:gridSpan w:val="2"/>
            <w:shd w:val="clear" w:color="auto" w:fill="auto"/>
          </w:tcPr>
          <w:p w14:paraId="1879BF36" w14:textId="4B2487A1" w:rsidR="009D52D4" w:rsidRDefault="00EB24D9" w:rsidP="003D5074">
            <w:pPr>
              <w:pStyle w:val="SIBulletList1"/>
              <w:numPr>
                <w:ilvl w:val="0"/>
                <w:numId w:val="0"/>
              </w:numPr>
            </w:pPr>
            <w:r>
              <w:t xml:space="preserve">An individual demonstrating competency must satisfy all of the elements and performance criteria </w:t>
            </w:r>
            <w:r w:rsidR="00C95A96">
              <w:t>in</w:t>
            </w:r>
            <w:r>
              <w:t xml:space="preserve"> this unit. </w:t>
            </w:r>
          </w:p>
          <w:p w14:paraId="25B2B9DA" w14:textId="77777777" w:rsidR="009D52D4" w:rsidRDefault="009D52D4" w:rsidP="003D5074">
            <w:pPr>
              <w:pStyle w:val="SIBulletList1"/>
              <w:numPr>
                <w:ilvl w:val="0"/>
                <w:numId w:val="0"/>
              </w:numPr>
            </w:pPr>
          </w:p>
          <w:p w14:paraId="5565D1E5" w14:textId="72778323" w:rsidR="003D5074" w:rsidRDefault="003D5074" w:rsidP="00D30884">
            <w:pPr>
              <w:pStyle w:val="SIBulletList1"/>
              <w:numPr>
                <w:ilvl w:val="0"/>
                <w:numId w:val="0"/>
              </w:numPr>
            </w:pPr>
            <w:r>
              <w:t>There must be e</w:t>
            </w:r>
            <w:r w:rsidR="00D30884">
              <w:t xml:space="preserve">vidence that the individual has </w:t>
            </w:r>
            <w:r w:rsidR="00987B50">
              <w:t>contributed to a minimum of two enclosure and exhibit design and/or renovation projects, including:</w:t>
            </w:r>
          </w:p>
          <w:p w14:paraId="38142C0E" w14:textId="3CD0ECEB" w:rsidR="003D5074" w:rsidRPr="003D5074" w:rsidRDefault="003D5074" w:rsidP="00D30884">
            <w:pPr>
              <w:pStyle w:val="SIBullet1"/>
              <w:rPr>
                <w:lang w:eastAsia="en-AU"/>
              </w:rPr>
            </w:pPr>
            <w:r w:rsidRPr="003D5074">
              <w:rPr>
                <w:lang w:eastAsia="en-AU"/>
              </w:rPr>
              <w:t>research</w:t>
            </w:r>
            <w:r w:rsidR="00987B50">
              <w:rPr>
                <w:lang w:eastAsia="en-AU"/>
              </w:rPr>
              <w:t>ed</w:t>
            </w:r>
            <w:r w:rsidRPr="003D5074">
              <w:rPr>
                <w:lang w:eastAsia="en-AU"/>
              </w:rPr>
              <w:t xml:space="preserve"> and review</w:t>
            </w:r>
            <w:r w:rsidR="00987B50">
              <w:rPr>
                <w:lang w:eastAsia="en-AU"/>
              </w:rPr>
              <w:t>ed</w:t>
            </w:r>
            <w:r w:rsidRPr="003D5074">
              <w:rPr>
                <w:lang w:eastAsia="en-AU"/>
              </w:rPr>
              <w:t xml:space="preserve"> enclosure and/or exhibit needs</w:t>
            </w:r>
          </w:p>
          <w:p w14:paraId="78EAD4D9" w14:textId="3100DDF7" w:rsidR="003D5074" w:rsidRPr="003D5074" w:rsidRDefault="003D5074" w:rsidP="00D30884">
            <w:pPr>
              <w:pStyle w:val="SIBullet1"/>
              <w:rPr>
                <w:lang w:eastAsia="en-AU"/>
              </w:rPr>
            </w:pPr>
            <w:r w:rsidRPr="003D5074">
              <w:rPr>
                <w:lang w:eastAsia="en-AU"/>
              </w:rPr>
              <w:t>work</w:t>
            </w:r>
            <w:r w:rsidR="00987B50">
              <w:rPr>
                <w:lang w:eastAsia="en-AU"/>
              </w:rPr>
              <w:t>ed</w:t>
            </w:r>
            <w:r w:rsidRPr="003D5074">
              <w:rPr>
                <w:lang w:eastAsia="en-AU"/>
              </w:rPr>
              <w:t xml:space="preserve"> with others to prepare proposals and concept briefs for the design and development or renovation of exhibits and enclosures</w:t>
            </w:r>
          </w:p>
          <w:p w14:paraId="63F478C6" w14:textId="7CB6FEFD" w:rsidR="003D5074" w:rsidRPr="003D5074" w:rsidRDefault="003D5074" w:rsidP="00D30884">
            <w:pPr>
              <w:pStyle w:val="SIBullet1"/>
              <w:rPr>
                <w:lang w:eastAsia="en-AU"/>
              </w:rPr>
            </w:pPr>
            <w:r w:rsidRPr="003D5074">
              <w:rPr>
                <w:lang w:eastAsia="en-AU"/>
              </w:rPr>
              <w:t>contribute</w:t>
            </w:r>
            <w:r w:rsidR="00987B50">
              <w:rPr>
                <w:lang w:eastAsia="en-AU"/>
              </w:rPr>
              <w:t>d</w:t>
            </w:r>
            <w:r w:rsidRPr="003D5074">
              <w:rPr>
                <w:lang w:eastAsia="en-AU"/>
              </w:rPr>
              <w:t xml:space="preserve"> to project planning</w:t>
            </w:r>
          </w:p>
          <w:p w14:paraId="4D72DCDD" w14:textId="6F72D8C9" w:rsidR="00E91BFF" w:rsidRPr="00A55106" w:rsidRDefault="003D5074" w:rsidP="00D30884">
            <w:pPr>
              <w:pStyle w:val="SIBullet1"/>
              <w:rPr>
                <w:lang w:eastAsia="en-AU"/>
              </w:rPr>
            </w:pPr>
            <w:proofErr w:type="gramStart"/>
            <w:r w:rsidRPr="003D5074">
              <w:rPr>
                <w:lang w:eastAsia="en-AU"/>
              </w:rPr>
              <w:t>monitor</w:t>
            </w:r>
            <w:r w:rsidR="00987B50">
              <w:rPr>
                <w:lang w:eastAsia="en-AU"/>
              </w:rPr>
              <w:t>ed</w:t>
            </w:r>
            <w:proofErr w:type="gramEnd"/>
            <w:r w:rsidRPr="003D5074">
              <w:rPr>
                <w:lang w:eastAsia="en-AU"/>
              </w:rPr>
              <w:t xml:space="preserve"> and advise</w:t>
            </w:r>
            <w:r w:rsidR="00987B50">
              <w:rPr>
                <w:lang w:eastAsia="en-AU"/>
              </w:rPr>
              <w:t>d</w:t>
            </w:r>
            <w:r w:rsidRPr="003D5074">
              <w:rPr>
                <w:lang w:eastAsia="en-AU"/>
              </w:rPr>
              <w:t xml:space="preserve"> on issues that arise during the implementation stages.</w:t>
            </w:r>
          </w:p>
        </w:tc>
      </w:tr>
    </w:tbl>
    <w:p w14:paraId="01D78023" w14:textId="77777777" w:rsidR="00202578" w:rsidRDefault="0020257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4"/>
      </w:tblGrid>
      <w:tr w:rsidR="00E91BFF" w:rsidRPr="00A55106" w14:paraId="0D1E1B63" w14:textId="77777777" w:rsidTr="00202578">
        <w:tc>
          <w:tcPr>
            <w:tcW w:w="9464" w:type="dxa"/>
            <w:shd w:val="clear" w:color="auto" w:fill="auto"/>
          </w:tcPr>
          <w:p w14:paraId="10544D17" w14:textId="77777777" w:rsidR="00E91BFF" w:rsidRPr="00A55106" w:rsidRDefault="00E91BFF" w:rsidP="003D5074">
            <w:pPr>
              <w:pStyle w:val="SIUnittitle"/>
            </w:pPr>
            <w:r w:rsidRPr="00A55106">
              <w:t>Knowledge Evidence</w:t>
            </w:r>
          </w:p>
        </w:tc>
      </w:tr>
      <w:tr w:rsidR="00E91BFF" w:rsidRPr="00067E1C" w14:paraId="3B0A5B4C" w14:textId="77777777" w:rsidTr="00202578">
        <w:tc>
          <w:tcPr>
            <w:tcW w:w="9464" w:type="dxa"/>
            <w:shd w:val="clear" w:color="auto" w:fill="auto"/>
          </w:tcPr>
          <w:p w14:paraId="7A0DA79D" w14:textId="77777777" w:rsidR="003D5074" w:rsidRDefault="003D5074" w:rsidP="003D5074">
            <w:pPr>
              <w:pStyle w:val="SIText"/>
            </w:pPr>
            <w:r>
              <w:t>An individual must be able to demonstrate the knowledge required to perform the tasks outlined in the elements and performance criteria of this unit. This includes knowledge of:</w:t>
            </w:r>
          </w:p>
          <w:p w14:paraId="3881FC24" w14:textId="77777777" w:rsidR="0045296B" w:rsidRPr="0045296B" w:rsidRDefault="0045296B" w:rsidP="00202578">
            <w:pPr>
              <w:pStyle w:val="SIBullet1"/>
            </w:pPr>
            <w:r w:rsidRPr="0045296B">
              <w:t>animal care and management strategies</w:t>
            </w:r>
          </w:p>
          <w:p w14:paraId="6DB2D46E" w14:textId="77777777" w:rsidR="0045296B" w:rsidRPr="0045296B" w:rsidRDefault="0045296B" w:rsidP="00202578">
            <w:pPr>
              <w:pStyle w:val="SIBullet1"/>
            </w:pPr>
            <w:r w:rsidRPr="0045296B">
              <w:t>animal biology and husbandry requirements relevant to enclosures and exhibits</w:t>
            </w:r>
          </w:p>
          <w:p w14:paraId="008C7A9F" w14:textId="77777777" w:rsidR="0045296B" w:rsidRPr="0045296B" w:rsidRDefault="0045296B" w:rsidP="00202578">
            <w:pPr>
              <w:pStyle w:val="SIBullet1"/>
            </w:pPr>
            <w:r w:rsidRPr="0045296B">
              <w:t>educational and interpretive functions of enclosures</w:t>
            </w:r>
          </w:p>
          <w:p w14:paraId="2848E694" w14:textId="104F02B3" w:rsidR="0045296B" w:rsidRPr="0045296B" w:rsidRDefault="0045296B" w:rsidP="00202578">
            <w:pPr>
              <w:pStyle w:val="SIBullet1"/>
            </w:pPr>
            <w:r w:rsidRPr="0045296B">
              <w:t>environmental enrichment</w:t>
            </w:r>
            <w:r w:rsidR="00344C4B">
              <w:t xml:space="preserve"> relative to exhibit</w:t>
            </w:r>
          </w:p>
          <w:p w14:paraId="0FC273D1" w14:textId="77777777" w:rsidR="0045296B" w:rsidRPr="0045296B" w:rsidRDefault="0045296B" w:rsidP="00202578">
            <w:pPr>
              <w:pStyle w:val="SIBullet1"/>
            </w:pPr>
            <w:r w:rsidRPr="0045296B">
              <w:t>exhibit maintenance and security requirements</w:t>
            </w:r>
          </w:p>
          <w:p w14:paraId="31E1D2CF" w14:textId="77777777" w:rsidR="0045296B" w:rsidRPr="0045296B" w:rsidRDefault="0045296B" w:rsidP="00202578">
            <w:pPr>
              <w:pStyle w:val="SIBullet1"/>
            </w:pPr>
            <w:r w:rsidRPr="0045296B">
              <w:t>institution master plan and collection policy</w:t>
            </w:r>
          </w:p>
          <w:p w14:paraId="3F612208" w14:textId="77777777" w:rsidR="0045296B" w:rsidRPr="0045296B" w:rsidRDefault="0045296B" w:rsidP="00202578">
            <w:pPr>
              <w:pStyle w:val="SIBullet1"/>
            </w:pPr>
            <w:r w:rsidRPr="0045296B">
              <w:t>interaction between animal types and various habitats</w:t>
            </w:r>
          </w:p>
          <w:p w14:paraId="0C637266" w14:textId="030F344C" w:rsidR="0045296B" w:rsidRPr="0045296B" w:rsidRDefault="0045296B" w:rsidP="00202578">
            <w:pPr>
              <w:pStyle w:val="SIBullet1"/>
            </w:pPr>
            <w:r w:rsidRPr="0045296B">
              <w:t>internal decision</w:t>
            </w:r>
            <w:r w:rsidR="009D52D4">
              <w:t>-</w:t>
            </w:r>
            <w:r w:rsidRPr="0045296B">
              <w:t>making process leading to approval of new exhibits or renovation of existing ones</w:t>
            </w:r>
          </w:p>
          <w:p w14:paraId="5E287AFC" w14:textId="77777777" w:rsidR="0045296B" w:rsidRPr="0045296B" w:rsidRDefault="0045296B" w:rsidP="00202578">
            <w:pPr>
              <w:pStyle w:val="SIBullet1"/>
            </w:pPr>
            <w:r w:rsidRPr="0045296B">
              <w:t>principles of animal welfare and ethics</w:t>
            </w:r>
          </w:p>
          <w:p w14:paraId="5202FDC5" w14:textId="77777777" w:rsidR="0045296B" w:rsidRPr="0045296B" w:rsidRDefault="0045296B" w:rsidP="00202578">
            <w:pPr>
              <w:pStyle w:val="SIBullet1"/>
            </w:pPr>
            <w:r w:rsidRPr="0045296B">
              <w:t>principles of enclosure landscaping and horticulture, including basic working knowledge of exhibit plants and weeds</w:t>
            </w:r>
          </w:p>
          <w:p w14:paraId="57CE61CE" w14:textId="77777777" w:rsidR="0045296B" w:rsidRPr="0045296B" w:rsidRDefault="0045296B" w:rsidP="00202578">
            <w:pPr>
              <w:pStyle w:val="SIBullet1"/>
            </w:pPr>
            <w:r w:rsidRPr="0045296B">
              <w:t>principles and protocols for enclosure or exhibit design, including aesthetics, function and effects of introduced fixtures and features</w:t>
            </w:r>
          </w:p>
          <w:p w14:paraId="238B039D" w14:textId="77777777" w:rsidR="0045296B" w:rsidRPr="0045296B" w:rsidRDefault="0045296B" w:rsidP="00202578">
            <w:pPr>
              <w:pStyle w:val="SIBullet1"/>
            </w:pPr>
            <w:r w:rsidRPr="0045296B">
              <w:t>principles of naturalistic landscaping for enclosures and exhibits</w:t>
            </w:r>
          </w:p>
          <w:p w14:paraId="27166777" w14:textId="77777777" w:rsidR="0045296B" w:rsidRPr="0045296B" w:rsidRDefault="0045296B" w:rsidP="00202578">
            <w:pPr>
              <w:pStyle w:val="SIBullet1"/>
            </w:pPr>
            <w:r w:rsidRPr="0045296B">
              <w:t>principles of project management</w:t>
            </w:r>
          </w:p>
          <w:p w14:paraId="218C1A5F" w14:textId="77777777" w:rsidR="0045296B" w:rsidRPr="0045296B" w:rsidRDefault="0045296B" w:rsidP="00202578">
            <w:pPr>
              <w:pStyle w:val="SIBullet1"/>
            </w:pPr>
            <w:r w:rsidRPr="0045296B">
              <w:t>recognition of animal, keeper, client and public requirements</w:t>
            </w:r>
          </w:p>
          <w:p w14:paraId="16DC75B2" w14:textId="50B8A212" w:rsidR="0045296B" w:rsidRPr="0045296B" w:rsidRDefault="0045296B" w:rsidP="00202578">
            <w:pPr>
              <w:pStyle w:val="SIBullet1"/>
            </w:pPr>
            <w:r w:rsidRPr="0045296B">
              <w:t xml:space="preserve">relevant facility policies and procedures, including </w:t>
            </w:r>
            <w:r w:rsidR="00F30C1E">
              <w:t>WHS</w:t>
            </w:r>
            <w:r w:rsidRPr="0045296B">
              <w:t xml:space="preserve"> and emergency procedures, animal welfare, ethics, hygiene standards and other industry guidelines</w:t>
            </w:r>
          </w:p>
          <w:p w14:paraId="229BF692" w14:textId="77777777" w:rsidR="0045296B" w:rsidRPr="0045296B" w:rsidRDefault="0045296B" w:rsidP="00202578">
            <w:pPr>
              <w:pStyle w:val="SIBullet1"/>
            </w:pPr>
            <w:r w:rsidRPr="0045296B">
              <w:t>relevant federal and state or territory legislation and codes of practice</w:t>
            </w:r>
          </w:p>
          <w:p w14:paraId="544F0EC3" w14:textId="77777777" w:rsidR="0045296B" w:rsidRPr="0045296B" w:rsidRDefault="0045296B" w:rsidP="00202578">
            <w:pPr>
              <w:pStyle w:val="SIBullet1"/>
            </w:pPr>
            <w:r w:rsidRPr="0045296B">
              <w:t>security control principles</w:t>
            </w:r>
          </w:p>
          <w:p w14:paraId="77F632DE" w14:textId="6BD2B746" w:rsidR="00526134" w:rsidRPr="00526134" w:rsidRDefault="0045296B" w:rsidP="00202578">
            <w:pPr>
              <w:pStyle w:val="SIBullet1"/>
            </w:pPr>
            <w:r w:rsidRPr="0045296B">
              <w:t>specialist enclosures for different animals</w:t>
            </w:r>
            <w:r w:rsidR="009C40AA">
              <w:t>.</w:t>
            </w:r>
          </w:p>
        </w:tc>
      </w:tr>
    </w:tbl>
    <w:p w14:paraId="435B5FE9" w14:textId="77777777" w:rsidR="00202578" w:rsidRDefault="00202578"/>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4"/>
      </w:tblGrid>
      <w:tr w:rsidR="00202578" w:rsidRPr="00A55106" w14:paraId="63B46E2A" w14:textId="77777777" w:rsidTr="003D5074">
        <w:trPr>
          <w:tblHeader/>
        </w:trPr>
        <w:tc>
          <w:tcPr>
            <w:tcW w:w="5000" w:type="pct"/>
            <w:shd w:val="clear" w:color="auto" w:fill="auto"/>
          </w:tcPr>
          <w:p w14:paraId="43AD2014" w14:textId="77777777" w:rsidR="00202578" w:rsidRPr="002C55E9" w:rsidRDefault="00202578" w:rsidP="00753266">
            <w:pPr>
              <w:pStyle w:val="SIUnittitle"/>
            </w:pPr>
            <w:r w:rsidRPr="002C55E9">
              <w:t>Assessment Conditions</w:t>
            </w:r>
          </w:p>
        </w:tc>
      </w:tr>
      <w:tr w:rsidR="00202578" w:rsidRPr="00A55106" w14:paraId="3128D5CA" w14:textId="77777777" w:rsidTr="003D5074">
        <w:tc>
          <w:tcPr>
            <w:tcW w:w="5000" w:type="pct"/>
            <w:shd w:val="clear" w:color="auto" w:fill="auto"/>
          </w:tcPr>
          <w:p w14:paraId="1BF3255D" w14:textId="3296C119" w:rsidR="00202578" w:rsidRDefault="00202578" w:rsidP="00753266">
            <w:pPr>
              <w:pStyle w:val="SIText"/>
            </w:pPr>
            <w:r>
              <w:t xml:space="preserve">Assessment of </w:t>
            </w:r>
            <w:r w:rsidR="009D52D4">
              <w:t>skills</w:t>
            </w:r>
            <w:r>
              <w:t xml:space="preserve"> must take place under the following conditions: </w:t>
            </w:r>
          </w:p>
          <w:p w14:paraId="59ED2E09" w14:textId="77777777" w:rsidR="00202578" w:rsidRDefault="00202578" w:rsidP="00753266">
            <w:pPr>
              <w:pStyle w:val="SIBulletList1"/>
            </w:pPr>
            <w:r>
              <w:t>physical conditions:</w:t>
            </w:r>
          </w:p>
          <w:p w14:paraId="7B0BF385" w14:textId="77777777" w:rsidR="00202578" w:rsidRPr="00F83D7C" w:rsidRDefault="00202578" w:rsidP="00753266">
            <w:pPr>
              <w:pStyle w:val="SIBullet2"/>
            </w:pPr>
            <w:r>
              <w:t>an environment that accurately reflects a real workplace setting</w:t>
            </w:r>
          </w:p>
          <w:p w14:paraId="148A36DF" w14:textId="77777777" w:rsidR="00202578" w:rsidRDefault="00202578" w:rsidP="00753266">
            <w:pPr>
              <w:pStyle w:val="SIBulletList1"/>
            </w:pPr>
            <w:r>
              <w:t>resources, e</w:t>
            </w:r>
            <w:r w:rsidRPr="009A6E6C">
              <w:t>quipment</w:t>
            </w:r>
            <w:r>
              <w:t xml:space="preserve"> and materials:</w:t>
            </w:r>
          </w:p>
          <w:p w14:paraId="1567BEBD" w14:textId="79633E26" w:rsidR="00202578" w:rsidRDefault="00987B50" w:rsidP="00753266">
            <w:pPr>
              <w:pStyle w:val="SIBullet2"/>
            </w:pPr>
            <w:r>
              <w:t xml:space="preserve">access to </w:t>
            </w:r>
            <w:r w:rsidR="00202578">
              <w:t xml:space="preserve">a range of </w:t>
            </w:r>
            <w:r w:rsidR="009C40AA">
              <w:t xml:space="preserve">animal </w:t>
            </w:r>
            <w:r>
              <w:t>enclosures</w:t>
            </w:r>
          </w:p>
          <w:p w14:paraId="480D1534" w14:textId="77777777" w:rsidR="00202578" w:rsidRPr="00E33598" w:rsidRDefault="00202578" w:rsidP="00753266">
            <w:pPr>
              <w:pStyle w:val="SIBullet2"/>
            </w:pPr>
            <w:r>
              <w:t>equipment and resources appropriate to</w:t>
            </w:r>
            <w:r w:rsidRPr="000D78F3">
              <w:t xml:space="preserve"> </w:t>
            </w:r>
            <w:r>
              <w:t>work undertaken in an animal care environment</w:t>
            </w:r>
          </w:p>
          <w:p w14:paraId="38F33CBD" w14:textId="77777777" w:rsidR="00202578" w:rsidRDefault="00202578" w:rsidP="00753266">
            <w:pPr>
              <w:pStyle w:val="SIBulletList1"/>
              <w:rPr>
                <w:rFonts w:eastAsia="Calibri"/>
              </w:rPr>
            </w:pPr>
            <w:r>
              <w:rPr>
                <w:rFonts w:eastAsia="Calibri"/>
              </w:rPr>
              <w:t>specifications:</w:t>
            </w:r>
          </w:p>
          <w:p w14:paraId="666DF81F" w14:textId="77777777" w:rsidR="00202578" w:rsidRDefault="00202578" w:rsidP="00753266">
            <w:pPr>
              <w:pStyle w:val="SIBullet2"/>
            </w:pPr>
            <w:r>
              <w:t xml:space="preserve">access to organisational policies and procedures </w:t>
            </w:r>
          </w:p>
          <w:p w14:paraId="23D4B8D2" w14:textId="27C264C5" w:rsidR="00202578" w:rsidRDefault="00202578" w:rsidP="00753266">
            <w:pPr>
              <w:pStyle w:val="SIBullet2"/>
            </w:pPr>
            <w:r>
              <w:t xml:space="preserve">current </w:t>
            </w:r>
            <w:r w:rsidR="00F30C1E">
              <w:t>WHS</w:t>
            </w:r>
            <w:r>
              <w:t xml:space="preserve"> </w:t>
            </w:r>
            <w:r w:rsidRPr="008905F2">
              <w:t xml:space="preserve">legislation </w:t>
            </w:r>
            <w:r>
              <w:t xml:space="preserve">and </w:t>
            </w:r>
            <w:r w:rsidRPr="008905F2">
              <w:t xml:space="preserve">regulations </w:t>
            </w:r>
            <w:r w:rsidR="00D30884" w:rsidRPr="009C5EF6">
              <w:t xml:space="preserve">and </w:t>
            </w:r>
            <w:r w:rsidR="00D30884" w:rsidRPr="0080304D">
              <w:t>relevant state/territory animal welfare regulations</w:t>
            </w:r>
          </w:p>
          <w:p w14:paraId="32C317EC" w14:textId="77777777" w:rsidR="00202578" w:rsidRDefault="00202578" w:rsidP="00753266">
            <w:pPr>
              <w:pStyle w:val="SIBulletList1"/>
            </w:pPr>
            <w:r>
              <w:t>relationships (internal and/or external):</w:t>
            </w:r>
          </w:p>
          <w:p w14:paraId="6C34395C" w14:textId="77777777" w:rsidR="00987B50" w:rsidRDefault="00202578" w:rsidP="00753266">
            <w:pPr>
              <w:pStyle w:val="SIBullet2"/>
            </w:pPr>
            <w:r>
              <w:t>interactions with team members</w:t>
            </w:r>
          </w:p>
          <w:p w14:paraId="01798517" w14:textId="55313BD1" w:rsidR="00202578" w:rsidRDefault="00987B50" w:rsidP="00753266">
            <w:pPr>
              <w:pStyle w:val="SIBullet2"/>
            </w:pPr>
            <w:r>
              <w:t>interactions with managers</w:t>
            </w:r>
            <w:r w:rsidR="00202578">
              <w:t xml:space="preserve">. </w:t>
            </w:r>
          </w:p>
          <w:p w14:paraId="2DF37A5B" w14:textId="77777777" w:rsidR="00202578" w:rsidRDefault="00202578" w:rsidP="00753266">
            <w:pPr>
              <w:pStyle w:val="SIText"/>
            </w:pPr>
          </w:p>
          <w:p w14:paraId="75CC1404" w14:textId="110637CB" w:rsidR="00202578" w:rsidRPr="003D4184" w:rsidRDefault="00202578" w:rsidP="003D4184">
            <w:pPr>
              <w:pStyle w:val="SIText"/>
            </w:pPr>
            <w:r w:rsidRPr="006452B8">
              <w:lastRenderedPageBreak/>
              <w:t xml:space="preserve">Assessors of this unit </w:t>
            </w:r>
            <w:r w:rsidRPr="00916CD7">
              <w:t>must satisfy the requirements for assessors in applicable vocational education and training legislation, frameworks and/or standards.</w:t>
            </w:r>
          </w:p>
        </w:tc>
      </w:tr>
    </w:tbl>
    <w:p w14:paraId="069E7570" w14:textId="77777777" w:rsidR="00202578" w:rsidRDefault="00202578" w:rsidP="00202578">
      <w:pPr>
        <w:pStyle w:val="SIText"/>
      </w:pPr>
    </w:p>
    <w:tbl>
      <w:tblPr>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3"/>
        <w:gridCol w:w="6768"/>
      </w:tblGrid>
      <w:tr w:rsidR="00202578" w:rsidRPr="00A55106" w14:paraId="4B802784" w14:textId="77777777" w:rsidTr="00AE52E3">
        <w:tc>
          <w:tcPr>
            <w:tcW w:w="1338" w:type="pct"/>
            <w:shd w:val="clear" w:color="auto" w:fill="auto"/>
          </w:tcPr>
          <w:p w14:paraId="080BEF01" w14:textId="77777777" w:rsidR="00202578" w:rsidRPr="002C55E9" w:rsidRDefault="00202578" w:rsidP="00753266">
            <w:pPr>
              <w:pStyle w:val="SIHeading2"/>
            </w:pPr>
            <w:r w:rsidRPr="002C55E9">
              <w:t>Links</w:t>
            </w:r>
          </w:p>
        </w:tc>
        <w:tc>
          <w:tcPr>
            <w:tcW w:w="3662" w:type="pct"/>
          </w:tcPr>
          <w:p w14:paraId="4CDCBE5F" w14:textId="652FC2A0" w:rsidR="00202578" w:rsidRPr="00A76C6C" w:rsidRDefault="009D52D4" w:rsidP="00753266">
            <w:pPr>
              <w:pStyle w:val="SIText"/>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C95A96">
              <w:rPr>
                <w:rFonts w:cs="Arial"/>
                <w:szCs w:val="20"/>
              </w:rPr>
              <w:t>:</w:t>
            </w:r>
            <w:r>
              <w:rPr>
                <w:rFonts w:cs="Arial"/>
                <w:szCs w:val="20"/>
              </w:rPr>
              <w:t xml:space="preserve"> </w:t>
            </w:r>
            <w:hyperlink r:id="rId11" w:history="1">
              <w:r w:rsidRPr="00D92BB9">
                <w:rPr>
                  <w:rStyle w:val="Hyperlink"/>
                  <w:rFonts w:cs="Arial"/>
                  <w:szCs w:val="20"/>
                </w:rPr>
                <w:t>https://vetnet.education.gov.au/Pages/TrainingDocs.aspx?q=b75f4b23-54c9-4cc9-a5db-d3502d154103</w:t>
              </w:r>
            </w:hyperlink>
          </w:p>
        </w:tc>
      </w:tr>
    </w:tbl>
    <w:p w14:paraId="4D5F77F9" w14:textId="77777777" w:rsidR="00E91BFF" w:rsidRDefault="00E91BFF"/>
    <w:sectPr w:rsidR="00E91BFF" w:rsidSect="00B4410E">
      <w:headerReference w:type="even" r:id="rId12"/>
      <w:headerReference w:type="default" r:id="rId13"/>
      <w:footerReference w:type="even" r:id="rId14"/>
      <w:footerReference w:type="default" r:id="rId15"/>
      <w:headerReference w:type="first" r:id="rId16"/>
      <w:footerReference w:type="first" r:id="rId17"/>
      <w:pgSz w:w="11906" w:h="16838" w:code="9"/>
      <w:pgMar w:top="1418" w:right="1134" w:bottom="1418" w:left="1418"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0FC7FA" w14:textId="77777777" w:rsidR="00240C43" w:rsidRDefault="00240C43" w:rsidP="00BF3F0A">
      <w:r>
        <w:separator/>
      </w:r>
    </w:p>
  </w:endnote>
  <w:endnote w:type="continuationSeparator" w:id="0">
    <w:p w14:paraId="4902C3E7" w14:textId="77777777" w:rsidR="00240C43" w:rsidRDefault="00240C43" w:rsidP="00BF3F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1F5ED4" w14:textId="77777777" w:rsidR="00EB24D9" w:rsidRDefault="00EB24D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rPr>
        <w:noProof/>
      </w:rPr>
    </w:sdtEndPr>
    <w:sdtContent>
      <w:p w14:paraId="24FC1F02" w14:textId="682EB117" w:rsidR="00202578" w:rsidRDefault="00202578" w:rsidP="00202578">
        <w:pPr>
          <w:pStyle w:val="SIText"/>
        </w:pPr>
        <w:r>
          <w:t>Skills Impact Unit of Competency</w:t>
        </w:r>
        <w:r>
          <w:tab/>
        </w:r>
        <w:r>
          <w:tab/>
        </w:r>
        <w:r>
          <w:tab/>
        </w:r>
        <w:r>
          <w:tab/>
        </w:r>
        <w:r>
          <w:tab/>
        </w:r>
        <w:r>
          <w:tab/>
        </w:r>
        <w:r>
          <w:tab/>
        </w:r>
        <w:r>
          <w:tab/>
        </w:r>
        <w:r>
          <w:fldChar w:fldCharType="begin"/>
        </w:r>
        <w:r>
          <w:instrText xml:space="preserve"> PAGE   \* MERGEFORMAT </w:instrText>
        </w:r>
        <w:r>
          <w:fldChar w:fldCharType="separate"/>
        </w:r>
        <w:r w:rsidR="00B67FFD">
          <w:rPr>
            <w:noProof/>
          </w:rPr>
          <w:t>2</w:t>
        </w:r>
        <w:r>
          <w:rPr>
            <w:noProof/>
          </w:rPr>
          <w:fldChar w:fldCharType="end"/>
        </w:r>
      </w:p>
    </w:sdtContent>
  </w:sdt>
  <w:p w14:paraId="5B51EC54" w14:textId="77777777" w:rsidR="00202578" w:rsidRDefault="0020257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3EA2B" w14:textId="77777777" w:rsidR="00EB24D9" w:rsidRDefault="00EB24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B3AFC0" w14:textId="77777777" w:rsidR="00240C43" w:rsidRDefault="00240C43" w:rsidP="00BF3F0A">
      <w:r>
        <w:separator/>
      </w:r>
    </w:p>
  </w:footnote>
  <w:footnote w:type="continuationSeparator" w:id="0">
    <w:p w14:paraId="1C01A09D" w14:textId="77777777" w:rsidR="00240C43" w:rsidRDefault="00240C43" w:rsidP="00BF3F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1730D9" w14:textId="77777777" w:rsidR="00EB24D9" w:rsidRDefault="00EB24D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B4C602" w14:textId="6A08C60B" w:rsidR="00202578" w:rsidRPr="00202578" w:rsidRDefault="00B67FFD" w:rsidP="00202578">
    <w:pPr>
      <w:pStyle w:val="SIText"/>
    </w:pPr>
    <w:sdt>
      <w:sdtPr>
        <w:id w:val="-616293377"/>
        <w:docPartObj>
          <w:docPartGallery w:val="Watermarks"/>
          <w:docPartUnique/>
        </w:docPartObj>
      </w:sdtPr>
      <w:sdtEndPr/>
      <w:sdtContent>
        <w:r>
          <w:rPr>
            <w:noProof/>
            <w:lang w:val="en-US"/>
          </w:rPr>
          <w:pict w14:anchorId="10A40F4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202578" w:rsidRPr="00202578">
      <w:t>ACMCAN501 Contribute to enclosure and exhibit design or renovation projects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576B5A" w14:textId="77777777" w:rsidR="00EB24D9" w:rsidRDefault="00EB24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26B76AAF"/>
    <w:multiLevelType w:val="multilevel"/>
    <w:tmpl w:val="1E169CA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4991A07"/>
    <w:multiLevelType w:val="multilevel"/>
    <w:tmpl w:val="8D2437B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C6D5546"/>
    <w:multiLevelType w:val="multilevel"/>
    <w:tmpl w:val="659443A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FEA1B43"/>
    <w:multiLevelType w:val="hybridMultilevel"/>
    <w:tmpl w:val="AE360290"/>
    <w:lvl w:ilvl="0" w:tplc="C4BCD24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69D27AF2"/>
    <w:multiLevelType w:val="hybridMultilevel"/>
    <w:tmpl w:val="245643BC"/>
    <w:lvl w:ilvl="0" w:tplc="CF9ACC80">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CF523D9"/>
    <w:multiLevelType w:val="multilevel"/>
    <w:tmpl w:val="EA3204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6"/>
  </w:num>
  <w:num w:numId="3">
    <w:abstractNumId w:val="3"/>
  </w:num>
  <w:num w:numId="4">
    <w:abstractNumId w:val="16"/>
  </w:num>
  <w:num w:numId="5">
    <w:abstractNumId w:val="1"/>
  </w:num>
  <w:num w:numId="6">
    <w:abstractNumId w:val="8"/>
  </w:num>
  <w:num w:numId="7">
    <w:abstractNumId w:val="2"/>
  </w:num>
  <w:num w:numId="8">
    <w:abstractNumId w:val="10"/>
  </w:num>
  <w:num w:numId="9">
    <w:abstractNumId w:val="11"/>
  </w:num>
  <w:num w:numId="10">
    <w:abstractNumId w:val="7"/>
  </w:num>
  <w:num w:numId="11">
    <w:abstractNumId w:val="0"/>
  </w:num>
  <w:num w:numId="12">
    <w:abstractNumId w:val="15"/>
  </w:num>
  <w:num w:numId="13">
    <w:abstractNumId w:val="12"/>
  </w:num>
  <w:num w:numId="14">
    <w:abstractNumId w:val="14"/>
  </w:num>
  <w:num w:numId="15">
    <w:abstractNumId w:val="13"/>
  </w:num>
  <w:num w:numId="16">
    <w:abstractNumId w:val="17"/>
  </w:num>
  <w:num w:numId="17">
    <w:abstractNumId w:val="4"/>
  </w:num>
  <w:num w:numId="18">
    <w:abstractNumId w:val="5"/>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attachedTemplate r:id="rId1"/>
  <w:linkStyles/>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59D9"/>
    <w:rsid w:val="000120F0"/>
    <w:rsid w:val="000A0622"/>
    <w:rsid w:val="000A16C8"/>
    <w:rsid w:val="000A4F4F"/>
    <w:rsid w:val="000A5441"/>
    <w:rsid w:val="000A6E6B"/>
    <w:rsid w:val="000D23AB"/>
    <w:rsid w:val="001021FE"/>
    <w:rsid w:val="0011722E"/>
    <w:rsid w:val="00164A69"/>
    <w:rsid w:val="0018546B"/>
    <w:rsid w:val="001C087A"/>
    <w:rsid w:val="001D0DEB"/>
    <w:rsid w:val="001D6F16"/>
    <w:rsid w:val="00202578"/>
    <w:rsid w:val="00240C43"/>
    <w:rsid w:val="00283978"/>
    <w:rsid w:val="002C5FE4"/>
    <w:rsid w:val="002C64B3"/>
    <w:rsid w:val="003018C8"/>
    <w:rsid w:val="00332CDC"/>
    <w:rsid w:val="00344C4B"/>
    <w:rsid w:val="00346D8D"/>
    <w:rsid w:val="003A0010"/>
    <w:rsid w:val="003A0CDC"/>
    <w:rsid w:val="003A21F0"/>
    <w:rsid w:val="003A24E2"/>
    <w:rsid w:val="003D4184"/>
    <w:rsid w:val="003D5074"/>
    <w:rsid w:val="003F32DB"/>
    <w:rsid w:val="004127E3"/>
    <w:rsid w:val="00431B4C"/>
    <w:rsid w:val="00437CED"/>
    <w:rsid w:val="0045296B"/>
    <w:rsid w:val="004559C5"/>
    <w:rsid w:val="00465441"/>
    <w:rsid w:val="00467547"/>
    <w:rsid w:val="00475172"/>
    <w:rsid w:val="00481A85"/>
    <w:rsid w:val="0048475A"/>
    <w:rsid w:val="00494775"/>
    <w:rsid w:val="004A24E2"/>
    <w:rsid w:val="004C4AA2"/>
    <w:rsid w:val="004D0A83"/>
    <w:rsid w:val="004D0D5F"/>
    <w:rsid w:val="004E5868"/>
    <w:rsid w:val="005103AD"/>
    <w:rsid w:val="005259D9"/>
    <w:rsid w:val="00526134"/>
    <w:rsid w:val="00527CD4"/>
    <w:rsid w:val="00542240"/>
    <w:rsid w:val="005446D1"/>
    <w:rsid w:val="00553B92"/>
    <w:rsid w:val="00562C53"/>
    <w:rsid w:val="00573C03"/>
    <w:rsid w:val="00587DEA"/>
    <w:rsid w:val="00587DF3"/>
    <w:rsid w:val="005A5609"/>
    <w:rsid w:val="005D0A2E"/>
    <w:rsid w:val="00600319"/>
    <w:rsid w:val="00603EDA"/>
    <w:rsid w:val="006121D4"/>
    <w:rsid w:val="00636027"/>
    <w:rsid w:val="00647C98"/>
    <w:rsid w:val="0065215F"/>
    <w:rsid w:val="00677B20"/>
    <w:rsid w:val="00690C44"/>
    <w:rsid w:val="006A6709"/>
    <w:rsid w:val="006B7A00"/>
    <w:rsid w:val="006F56E7"/>
    <w:rsid w:val="00747D58"/>
    <w:rsid w:val="00762D09"/>
    <w:rsid w:val="007F5A8B"/>
    <w:rsid w:val="008104B8"/>
    <w:rsid w:val="00832053"/>
    <w:rsid w:val="0084747D"/>
    <w:rsid w:val="00865A82"/>
    <w:rsid w:val="00874B0E"/>
    <w:rsid w:val="008F7211"/>
    <w:rsid w:val="00920927"/>
    <w:rsid w:val="009527CB"/>
    <w:rsid w:val="009716D1"/>
    <w:rsid w:val="00987B50"/>
    <w:rsid w:val="00987EC4"/>
    <w:rsid w:val="00990F7A"/>
    <w:rsid w:val="009B5064"/>
    <w:rsid w:val="009B6A56"/>
    <w:rsid w:val="009C40AA"/>
    <w:rsid w:val="009D52D4"/>
    <w:rsid w:val="00A371F2"/>
    <w:rsid w:val="00A56E14"/>
    <w:rsid w:val="00AB1B8E"/>
    <w:rsid w:val="00AC0696"/>
    <w:rsid w:val="00AC471F"/>
    <w:rsid w:val="00AC6ED5"/>
    <w:rsid w:val="00AE52E3"/>
    <w:rsid w:val="00B032C7"/>
    <w:rsid w:val="00B26842"/>
    <w:rsid w:val="00B3556F"/>
    <w:rsid w:val="00B54431"/>
    <w:rsid w:val="00B5632A"/>
    <w:rsid w:val="00B67FFD"/>
    <w:rsid w:val="00B87A56"/>
    <w:rsid w:val="00BF0C2E"/>
    <w:rsid w:val="00BF3F0A"/>
    <w:rsid w:val="00C10C4E"/>
    <w:rsid w:val="00C51985"/>
    <w:rsid w:val="00C67C87"/>
    <w:rsid w:val="00C95A96"/>
    <w:rsid w:val="00D21285"/>
    <w:rsid w:val="00D30884"/>
    <w:rsid w:val="00D42082"/>
    <w:rsid w:val="00D45308"/>
    <w:rsid w:val="00D50F8B"/>
    <w:rsid w:val="00D64BAD"/>
    <w:rsid w:val="00D73525"/>
    <w:rsid w:val="00E275E6"/>
    <w:rsid w:val="00E60D2F"/>
    <w:rsid w:val="00E91BFF"/>
    <w:rsid w:val="00EB24D9"/>
    <w:rsid w:val="00ED6DD2"/>
    <w:rsid w:val="00F30C1E"/>
    <w:rsid w:val="00F311FB"/>
    <w:rsid w:val="00F3429A"/>
    <w:rsid w:val="00F558F4"/>
    <w:rsid w:val="00FC3C6A"/>
    <w:rsid w:val="00FD4169"/>
    <w:rsid w:val="00FE19B5"/>
    <w:rsid w:val="00FF6852"/>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D0A5AA5"/>
  <w15:docId w15:val="{3DA018CF-7493-4DB5-B86D-67FE232F1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71F2"/>
    <w:pPr>
      <w:spacing w:after="0" w:line="240" w:lineRule="auto"/>
    </w:pPr>
    <w:rPr>
      <w:rFonts w:ascii="Arial" w:eastAsia="Times New Roman" w:hAnsi="Arial"/>
      <w:sz w:val="20"/>
      <w:szCs w:val="20"/>
    </w:rPr>
  </w:style>
  <w:style w:type="paragraph" w:styleId="Heading1">
    <w:name w:val="heading 1"/>
    <w:basedOn w:val="Normal"/>
    <w:next w:val="Normal"/>
    <w:link w:val="Heading1Char"/>
    <w:uiPriority w:val="9"/>
    <w:rsid w:val="00A371F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371F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A371F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TBulletList1">
    <w:name w:val="CAT Bullet List 1"/>
    <w:locked/>
    <w:rsid w:val="004D0D5F"/>
    <w:pPr>
      <w:tabs>
        <w:tab w:val="num" w:pos="360"/>
      </w:tabs>
      <w:spacing w:after="0" w:line="240" w:lineRule="auto"/>
      <w:ind w:left="360" w:hanging="360"/>
    </w:pPr>
    <w:rPr>
      <w:rFonts w:ascii="Arial" w:eastAsia="Times New Roman" w:hAnsi="Arial" w:cs="Times New Roman"/>
    </w:rPr>
  </w:style>
  <w:style w:type="paragraph" w:customStyle="1" w:styleId="CATBulletList2">
    <w:name w:val="CAT Bullet List 2"/>
    <w:basedOn w:val="CATBulletList1"/>
    <w:locked/>
    <w:rsid w:val="004D0D5F"/>
  </w:style>
  <w:style w:type="paragraph" w:customStyle="1" w:styleId="CATBulletList3">
    <w:name w:val="CAT Bullet List 3"/>
    <w:basedOn w:val="CATBulletList2"/>
    <w:locked/>
    <w:rsid w:val="004D0D5F"/>
  </w:style>
  <w:style w:type="paragraph" w:customStyle="1" w:styleId="AFSAUnitCode">
    <w:name w:val="AFSA Unit Code"/>
    <w:basedOn w:val="Normal"/>
    <w:rsid w:val="004D0D5F"/>
    <w:rPr>
      <w:rFonts w:ascii="Calibri" w:hAnsi="Calibri"/>
      <w:b/>
      <w:caps/>
      <w:sz w:val="24"/>
    </w:rPr>
  </w:style>
  <w:style w:type="paragraph" w:customStyle="1" w:styleId="AFSAUnitTitle">
    <w:name w:val="AFSA Unit Title"/>
    <w:basedOn w:val="Normal"/>
    <w:link w:val="AFSAUnitTitleChar"/>
    <w:rsid w:val="004D0D5F"/>
    <w:rPr>
      <w:rFonts w:ascii="Calibri" w:hAnsi="Calibri"/>
      <w:b/>
      <w:sz w:val="24"/>
    </w:rPr>
  </w:style>
  <w:style w:type="paragraph" w:customStyle="1" w:styleId="AFSAText-Bold">
    <w:name w:val="AFSA Text - Bold"/>
    <w:basedOn w:val="Normal"/>
    <w:rsid w:val="004D0D5F"/>
    <w:rPr>
      <w:rFonts w:ascii="Calibri" w:hAnsi="Calibri"/>
      <w:b/>
      <w:sz w:val="24"/>
    </w:rPr>
  </w:style>
  <w:style w:type="paragraph" w:customStyle="1" w:styleId="AFSANumListLevel1">
    <w:name w:val="AFSA Num List Level 1"/>
    <w:link w:val="AFSANumListLevel1Char"/>
    <w:rsid w:val="004D0D5F"/>
    <w:pPr>
      <w:tabs>
        <w:tab w:val="num" w:pos="357"/>
      </w:tabs>
      <w:spacing w:after="0" w:line="240" w:lineRule="auto"/>
      <w:ind w:left="357" w:hanging="357"/>
    </w:pPr>
    <w:rPr>
      <w:rFonts w:ascii="Calibri" w:eastAsia="Times New Roman" w:hAnsi="Calibri" w:cs="Times New Roman"/>
    </w:rPr>
  </w:style>
  <w:style w:type="paragraph" w:customStyle="1" w:styleId="AFSAText">
    <w:name w:val="AFSA Text"/>
    <w:basedOn w:val="Normal"/>
    <w:rsid w:val="004D0D5F"/>
    <w:pPr>
      <w:spacing w:before="120"/>
      <w:jc w:val="both"/>
    </w:pPr>
    <w:rPr>
      <w:rFonts w:ascii="Calibri" w:hAnsi="Calibri"/>
    </w:rPr>
  </w:style>
  <w:style w:type="paragraph" w:customStyle="1" w:styleId="AFSAText-Italic">
    <w:name w:val="AFSA Text - Italic"/>
    <w:basedOn w:val="Normal"/>
    <w:rsid w:val="004D0D5F"/>
    <w:rPr>
      <w:rFonts w:ascii="Calibri" w:hAnsi="Calibri"/>
      <w:i/>
      <w:sz w:val="18"/>
    </w:rPr>
  </w:style>
  <w:style w:type="paragraph" w:customStyle="1" w:styleId="AFSABulletList1">
    <w:name w:val="AFSA Bullet List 1"/>
    <w:link w:val="AFSABulletList1Char"/>
    <w:autoRedefine/>
    <w:rsid w:val="00526134"/>
    <w:pPr>
      <w:spacing w:before="60" w:after="60" w:line="240" w:lineRule="auto"/>
      <w:ind w:left="1080" w:hanging="360"/>
    </w:pPr>
    <w:rPr>
      <w:rFonts w:ascii="Calibri" w:eastAsia="Times New Roman" w:hAnsi="Calibri" w:cs="Times New Roman"/>
    </w:rPr>
  </w:style>
  <w:style w:type="paragraph" w:customStyle="1" w:styleId="AFSANumListLevel2">
    <w:name w:val="AFSA Num List Level 2"/>
    <w:basedOn w:val="AFSANumListLevel1"/>
    <w:link w:val="AFSANumListLevel2Char"/>
    <w:rsid w:val="004D0D5F"/>
    <w:pPr>
      <w:tabs>
        <w:tab w:val="clear" w:pos="357"/>
        <w:tab w:val="num" w:pos="567"/>
      </w:tabs>
      <w:ind w:left="567" w:hanging="567"/>
    </w:pPr>
  </w:style>
  <w:style w:type="character" w:customStyle="1" w:styleId="AFSANumListLevel1Char">
    <w:name w:val="AFSA Num List Level 1 Char"/>
    <w:basedOn w:val="DefaultParagraphFont"/>
    <w:link w:val="AFSANumListLevel1"/>
    <w:rsid w:val="004D0D5F"/>
    <w:rPr>
      <w:rFonts w:ascii="Calibri" w:eastAsia="Times New Roman" w:hAnsi="Calibri" w:cs="Times New Roman"/>
    </w:rPr>
  </w:style>
  <w:style w:type="character" w:customStyle="1" w:styleId="AFSANumListLevel2Char">
    <w:name w:val="AFSA Num List Level 2 Char"/>
    <w:basedOn w:val="AFSANumListLevel1Char"/>
    <w:link w:val="AFSANumListLevel2"/>
    <w:rsid w:val="004D0D5F"/>
    <w:rPr>
      <w:rFonts w:ascii="Calibri" w:eastAsia="Times New Roman" w:hAnsi="Calibri" w:cs="Times New Roman"/>
    </w:rPr>
  </w:style>
  <w:style w:type="paragraph" w:customStyle="1" w:styleId="AFSATableText">
    <w:name w:val="AFSA Table Text"/>
    <w:basedOn w:val="AFSAText"/>
    <w:rsid w:val="004D0D5F"/>
    <w:pPr>
      <w:jc w:val="left"/>
    </w:pPr>
  </w:style>
  <w:style w:type="paragraph" w:styleId="Header">
    <w:name w:val="header"/>
    <w:basedOn w:val="Normal"/>
    <w:link w:val="HeaderChar"/>
    <w:uiPriority w:val="99"/>
    <w:unhideWhenUsed/>
    <w:rsid w:val="00A371F2"/>
    <w:pPr>
      <w:tabs>
        <w:tab w:val="center" w:pos="4513"/>
        <w:tab w:val="right" w:pos="9026"/>
      </w:tabs>
    </w:pPr>
  </w:style>
  <w:style w:type="character" w:customStyle="1" w:styleId="HeaderChar">
    <w:name w:val="Header Char"/>
    <w:basedOn w:val="DefaultParagraphFont"/>
    <w:link w:val="Header"/>
    <w:uiPriority w:val="99"/>
    <w:rsid w:val="00A371F2"/>
    <w:rPr>
      <w:rFonts w:ascii="Arial" w:eastAsia="Times New Roman" w:hAnsi="Arial"/>
      <w:sz w:val="20"/>
      <w:szCs w:val="20"/>
    </w:rPr>
  </w:style>
  <w:style w:type="paragraph" w:styleId="Footer">
    <w:name w:val="footer"/>
    <w:basedOn w:val="Normal"/>
    <w:link w:val="FooterChar"/>
    <w:uiPriority w:val="99"/>
    <w:unhideWhenUsed/>
    <w:rsid w:val="00A371F2"/>
    <w:pPr>
      <w:tabs>
        <w:tab w:val="center" w:pos="4513"/>
        <w:tab w:val="right" w:pos="9026"/>
      </w:tabs>
    </w:pPr>
  </w:style>
  <w:style w:type="character" w:customStyle="1" w:styleId="FooterChar">
    <w:name w:val="Footer Char"/>
    <w:basedOn w:val="DefaultParagraphFont"/>
    <w:link w:val="Footer"/>
    <w:uiPriority w:val="99"/>
    <w:rsid w:val="00A371F2"/>
    <w:rPr>
      <w:rFonts w:ascii="Arial" w:eastAsia="Times New Roman" w:hAnsi="Arial"/>
      <w:sz w:val="20"/>
      <w:szCs w:val="20"/>
    </w:rPr>
  </w:style>
  <w:style w:type="paragraph" w:customStyle="1" w:styleId="AFSAHeadingBoldCaps">
    <w:name w:val="AFSA Heading Bold Caps"/>
    <w:rsid w:val="00E91BFF"/>
    <w:pPr>
      <w:spacing w:after="0" w:line="240" w:lineRule="auto"/>
    </w:pPr>
    <w:rPr>
      <w:rFonts w:ascii="Calibri" w:eastAsia="Times New Roman" w:hAnsi="Calibri" w:cs="Times New Roman"/>
      <w:b/>
      <w:sz w:val="28"/>
      <w:szCs w:val="20"/>
    </w:rPr>
  </w:style>
  <w:style w:type="character" w:customStyle="1" w:styleId="AFSAUnitTitleChar">
    <w:name w:val="AFSA Unit Title Char"/>
    <w:basedOn w:val="DefaultParagraphFont"/>
    <w:link w:val="AFSAUnitTitle"/>
    <w:rsid w:val="00E275E6"/>
    <w:rPr>
      <w:rFonts w:ascii="Calibri" w:eastAsia="Times New Roman" w:hAnsi="Calibri" w:cs="Times New Roman"/>
      <w:b/>
      <w:sz w:val="24"/>
      <w:lang w:eastAsia="en-AU"/>
    </w:rPr>
  </w:style>
  <w:style w:type="paragraph" w:customStyle="1" w:styleId="AFSAARCode">
    <w:name w:val="AFSA AR Code"/>
    <w:basedOn w:val="Normal"/>
    <w:rsid w:val="001C087A"/>
    <w:rPr>
      <w:rFonts w:asciiTheme="minorHAnsi" w:hAnsiTheme="minorHAnsi"/>
      <w:b/>
      <w:caps/>
      <w:sz w:val="24"/>
      <w:szCs w:val="24"/>
    </w:rPr>
  </w:style>
  <w:style w:type="paragraph" w:customStyle="1" w:styleId="AFSAARTitle">
    <w:name w:val="AFSA AR Title"/>
    <w:basedOn w:val="Normal"/>
    <w:rsid w:val="001C087A"/>
    <w:rPr>
      <w:rFonts w:asciiTheme="minorHAnsi" w:hAnsiTheme="minorHAnsi"/>
      <w:b/>
      <w:sz w:val="24"/>
      <w:szCs w:val="24"/>
    </w:rPr>
  </w:style>
  <w:style w:type="character" w:customStyle="1" w:styleId="AFSABulletList1Char">
    <w:name w:val="AFSA Bullet List 1 Char"/>
    <w:basedOn w:val="DefaultParagraphFont"/>
    <w:link w:val="AFSABulletList1"/>
    <w:rsid w:val="00B032C7"/>
    <w:rPr>
      <w:rFonts w:ascii="Calibri" w:eastAsia="Times New Roman" w:hAnsi="Calibri" w:cs="Times New Roman"/>
    </w:rPr>
  </w:style>
  <w:style w:type="character" w:customStyle="1" w:styleId="Heading1Char">
    <w:name w:val="Heading 1 Char"/>
    <w:basedOn w:val="DefaultParagraphFont"/>
    <w:link w:val="Heading1"/>
    <w:uiPriority w:val="9"/>
    <w:rsid w:val="00A371F2"/>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semiHidden/>
    <w:rsid w:val="00A371F2"/>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A371F2"/>
    <w:rPr>
      <w:rFonts w:asciiTheme="majorHAnsi" w:eastAsiaTheme="majorEastAsia" w:hAnsiTheme="majorHAnsi" w:cstheme="majorBidi"/>
      <w:color w:val="243F60" w:themeColor="accent1" w:themeShade="7F"/>
      <w:sz w:val="24"/>
      <w:szCs w:val="24"/>
    </w:rPr>
  </w:style>
  <w:style w:type="paragraph" w:customStyle="1" w:styleId="SIUNITCODE">
    <w:name w:val="SI UNIT CODE"/>
    <w:qFormat/>
    <w:rsid w:val="00A371F2"/>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A371F2"/>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A371F2"/>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autoRedefine/>
    <w:qFormat/>
    <w:rsid w:val="00A371F2"/>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A371F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SIText-BoldChar">
    <w:name w:val="SI Text - Bold Char"/>
    <w:basedOn w:val="DefaultParagraphFont"/>
    <w:link w:val="SIText-Bold"/>
    <w:rsid w:val="00A371F2"/>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A371F2"/>
    <w:rPr>
      <w:rFonts w:cs="Arial"/>
      <w:sz w:val="18"/>
      <w:szCs w:val="18"/>
    </w:rPr>
  </w:style>
  <w:style w:type="character" w:customStyle="1" w:styleId="BalloonTextChar">
    <w:name w:val="Balloon Text Char"/>
    <w:basedOn w:val="DefaultParagraphFont"/>
    <w:link w:val="BalloonText"/>
    <w:uiPriority w:val="99"/>
    <w:semiHidden/>
    <w:rsid w:val="00A371F2"/>
    <w:rPr>
      <w:rFonts w:ascii="Arial" w:eastAsia="Times New Roman" w:hAnsi="Arial" w:cs="Arial"/>
      <w:sz w:val="18"/>
      <w:szCs w:val="18"/>
    </w:rPr>
  </w:style>
  <w:style w:type="character" w:styleId="CommentReference">
    <w:name w:val="annotation reference"/>
    <w:basedOn w:val="DefaultParagraphFont"/>
    <w:uiPriority w:val="99"/>
    <w:semiHidden/>
    <w:unhideWhenUsed/>
    <w:rsid w:val="00A371F2"/>
    <w:rPr>
      <w:sz w:val="16"/>
      <w:szCs w:val="16"/>
    </w:rPr>
  </w:style>
  <w:style w:type="paragraph" w:styleId="CommentText">
    <w:name w:val="annotation text"/>
    <w:basedOn w:val="Normal"/>
    <w:link w:val="CommentTextChar"/>
    <w:uiPriority w:val="99"/>
    <w:semiHidden/>
    <w:unhideWhenUsed/>
    <w:rsid w:val="00A371F2"/>
  </w:style>
  <w:style w:type="character" w:customStyle="1" w:styleId="CommentTextChar">
    <w:name w:val="Comment Text Char"/>
    <w:basedOn w:val="DefaultParagraphFont"/>
    <w:link w:val="CommentText"/>
    <w:uiPriority w:val="99"/>
    <w:semiHidden/>
    <w:rsid w:val="00A371F2"/>
    <w:rPr>
      <w:rFonts w:ascii="Arial" w:eastAsia="Times New Roman" w:hAnsi="Arial"/>
      <w:sz w:val="20"/>
      <w:szCs w:val="20"/>
    </w:rPr>
  </w:style>
  <w:style w:type="paragraph" w:styleId="CommentSubject">
    <w:name w:val="annotation subject"/>
    <w:basedOn w:val="CommentText"/>
    <w:next w:val="CommentText"/>
    <w:link w:val="CommentSubjectChar"/>
    <w:uiPriority w:val="99"/>
    <w:semiHidden/>
    <w:unhideWhenUsed/>
    <w:rsid w:val="00A371F2"/>
    <w:rPr>
      <w:b/>
      <w:bCs/>
    </w:rPr>
  </w:style>
  <w:style w:type="character" w:customStyle="1" w:styleId="CommentSubjectChar">
    <w:name w:val="Comment Subject Char"/>
    <w:basedOn w:val="CommentTextChar"/>
    <w:link w:val="CommentSubject"/>
    <w:uiPriority w:val="99"/>
    <w:semiHidden/>
    <w:rsid w:val="00A371F2"/>
    <w:rPr>
      <w:rFonts w:ascii="Arial" w:eastAsia="Times New Roman" w:hAnsi="Arial"/>
      <w:b/>
      <w:bCs/>
      <w:sz w:val="20"/>
      <w:szCs w:val="20"/>
    </w:rPr>
  </w:style>
  <w:style w:type="paragraph" w:customStyle="1" w:styleId="SIBulletList1">
    <w:name w:val="SI Bullet List 1"/>
    <w:link w:val="SIBulletList1Char"/>
    <w:rsid w:val="00A371F2"/>
    <w:pPr>
      <w:numPr>
        <w:numId w:val="14"/>
      </w:numPr>
      <w:tabs>
        <w:tab w:val="num" w:pos="360"/>
      </w:tabs>
      <w:spacing w:after="0" w:line="240" w:lineRule="auto"/>
      <w:ind w:left="357" w:hanging="357"/>
    </w:pPr>
    <w:rPr>
      <w:rFonts w:ascii="Arial" w:eastAsia="Times New Roman" w:hAnsi="Arial" w:cs="Times New Roman"/>
      <w:sz w:val="20"/>
      <w:szCs w:val="20"/>
    </w:rPr>
  </w:style>
  <w:style w:type="character" w:customStyle="1" w:styleId="SIText-Italic">
    <w:name w:val="SI Text - Italic"/>
    <w:rsid w:val="00A371F2"/>
    <w:rPr>
      <w:i/>
      <w:sz w:val="20"/>
      <w:szCs w:val="20"/>
    </w:rPr>
  </w:style>
  <w:style w:type="paragraph" w:customStyle="1" w:styleId="SIBulletList2">
    <w:name w:val="SI Bullet List 2"/>
    <w:basedOn w:val="SIBulletList1"/>
    <w:link w:val="SIBulletList2Char"/>
    <w:rsid w:val="00A371F2"/>
    <w:pPr>
      <w:numPr>
        <w:numId w:val="15"/>
      </w:numPr>
      <w:tabs>
        <w:tab w:val="num" w:pos="720"/>
      </w:tabs>
      <w:ind w:left="714" w:hanging="357"/>
    </w:pPr>
  </w:style>
  <w:style w:type="paragraph" w:customStyle="1" w:styleId="SIBulletList3">
    <w:name w:val="SI Bullet List 3"/>
    <w:basedOn w:val="SIBulletList2"/>
    <w:rsid w:val="00A371F2"/>
    <w:pPr>
      <w:tabs>
        <w:tab w:val="clear" w:pos="720"/>
        <w:tab w:val="num" w:pos="1080"/>
      </w:tabs>
      <w:ind w:left="1080"/>
    </w:pPr>
  </w:style>
  <w:style w:type="character" w:styleId="Hyperlink">
    <w:name w:val="Hyperlink"/>
    <w:basedOn w:val="DefaultParagraphFont"/>
    <w:uiPriority w:val="99"/>
    <w:unhideWhenUsed/>
    <w:rsid w:val="00A371F2"/>
    <w:rPr>
      <w:color w:val="0000FF" w:themeColor="hyperlink"/>
      <w:u w:val="single"/>
    </w:rPr>
  </w:style>
  <w:style w:type="paragraph" w:styleId="FootnoteText">
    <w:name w:val="footnote text"/>
    <w:basedOn w:val="Normal"/>
    <w:link w:val="FootnoteTextChar"/>
    <w:uiPriority w:val="99"/>
    <w:semiHidden/>
    <w:unhideWhenUsed/>
    <w:rsid w:val="00A371F2"/>
  </w:style>
  <w:style w:type="character" w:customStyle="1" w:styleId="FootnoteTextChar">
    <w:name w:val="Footnote Text Char"/>
    <w:basedOn w:val="DefaultParagraphFont"/>
    <w:link w:val="FootnoteText"/>
    <w:uiPriority w:val="99"/>
    <w:semiHidden/>
    <w:rsid w:val="00A371F2"/>
    <w:rPr>
      <w:rFonts w:ascii="Arial" w:eastAsia="Times New Roman" w:hAnsi="Arial"/>
      <w:sz w:val="20"/>
      <w:szCs w:val="20"/>
    </w:rPr>
  </w:style>
  <w:style w:type="character" w:styleId="FootnoteReference">
    <w:name w:val="footnote reference"/>
    <w:basedOn w:val="DefaultParagraphFont"/>
    <w:uiPriority w:val="99"/>
    <w:semiHidden/>
    <w:unhideWhenUsed/>
    <w:rsid w:val="00A371F2"/>
    <w:rPr>
      <w:vertAlign w:val="superscript"/>
    </w:rPr>
  </w:style>
  <w:style w:type="character" w:customStyle="1" w:styleId="SITextChar">
    <w:name w:val="SI Text Char"/>
    <w:basedOn w:val="DefaultParagraphFont"/>
    <w:link w:val="SIText"/>
    <w:rsid w:val="00A371F2"/>
    <w:rPr>
      <w:rFonts w:ascii="Arial" w:eastAsia="Times New Roman" w:hAnsi="Arial" w:cs="Times New Roman"/>
      <w:sz w:val="20"/>
    </w:rPr>
  </w:style>
  <w:style w:type="table" w:styleId="TableGrid">
    <w:name w:val="Table Grid"/>
    <w:basedOn w:val="TableNormal"/>
    <w:uiPriority w:val="59"/>
    <w:rsid w:val="00A371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A371F2"/>
    <w:pPr>
      <w:spacing w:after="120" w:line="240" w:lineRule="auto"/>
      <w:outlineLvl w:val="1"/>
    </w:pPr>
    <w:rPr>
      <w:rFonts w:ascii="Arial" w:eastAsia="Times New Roman" w:hAnsi="Arial" w:cs="Times New Roman"/>
      <w:b/>
      <w:sz w:val="24"/>
      <w:szCs w:val="20"/>
    </w:rPr>
  </w:style>
  <w:style w:type="paragraph" w:customStyle="1" w:styleId="SIRangeEntry">
    <w:name w:val="SI Range Entry"/>
    <w:basedOn w:val="SIText"/>
    <w:next w:val="SIText"/>
    <w:link w:val="SIRangeEntryChar"/>
    <w:qFormat/>
    <w:rsid w:val="00A371F2"/>
    <w:rPr>
      <w:b/>
      <w:i/>
    </w:rPr>
  </w:style>
  <w:style w:type="character" w:customStyle="1" w:styleId="SIRangeEntryChar">
    <w:name w:val="SI Range Entry Char"/>
    <w:basedOn w:val="SITextChar"/>
    <w:link w:val="SIRangeEntry"/>
    <w:rsid w:val="00A371F2"/>
    <w:rPr>
      <w:rFonts w:ascii="Arial" w:eastAsia="Times New Roman" w:hAnsi="Arial" w:cs="Times New Roman"/>
      <w:b/>
      <w:i/>
      <w:sz w:val="20"/>
    </w:rPr>
  </w:style>
  <w:style w:type="paragraph" w:customStyle="1" w:styleId="SIBullet1">
    <w:name w:val="SI Bullet 1"/>
    <w:basedOn w:val="SIBulletList1"/>
    <w:link w:val="SIBullet1Char"/>
    <w:qFormat/>
    <w:rsid w:val="00A371F2"/>
    <w:rPr>
      <w:rFonts w:eastAsia="Calibri"/>
    </w:rPr>
  </w:style>
  <w:style w:type="paragraph" w:customStyle="1" w:styleId="SIBullet2">
    <w:name w:val="SI Bullet 2"/>
    <w:basedOn w:val="SIBulletList2"/>
    <w:link w:val="SIBullet2Char"/>
    <w:qFormat/>
    <w:rsid w:val="00A371F2"/>
    <w:rPr>
      <w:rFonts w:eastAsia="Calibri"/>
    </w:rPr>
  </w:style>
  <w:style w:type="character" w:customStyle="1" w:styleId="SIBulletList1Char">
    <w:name w:val="SI Bullet List 1 Char"/>
    <w:basedOn w:val="DefaultParagraphFont"/>
    <w:link w:val="SIBulletList1"/>
    <w:rsid w:val="00A371F2"/>
    <w:rPr>
      <w:rFonts w:ascii="Arial" w:eastAsia="Times New Roman" w:hAnsi="Arial" w:cs="Times New Roman"/>
      <w:sz w:val="20"/>
      <w:szCs w:val="20"/>
    </w:rPr>
  </w:style>
  <w:style w:type="character" w:customStyle="1" w:styleId="SIBullet1Char">
    <w:name w:val="SI Bullet 1 Char"/>
    <w:basedOn w:val="SIBulletList1Char"/>
    <w:link w:val="SIBullet1"/>
    <w:rsid w:val="00A371F2"/>
    <w:rPr>
      <w:rFonts w:ascii="Arial" w:eastAsia="Calibri" w:hAnsi="Arial" w:cs="Times New Roman"/>
      <w:sz w:val="20"/>
      <w:szCs w:val="20"/>
    </w:rPr>
  </w:style>
  <w:style w:type="paragraph" w:customStyle="1" w:styleId="SIItalic">
    <w:name w:val="SI Italic"/>
    <w:basedOn w:val="Normal"/>
    <w:link w:val="SIItalicChar"/>
    <w:qFormat/>
    <w:rsid w:val="00A371F2"/>
    <w:rPr>
      <w:rFonts w:eastAsiaTheme="majorEastAsia"/>
      <w:i/>
    </w:rPr>
  </w:style>
  <w:style w:type="character" w:customStyle="1" w:styleId="SIBulletList2Char">
    <w:name w:val="SI Bullet List 2 Char"/>
    <w:basedOn w:val="SIBulletList1Char"/>
    <w:link w:val="SIBulletList2"/>
    <w:rsid w:val="00A371F2"/>
    <w:rPr>
      <w:rFonts w:ascii="Arial" w:eastAsia="Times New Roman" w:hAnsi="Arial" w:cs="Times New Roman"/>
      <w:sz w:val="20"/>
      <w:szCs w:val="20"/>
    </w:rPr>
  </w:style>
  <w:style w:type="character" w:customStyle="1" w:styleId="SIBullet2Char">
    <w:name w:val="SI Bullet 2 Char"/>
    <w:basedOn w:val="SIBulletList2Char"/>
    <w:link w:val="SIBullet2"/>
    <w:rsid w:val="00A371F2"/>
    <w:rPr>
      <w:rFonts w:ascii="Arial" w:eastAsia="Calibri" w:hAnsi="Arial" w:cs="Times New Roman"/>
      <w:sz w:val="20"/>
      <w:szCs w:val="20"/>
    </w:rPr>
  </w:style>
  <w:style w:type="character" w:customStyle="1" w:styleId="SIItalicChar">
    <w:name w:val="SI Italic Char"/>
    <w:basedOn w:val="DefaultParagraphFont"/>
    <w:link w:val="SIItalic"/>
    <w:rsid w:val="00A371F2"/>
    <w:rPr>
      <w:rFonts w:ascii="Arial" w:eastAsiaTheme="majorEastAsia" w:hAnsi="Arial"/>
      <w: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1144203">
      <w:bodyDiv w:val="1"/>
      <w:marLeft w:val="0"/>
      <w:marRight w:val="0"/>
      <w:marTop w:val="0"/>
      <w:marBottom w:val="0"/>
      <w:divBdr>
        <w:top w:val="none" w:sz="0" w:space="0" w:color="auto"/>
        <w:left w:val="none" w:sz="0" w:space="0" w:color="auto"/>
        <w:bottom w:val="none" w:sz="0" w:space="0" w:color="auto"/>
        <w:right w:val="none" w:sz="0" w:space="0" w:color="auto"/>
      </w:divBdr>
    </w:div>
    <w:div w:id="910165503">
      <w:bodyDiv w:val="1"/>
      <w:marLeft w:val="0"/>
      <w:marRight w:val="0"/>
      <w:marTop w:val="0"/>
      <w:marBottom w:val="0"/>
      <w:divBdr>
        <w:top w:val="none" w:sz="0" w:space="0" w:color="auto"/>
        <w:left w:val="none" w:sz="0" w:space="0" w:color="auto"/>
        <w:bottom w:val="none" w:sz="0" w:space="0" w:color="auto"/>
        <w:right w:val="none" w:sz="0" w:space="0" w:color="auto"/>
      </w:divBdr>
    </w:div>
    <w:div w:id="1203976022">
      <w:bodyDiv w:val="1"/>
      <w:marLeft w:val="0"/>
      <w:marRight w:val="0"/>
      <w:marTop w:val="0"/>
      <w:marBottom w:val="0"/>
      <w:divBdr>
        <w:top w:val="none" w:sz="0" w:space="0" w:color="auto"/>
        <w:left w:val="none" w:sz="0" w:space="0" w:color="auto"/>
        <w:bottom w:val="none" w:sz="0" w:space="0" w:color="auto"/>
        <w:right w:val="none" w:sz="0" w:space="0" w:color="auto"/>
      </w:divBdr>
      <w:divsChild>
        <w:div w:id="503664944">
          <w:marLeft w:val="0"/>
          <w:marRight w:val="0"/>
          <w:marTop w:val="150"/>
          <w:marBottom w:val="0"/>
          <w:divBdr>
            <w:top w:val="none" w:sz="0" w:space="0" w:color="auto"/>
            <w:left w:val="none" w:sz="0" w:space="0" w:color="auto"/>
            <w:bottom w:val="none" w:sz="0" w:space="0" w:color="auto"/>
            <w:right w:val="none" w:sz="0" w:space="0" w:color="auto"/>
          </w:divBdr>
          <w:divsChild>
            <w:div w:id="901792456">
              <w:marLeft w:val="0"/>
              <w:marRight w:val="0"/>
              <w:marTop w:val="0"/>
              <w:marBottom w:val="0"/>
              <w:divBdr>
                <w:top w:val="none" w:sz="0" w:space="0" w:color="auto"/>
                <w:left w:val="none" w:sz="0" w:space="0" w:color="auto"/>
                <w:bottom w:val="none" w:sz="0" w:space="0" w:color="auto"/>
                <w:right w:val="none" w:sz="0" w:space="0" w:color="auto"/>
              </w:divBdr>
              <w:divsChild>
                <w:div w:id="1943025536">
                  <w:marLeft w:val="0"/>
                  <w:marRight w:val="0"/>
                  <w:marTop w:val="0"/>
                  <w:marBottom w:val="0"/>
                  <w:divBdr>
                    <w:top w:val="none" w:sz="0" w:space="0" w:color="auto"/>
                    <w:left w:val="none" w:sz="0" w:space="0" w:color="auto"/>
                    <w:bottom w:val="none" w:sz="0" w:space="0" w:color="auto"/>
                    <w:right w:val="none" w:sz="0" w:space="0" w:color="auto"/>
                  </w:divBdr>
                  <w:divsChild>
                    <w:div w:id="1497956371">
                      <w:marLeft w:val="0"/>
                      <w:marRight w:val="0"/>
                      <w:marTop w:val="0"/>
                      <w:marBottom w:val="0"/>
                      <w:divBdr>
                        <w:top w:val="none" w:sz="0" w:space="0" w:color="auto"/>
                        <w:left w:val="none" w:sz="0" w:space="0" w:color="auto"/>
                        <w:bottom w:val="none" w:sz="0" w:space="0" w:color="auto"/>
                        <w:right w:val="none" w:sz="0" w:space="0" w:color="auto"/>
                      </w:divBdr>
                      <w:divsChild>
                        <w:div w:id="649554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5786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vetnet.education.gov.au/Pages/TrainingDocs.aspx?q=b75f4b23-54c9-4cc9-a5db-d3502d154103"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vetnet.education.gov.au/Pages/TrainingDocs.aspx?q=b75f4b23-54c9-4cc9-a5db-d3502d154103"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Documents\JO%20Consultancy\Current\17D%20Rural%20Skills\SI%20unit%20template_V1.1_13.10.1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37E109C9E11F045A88C720CFDF8410D" ma:contentTypeVersion="6" ma:contentTypeDescription="Create a new document." ma:contentTypeScope="" ma:versionID="1ea4404759a0d6f844f0f234a9f6e65a">
  <xsd:schema xmlns:xsd="http://www.w3.org/2001/XMLSchema" xmlns:xs="http://www.w3.org/2001/XMLSchema" xmlns:p="http://schemas.microsoft.com/office/2006/metadata/properties" xmlns:ns2="c0c61cd0-8906-41a6-94dd-696765a41e73" xmlns:ns3="3e0e0bdb-4a6e-41cb-b39c-f32b1ed8c76f" targetNamespace="http://schemas.microsoft.com/office/2006/metadata/properties" ma:root="true" ma:fieldsID="b15d6d22d825352474bdc958d21c8d45" ns2:_="" ns3:_="">
    <xsd:import namespace="c0c61cd0-8906-41a6-94dd-696765a41e73"/>
    <xsd:import namespace="3e0e0bdb-4a6e-41cb-b39c-f32b1ed8c76f"/>
    <xsd:element name="properties">
      <xsd:complexType>
        <xsd:sequence>
          <xsd:element name="documentManagement">
            <xsd:complexType>
              <xsd:all>
                <xsd:element ref="ns2:SharedWithUsers" minOccurs="0"/>
                <xsd:element ref="ns2:SharedWithDetails" minOccurs="0"/>
                <xsd:element ref="ns3:Status" minOccurs="0"/>
                <xsd:element ref="ns3:Assigned_x0020_to0"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e0e0bdb-4a6e-41cb-b39c-f32b1ed8c76f" elementFormDefault="qualified">
    <xsd:import namespace="http://schemas.microsoft.com/office/2006/documentManagement/types"/>
    <xsd:import namespace="http://schemas.microsoft.com/office/infopath/2007/PartnerControls"/>
    <xsd:element name="Status" ma:index="10" nillable="true" ma:displayName="Project phase" ma:default="Development" ma:format="Dropdown" ma:internalName="Status">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11"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tatus xmlns="3e0e0bdb-4a6e-41cb-b39c-f32b1ed8c76f">STA approval</Status>
    <Assigned_x0020_to0 xmlns="3e0e0bdb-4a6e-41cb-b39c-f32b1ed8c76f">
      <UserInfo>
        <DisplayName/>
        <AccountId xsi:nil="true"/>
        <AccountType/>
      </UserInfo>
    </Assigned_x0020_to0>
  </documentManagement>
</p:properties>
</file>

<file path=customXml/itemProps1.xml><?xml version="1.0" encoding="utf-8"?>
<ds:datastoreItem xmlns:ds="http://schemas.openxmlformats.org/officeDocument/2006/customXml" ds:itemID="{F9348B6E-980F-4525-ACC1-F0622ED5411E}">
  <ds:schemaRefs>
    <ds:schemaRef ds:uri="http://schemas.microsoft.com/sharepoint/v3/contenttype/forms"/>
  </ds:schemaRefs>
</ds:datastoreItem>
</file>

<file path=customXml/itemProps2.xml><?xml version="1.0" encoding="utf-8"?>
<ds:datastoreItem xmlns:ds="http://schemas.openxmlformats.org/officeDocument/2006/customXml" ds:itemID="{FB9D5889-86DD-4A1E-A73E-E323B6FF4F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c61cd0-8906-41a6-94dd-696765a41e73"/>
    <ds:schemaRef ds:uri="3e0e0bdb-4a6e-41cb-b39c-f32b1ed8c7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049DD9-E150-4453-A36C-A04CA96066C7}">
  <ds:schemaRef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3e0e0bdb-4a6e-41cb-b39c-f32b1ed8c76f"/>
    <ds:schemaRef ds:uri="http://purl.org/dc/terms/"/>
    <ds:schemaRef ds:uri="c0c61cd0-8906-41a6-94dd-696765a41e73"/>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SI unit template_V1.1_13.10.16</Template>
  <TotalTime>13</TotalTime>
  <Pages>4</Pages>
  <Words>1074</Words>
  <Characters>6124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ACMCAN501 Contribute to enclosure and exhibit design or renovation projects</vt:lpstr>
    </vt:vector>
  </TitlesOfParts>
  <Manager/>
  <Company>AgriFood Skills Australia</Company>
  <LinksUpToDate>false</LinksUpToDate>
  <CharactersWithSpaces>7184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ACMCAN501 Contribute to enclosure and exhibit design or renovation projects</dc:title>
  <dc:subject/>
  <dc:creator>Tony Dodson</dc:creator>
  <cp:keywords>Captive Animals</cp:keywords>
  <dc:description/>
  <cp:lastModifiedBy>Wayne Jones</cp:lastModifiedBy>
  <cp:revision>10</cp:revision>
  <dcterms:created xsi:type="dcterms:W3CDTF">2017-07-13T04:51:00Z</dcterms:created>
  <dcterms:modified xsi:type="dcterms:W3CDTF">2017-08-11T05:15:00Z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0x010100737E109C9E11F045A88C720CFDF8410D</vt:lpwstr>
  </property>
  <property fmtid="{D5CDD505-2E9C-101B-9397-08002B2CF9AE}" pid="3" name="_dlc_DocIdItemGuid">
    <vt:lpwstr>5cd6cd27-1cc9-4f7a-b742-5adab2751bb8</vt:lpwstr>
  </property>
  <property fmtid="{D5CDD505-2E9C-101B-9397-08002B2CF9AE}" pid="4" name="TaxKeyword">
    <vt:lpwstr>908;#Captive Animals|90d14628-eca8-4797-b958-15d9dc85df86</vt:lpwstr>
  </property>
  <property fmtid="{D5CDD505-2E9C-101B-9397-08002B2CF9AE}" pid="5" name="ContentCategory1">
    <vt:lpwstr>961;#Unit of Competency|ec21829f-d988-47b4-9a96-57162f2312ae</vt:lpwstr>
  </property>
  <property fmtid="{D5CDD505-2E9C-101B-9397-08002B2CF9AE}" pid="6" name="IndustrySector">
    <vt:lpwstr>794;#Captive Animals|90d14628-eca8-4797-b958-15d9dc85df86</vt:lpwstr>
  </property>
</Properties>
</file>